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3A77" w14:textId="4CE2FD2F" w:rsidR="000459BB" w:rsidRPr="00FD059D" w:rsidRDefault="000459BB" w:rsidP="00C353A4">
      <w:pPr>
        <w:widowControl w:val="0"/>
        <w:spacing w:after="0"/>
        <w:jc w:val="center"/>
        <w:rPr>
          <w:rFonts w:ascii="Garamond" w:eastAsia="Courier New" w:hAnsi="Garamond" w:cs="Times New Roman"/>
          <w:b/>
          <w:color w:val="000000"/>
          <w:sz w:val="24"/>
          <w:szCs w:val="24"/>
          <w:lang w:eastAsia="bg-BG" w:bidi="bg-BG"/>
        </w:rPr>
      </w:pPr>
      <w:r w:rsidRPr="00FD059D">
        <w:rPr>
          <w:rFonts w:ascii="Garamond" w:eastAsia="Courier New" w:hAnsi="Garamond" w:cs="Times New Roman"/>
          <w:b/>
          <w:color w:val="000000"/>
          <w:sz w:val="24"/>
          <w:szCs w:val="24"/>
          <w:lang w:eastAsia="bg-BG" w:bidi="bg-BG"/>
        </w:rPr>
        <w:t>ОБЩИНСКИ СЪВЕТ – НИКОПОЛ</w:t>
      </w:r>
    </w:p>
    <w:p w14:paraId="4ADDDA05" w14:textId="77777777" w:rsidR="000459BB" w:rsidRPr="00FD059D" w:rsidRDefault="000459BB" w:rsidP="00C353A4">
      <w:pPr>
        <w:widowControl w:val="0"/>
        <w:spacing w:after="0"/>
        <w:jc w:val="center"/>
        <w:rPr>
          <w:rFonts w:ascii="Garamond" w:eastAsia="Courier New" w:hAnsi="Garamond" w:cs="Times New Roman"/>
          <w:color w:val="000000"/>
          <w:sz w:val="24"/>
          <w:szCs w:val="24"/>
          <w:lang w:eastAsia="bg-BG" w:bidi="bg-BG"/>
        </w:rPr>
      </w:pPr>
      <w:r w:rsidRPr="00FD059D">
        <w:rPr>
          <w:rFonts w:ascii="Garamond" w:eastAsia="Courier New" w:hAnsi="Garamond" w:cs="Times New Roman"/>
          <w:color w:val="000000"/>
          <w:sz w:val="24"/>
          <w:szCs w:val="24"/>
          <w:lang w:eastAsia="bg-BG" w:bidi="bg-BG"/>
        </w:rPr>
        <w:t xml:space="preserve">       гр. Никопол 5940, ул.“Ал.Стамболийски“ № 5</w:t>
      </w:r>
    </w:p>
    <w:p w14:paraId="3C01D625" w14:textId="77777777" w:rsidR="000459BB" w:rsidRPr="00FD059D" w:rsidRDefault="000459BB" w:rsidP="00C353A4">
      <w:pPr>
        <w:widowControl w:val="0"/>
        <w:pBdr>
          <w:bottom w:val="single" w:sz="4" w:space="0" w:color="auto"/>
        </w:pBdr>
        <w:spacing w:after="0"/>
        <w:jc w:val="center"/>
        <w:rPr>
          <w:rFonts w:ascii="Garamond" w:eastAsia="Courier New" w:hAnsi="Garamond" w:cs="Times New Roman"/>
          <w:b/>
          <w:color w:val="000000"/>
          <w:sz w:val="24"/>
          <w:szCs w:val="24"/>
          <w:lang w:val="en-US" w:eastAsia="bg-BG" w:bidi="bg-BG"/>
        </w:rPr>
      </w:pPr>
      <w:r w:rsidRPr="00FD059D">
        <w:rPr>
          <w:rFonts w:ascii="Garamond" w:eastAsia="Courier New" w:hAnsi="Garamond" w:cs="Times New Roman"/>
          <w:color w:val="000000"/>
          <w:sz w:val="24"/>
          <w:szCs w:val="24"/>
          <w:lang w:eastAsia="bg-BG" w:bidi="bg-BG"/>
        </w:rPr>
        <w:t xml:space="preserve">      тел: 06541/25-08, </w:t>
      </w:r>
      <w:r w:rsidRPr="00FD059D">
        <w:rPr>
          <w:rFonts w:ascii="Garamond" w:eastAsia="Courier New" w:hAnsi="Garamond" w:cs="Times New Roman"/>
          <w:color w:val="000000"/>
          <w:sz w:val="24"/>
          <w:szCs w:val="24"/>
          <w:lang w:val="en-US" w:eastAsia="bg-BG" w:bidi="bg-BG"/>
        </w:rPr>
        <w:t>e-mail: obs_nik@abv.bg</w:t>
      </w:r>
    </w:p>
    <w:p w14:paraId="2D812B99" w14:textId="77777777" w:rsidR="00907EA4" w:rsidRPr="00FD059D" w:rsidRDefault="00907EA4" w:rsidP="00C353A4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</w:p>
    <w:p w14:paraId="4F726479" w14:textId="77777777" w:rsidR="00861F4C" w:rsidRPr="00FD059D" w:rsidRDefault="00861F4C" w:rsidP="00C353A4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FD059D">
        <w:rPr>
          <w:rFonts w:ascii="Garamond" w:eastAsia="Times New Roman" w:hAnsi="Garamond" w:cs="Times New Roman"/>
          <w:b/>
          <w:sz w:val="24"/>
          <w:szCs w:val="24"/>
          <w:lang w:eastAsia="bg-BG"/>
        </w:rPr>
        <w:t>ДО</w:t>
      </w:r>
    </w:p>
    <w:p w14:paraId="7FB1F283" w14:textId="24834E37" w:rsidR="00861F4C" w:rsidRPr="00FD059D" w:rsidRDefault="00861F4C" w:rsidP="00C353A4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FD059D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ОБЩИНСКИ СЪВЕТ </w:t>
      </w:r>
      <w:r w:rsidR="00FD059D" w:rsidRPr="00FD059D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– </w:t>
      </w:r>
      <w:r w:rsidRPr="00FD059D">
        <w:rPr>
          <w:rFonts w:ascii="Garamond" w:eastAsia="Times New Roman" w:hAnsi="Garamond" w:cs="Times New Roman"/>
          <w:b/>
          <w:sz w:val="24"/>
          <w:szCs w:val="24"/>
          <w:lang w:eastAsia="bg-BG"/>
        </w:rPr>
        <w:t>Н И К О П О Л</w:t>
      </w:r>
    </w:p>
    <w:p w14:paraId="68B17683" w14:textId="77777777" w:rsidR="00861F4C" w:rsidRPr="00FD059D" w:rsidRDefault="00861F4C" w:rsidP="00C353A4">
      <w:pPr>
        <w:spacing w:after="0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14:paraId="7B1C6138" w14:textId="77777777" w:rsidR="00861F4C" w:rsidRPr="00FD059D" w:rsidRDefault="00861F4C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FD059D">
        <w:rPr>
          <w:rFonts w:ascii="Garamond" w:eastAsia="Times New Roman" w:hAnsi="Garamond" w:cs="Times New Roman"/>
          <w:b/>
          <w:sz w:val="24"/>
          <w:szCs w:val="24"/>
          <w:lang w:eastAsia="bg-BG"/>
        </w:rPr>
        <w:t>ДОКЛАДНА ЗАПИСКА</w:t>
      </w:r>
    </w:p>
    <w:p w14:paraId="0ACA9530" w14:textId="0EA3263C" w:rsidR="00861F4C" w:rsidRDefault="00B61772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от </w:t>
      </w:r>
    </w:p>
    <w:p w14:paraId="4E5A26EC" w14:textId="6AD0E005" w:rsidR="00B61772" w:rsidRPr="00B61772" w:rsidRDefault="00B61772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ИВЕЛИН </w:t>
      </w:r>
      <w:r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МАРИНОВ </w:t>
      </w: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>САВОВ</w:t>
      </w:r>
      <w:r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  </w:t>
      </w:r>
    </w:p>
    <w:p w14:paraId="0EBB2031" w14:textId="36997DB6" w:rsidR="00B61772" w:rsidRPr="00B61772" w:rsidRDefault="00B61772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ЦВЕТАН </w:t>
      </w:r>
      <w:r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ПАСКАЛЕВ </w:t>
      </w: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>АНДРЕЕВ</w:t>
      </w:r>
      <w:r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 </w:t>
      </w:r>
    </w:p>
    <w:p w14:paraId="7B2B7CB4" w14:textId="77777777" w:rsidR="00B61772" w:rsidRDefault="00B61772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ЕРЕН </w:t>
      </w:r>
      <w:r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АЛИЕВ </w:t>
      </w: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>ЕКРЕМОВ</w:t>
      </w:r>
    </w:p>
    <w:p w14:paraId="049E7CAC" w14:textId="0AF885A3" w:rsidR="00B61772" w:rsidRPr="00B61772" w:rsidRDefault="00B61772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>ДИМИТЪР</w:t>
      </w:r>
      <w:r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 ПЛАМЕНОВ</w:t>
      </w: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 БЪРЗЕВ</w:t>
      </w:r>
    </w:p>
    <w:p w14:paraId="5613DAE7" w14:textId="15EA2C96" w:rsidR="00B61772" w:rsidRDefault="00B61772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>ИЛИЯНА</w:t>
      </w:r>
      <w:r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 ИЛИЕВА</w:t>
      </w:r>
      <w:r w:rsidRPr="00B61772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 ВЕЛИКОВА</w:t>
      </w:r>
    </w:p>
    <w:p w14:paraId="18493F95" w14:textId="77777777" w:rsidR="00861F4C" w:rsidRPr="00FD059D" w:rsidRDefault="00861F4C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</w:p>
    <w:p w14:paraId="4D18E5A9" w14:textId="6A4EE2B8" w:rsidR="00861F4C" w:rsidRPr="00FD059D" w:rsidRDefault="00F73A87" w:rsidP="00C353A4">
      <w:pPr>
        <w:spacing w:after="0"/>
        <w:ind w:left="1418" w:hanging="1418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  <w:r w:rsidRPr="00FD059D">
        <w:rPr>
          <w:rFonts w:ascii="Garamond" w:eastAsia="Times New Roman" w:hAnsi="Garamond" w:cs="Times New Roman"/>
          <w:b/>
          <w:sz w:val="24"/>
          <w:szCs w:val="24"/>
          <w:lang w:eastAsia="bg-BG"/>
        </w:rPr>
        <w:t>ОТНОСНО:</w:t>
      </w:r>
      <w:r w:rsidR="00FD059D">
        <w:rPr>
          <w:rFonts w:ascii="Garamond" w:eastAsia="Times New Roman" w:hAnsi="Garamond" w:cs="Times New Roman"/>
          <w:sz w:val="24"/>
          <w:szCs w:val="24"/>
          <w:lang w:eastAsia="bg-BG"/>
        </w:rPr>
        <w:t xml:space="preserve"> </w:t>
      </w:r>
      <w:r w:rsidR="007A2BB7" w:rsidRPr="00FD059D">
        <w:rPr>
          <w:rFonts w:ascii="Garamond" w:eastAsia="Times New Roman" w:hAnsi="Garamond" w:cs="Times New Roman"/>
          <w:sz w:val="24"/>
          <w:szCs w:val="24"/>
          <w:u w:val="single"/>
          <w:lang w:eastAsia="bg-BG"/>
        </w:rPr>
        <w:t xml:space="preserve">Приемане на </w:t>
      </w:r>
      <w:r w:rsidR="00FD059D">
        <w:rPr>
          <w:rFonts w:ascii="Garamond" w:eastAsia="Times New Roman" w:hAnsi="Garamond" w:cs="Times New Roman"/>
          <w:sz w:val="24"/>
          <w:szCs w:val="24"/>
          <w:u w:val="single"/>
          <w:lang w:eastAsia="bg-BG"/>
        </w:rPr>
        <w:t>Нов „</w:t>
      </w:r>
      <w:r w:rsidR="007A2BB7" w:rsidRPr="00FD059D">
        <w:rPr>
          <w:rFonts w:ascii="Garamond" w:eastAsia="Times New Roman" w:hAnsi="Garamond" w:cs="Times New Roman"/>
          <w:sz w:val="24"/>
          <w:szCs w:val="24"/>
          <w:u w:val="single"/>
          <w:lang w:eastAsia="bg-BG"/>
        </w:rPr>
        <w:t xml:space="preserve">Правилник </w:t>
      </w:r>
      <w:r w:rsidR="00861F4C" w:rsidRPr="00FD059D">
        <w:rPr>
          <w:rFonts w:ascii="Garamond" w:eastAsia="Times New Roman" w:hAnsi="Garamond" w:cs="Times New Roman"/>
          <w:sz w:val="24"/>
          <w:szCs w:val="24"/>
          <w:u w:val="single"/>
          <w:lang w:eastAsia="bg-BG"/>
        </w:rPr>
        <w:t>за организацията и дейността на Общински съвет – Никопол, неговите комисии и взаимодействието му с общинската администрация</w:t>
      </w:r>
      <w:r w:rsidR="00FD059D">
        <w:rPr>
          <w:rFonts w:ascii="Garamond" w:eastAsia="Times New Roman" w:hAnsi="Garamond" w:cs="Times New Roman"/>
          <w:sz w:val="24"/>
          <w:szCs w:val="24"/>
          <w:u w:val="single"/>
          <w:lang w:eastAsia="bg-BG"/>
        </w:rPr>
        <w:t>“.</w:t>
      </w:r>
    </w:p>
    <w:p w14:paraId="4F2F5684" w14:textId="77777777" w:rsidR="00861F4C" w:rsidRPr="00FD059D" w:rsidRDefault="00861F4C" w:rsidP="00C353A4">
      <w:pPr>
        <w:spacing w:after="0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14:paraId="6616E2CA" w14:textId="77777777" w:rsidR="00861F4C" w:rsidRPr="00FD059D" w:rsidRDefault="007A2BB7" w:rsidP="00C353A4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FD059D">
        <w:rPr>
          <w:rFonts w:ascii="Garamond" w:eastAsia="Times New Roman" w:hAnsi="Garamond" w:cs="Times New Roman"/>
          <w:b/>
          <w:sz w:val="24"/>
          <w:szCs w:val="24"/>
          <w:lang w:eastAsia="bg-BG"/>
        </w:rPr>
        <w:t>УВАЖАЕМИ ДАМИ И ГОСПОДА ОБЩИНСКИ СЪВЕТНИЦИ,</w:t>
      </w:r>
    </w:p>
    <w:p w14:paraId="17073B3F" w14:textId="77777777" w:rsidR="001A4F1C" w:rsidRDefault="001A4F1C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862E5D0" w14:textId="449189EC" w:rsidR="00B61772" w:rsidRDefault="00B61772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С Решение № 2/09.11.2023 г. на Общински съвет – Никопол бе сформиран състав на временна комисия </w:t>
      </w:r>
      <w:r w:rsidR="00C353A4">
        <w:rPr>
          <w:rFonts w:ascii="Garamond" w:hAnsi="Garamond" w:cs="Times New Roman"/>
          <w:sz w:val="24"/>
          <w:szCs w:val="24"/>
        </w:rPr>
        <w:t>за изработване на проект на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C353A4">
        <w:rPr>
          <w:rFonts w:ascii="Garamond" w:hAnsi="Garamond" w:cs="Times New Roman"/>
          <w:sz w:val="24"/>
          <w:szCs w:val="24"/>
        </w:rPr>
        <w:t>Н</w:t>
      </w:r>
      <w:r w:rsidRPr="00B61772">
        <w:rPr>
          <w:rFonts w:ascii="Garamond" w:hAnsi="Garamond" w:cs="Times New Roman"/>
          <w:sz w:val="24"/>
          <w:szCs w:val="24"/>
        </w:rPr>
        <w:t>ов „Правилник за организацията и дейността на Общински съвет – Никопол, неговите комисии и взаимодействието му с общинската администрация“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="00C353A4">
        <w:rPr>
          <w:rFonts w:ascii="Garamond" w:hAnsi="Garamond" w:cs="Times New Roman"/>
          <w:sz w:val="24"/>
          <w:szCs w:val="24"/>
        </w:rPr>
        <w:t>който представяме на Вашето внимание, ведно с мотивите за неговото приемане.</w:t>
      </w:r>
    </w:p>
    <w:p w14:paraId="14139BAD" w14:textId="77777777" w:rsidR="00B61772" w:rsidRDefault="00B61772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167C21F" w14:textId="17E8DE62" w:rsidR="003C6857" w:rsidRPr="00452E89" w:rsidRDefault="003C6857" w:rsidP="00C353A4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52E89">
        <w:rPr>
          <w:rFonts w:ascii="Garamond" w:hAnsi="Garamond" w:cs="Times New Roman"/>
          <w:b/>
          <w:bCs/>
          <w:sz w:val="24"/>
          <w:szCs w:val="24"/>
        </w:rPr>
        <w:t xml:space="preserve">Причини и мотиви за приемане на настоящия правилник: </w:t>
      </w:r>
    </w:p>
    <w:p w14:paraId="0A79A8B1" w14:textId="2EDE206B" w:rsidR="003C6857" w:rsidRPr="003C6857" w:rsidRDefault="003C6857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D059D">
        <w:rPr>
          <w:rFonts w:ascii="Garamond" w:hAnsi="Garamond" w:cs="Times New Roman"/>
          <w:sz w:val="24"/>
          <w:szCs w:val="24"/>
        </w:rPr>
        <w:t xml:space="preserve">На основание чл. 21, ал. 3 от Закона за местното самоуправление и местната администрация </w:t>
      </w:r>
      <w:r>
        <w:rPr>
          <w:rFonts w:ascii="Garamond" w:hAnsi="Garamond" w:cs="Times New Roman"/>
          <w:sz w:val="24"/>
          <w:szCs w:val="24"/>
        </w:rPr>
        <w:t>(</w:t>
      </w:r>
      <w:r w:rsidRPr="00FD059D">
        <w:rPr>
          <w:rFonts w:ascii="Garamond" w:hAnsi="Garamond" w:cs="Times New Roman"/>
          <w:sz w:val="24"/>
          <w:szCs w:val="24"/>
        </w:rPr>
        <w:t>ЗМСМА</w:t>
      </w:r>
      <w:r>
        <w:rPr>
          <w:rFonts w:ascii="Garamond" w:hAnsi="Garamond" w:cs="Times New Roman"/>
          <w:sz w:val="24"/>
          <w:szCs w:val="24"/>
        </w:rPr>
        <w:t>)</w:t>
      </w:r>
      <w:r w:rsidRPr="00FD059D">
        <w:rPr>
          <w:rFonts w:ascii="Garamond" w:hAnsi="Garamond" w:cs="Times New Roman"/>
          <w:sz w:val="24"/>
          <w:szCs w:val="24"/>
        </w:rPr>
        <w:t>, общинският съвет приема правилник за организацията и дейността на общинския съвет, неговите комисии и взаимодействието му с общинската администрация. С нормативния акт се уреждат правилата, при които</w:t>
      </w:r>
      <w:r w:rsidRPr="00FD059D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FD059D">
        <w:rPr>
          <w:rFonts w:ascii="Garamond" w:hAnsi="Garamond" w:cs="Times New Roman"/>
          <w:sz w:val="24"/>
          <w:szCs w:val="24"/>
        </w:rPr>
        <w:t>колективният орган</w:t>
      </w:r>
      <w:r w:rsidRPr="00FD059D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FD059D">
        <w:rPr>
          <w:rFonts w:ascii="Garamond" w:hAnsi="Garamond" w:cs="Times New Roman"/>
          <w:sz w:val="24"/>
          <w:szCs w:val="24"/>
        </w:rPr>
        <w:t>работи и взаимодейства с общинската администрация</w:t>
      </w:r>
      <w:r w:rsidRPr="00FD059D">
        <w:rPr>
          <w:rFonts w:ascii="Garamond" w:hAnsi="Garamond" w:cs="Times New Roman"/>
          <w:sz w:val="24"/>
          <w:szCs w:val="24"/>
          <w:lang w:val="en-US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C6857">
        <w:rPr>
          <w:rFonts w:ascii="Garamond" w:hAnsi="Garamond" w:cs="Times New Roman"/>
          <w:sz w:val="24"/>
          <w:szCs w:val="24"/>
        </w:rPr>
        <w:t>С този нормативен акт колективният орган урежда правилата, които ще спазва при своята работа, и по които ще взаимодейства с общинската администрация. При изработван</w:t>
      </w:r>
      <w:r>
        <w:rPr>
          <w:rFonts w:ascii="Garamond" w:hAnsi="Garamond" w:cs="Times New Roman"/>
          <w:sz w:val="24"/>
          <w:szCs w:val="24"/>
        </w:rPr>
        <w:t>е</w:t>
      </w:r>
      <w:r w:rsidRPr="003C6857">
        <w:rPr>
          <w:rFonts w:ascii="Garamond" w:hAnsi="Garamond" w:cs="Times New Roman"/>
          <w:sz w:val="24"/>
          <w:szCs w:val="24"/>
        </w:rPr>
        <w:t xml:space="preserve"> на проекта са взети предвид недостатъците на правилника, действащ през предходния мандат. </w:t>
      </w:r>
      <w:r w:rsidR="00C353A4">
        <w:rPr>
          <w:rFonts w:ascii="Garamond" w:hAnsi="Garamond" w:cs="Times New Roman"/>
          <w:sz w:val="24"/>
          <w:szCs w:val="24"/>
        </w:rPr>
        <w:t xml:space="preserve">Търсено </w:t>
      </w:r>
      <w:r w:rsidRPr="003C6857">
        <w:rPr>
          <w:rFonts w:ascii="Garamond" w:hAnsi="Garamond" w:cs="Times New Roman"/>
          <w:sz w:val="24"/>
          <w:szCs w:val="24"/>
        </w:rPr>
        <w:t>е избягване на</w:t>
      </w:r>
      <w:r w:rsidR="00C353A4">
        <w:rPr>
          <w:rFonts w:ascii="Garamond" w:hAnsi="Garamond" w:cs="Times New Roman"/>
          <w:sz w:val="24"/>
          <w:szCs w:val="24"/>
        </w:rPr>
        <w:t xml:space="preserve"> вътрешни противоречия с неговите текстове и такива</w:t>
      </w:r>
      <w:r w:rsidRPr="003C6857">
        <w:rPr>
          <w:rFonts w:ascii="Garamond" w:hAnsi="Garamond" w:cs="Times New Roman"/>
          <w:sz w:val="24"/>
          <w:szCs w:val="24"/>
        </w:rPr>
        <w:t xml:space="preserve"> с нормативни актове от по­висока степен. Запазват се разпоредбите му, утвърдени в практиката и съответстващи на законите в Република България.  Направен е систематичен анализ, въз основа на който актът в някои от частите му е преструктуриран, с цел постигане на по-голяма яснота, съответно улесняване на неговото прилагане. </w:t>
      </w:r>
    </w:p>
    <w:p w14:paraId="136E4E5F" w14:textId="77777777" w:rsidR="003C6857" w:rsidRDefault="003C6857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849412D" w14:textId="6D23A09F" w:rsidR="003C6857" w:rsidRPr="003C6857" w:rsidRDefault="003C6857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C6857">
        <w:rPr>
          <w:rFonts w:ascii="Garamond" w:hAnsi="Garamond" w:cs="Times New Roman"/>
          <w:sz w:val="24"/>
          <w:szCs w:val="24"/>
        </w:rPr>
        <w:t xml:space="preserve">С проекта за Правилник за организацията и дейността на </w:t>
      </w:r>
      <w:r w:rsidR="00C353A4">
        <w:rPr>
          <w:rFonts w:ascii="Garamond" w:hAnsi="Garamond" w:cs="Times New Roman"/>
          <w:sz w:val="24"/>
          <w:szCs w:val="24"/>
        </w:rPr>
        <w:t>о</w:t>
      </w:r>
      <w:r w:rsidRPr="003C6857">
        <w:rPr>
          <w:rFonts w:ascii="Garamond" w:hAnsi="Garamond" w:cs="Times New Roman"/>
          <w:sz w:val="24"/>
          <w:szCs w:val="24"/>
        </w:rPr>
        <w:t xml:space="preserve">бщинския съвет, неговите комисии и взаимодействието му с общинската администрация се въвеждат и нови норми, които липсват в действащия към настоящия момент Правилник. Целта, която се преследва с новите текстове е уреждане на възникнали в практиката ситуации, за които е </w:t>
      </w:r>
      <w:r>
        <w:rPr>
          <w:rFonts w:ascii="Garamond" w:hAnsi="Garamond" w:cs="Times New Roman"/>
          <w:sz w:val="24"/>
          <w:szCs w:val="24"/>
        </w:rPr>
        <w:t xml:space="preserve">имало разногласия или </w:t>
      </w:r>
      <w:r w:rsidRPr="003C6857">
        <w:rPr>
          <w:rFonts w:ascii="Garamond" w:hAnsi="Garamond" w:cs="Times New Roman"/>
          <w:sz w:val="24"/>
          <w:szCs w:val="24"/>
        </w:rPr>
        <w:t xml:space="preserve">липсвало правило в нормативния акт. </w:t>
      </w:r>
      <w:r>
        <w:rPr>
          <w:rFonts w:ascii="Garamond" w:hAnsi="Garamond" w:cs="Times New Roman"/>
          <w:sz w:val="24"/>
          <w:szCs w:val="24"/>
        </w:rPr>
        <w:t xml:space="preserve">Такива са </w:t>
      </w:r>
      <w:r w:rsidR="00C353A4">
        <w:rPr>
          <w:rFonts w:ascii="Garamond" w:hAnsi="Garamond" w:cs="Times New Roman"/>
          <w:sz w:val="24"/>
          <w:szCs w:val="24"/>
        </w:rPr>
        <w:t>условията и реда за провеждане на редовни и</w:t>
      </w:r>
      <w:r>
        <w:rPr>
          <w:rFonts w:ascii="Garamond" w:hAnsi="Garamond" w:cs="Times New Roman"/>
          <w:sz w:val="24"/>
          <w:szCs w:val="24"/>
        </w:rPr>
        <w:t xml:space="preserve"> извънредни засе</w:t>
      </w:r>
      <w:r w:rsidR="00452E89">
        <w:rPr>
          <w:rFonts w:ascii="Garamond" w:hAnsi="Garamond" w:cs="Times New Roman"/>
          <w:sz w:val="24"/>
          <w:szCs w:val="24"/>
        </w:rPr>
        <w:t xml:space="preserve">дания, извънредните материали, неприсъствените заседания и др. </w:t>
      </w:r>
    </w:p>
    <w:p w14:paraId="2D564200" w14:textId="2936F175" w:rsidR="003C6857" w:rsidRPr="00452E89" w:rsidRDefault="003C6857" w:rsidP="00C353A4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52E89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Цели, които се поставят с предложения Проект и очаквани резултати: </w:t>
      </w:r>
    </w:p>
    <w:p w14:paraId="612ECE25" w14:textId="011DEB08" w:rsidR="003C6857" w:rsidRPr="003C6857" w:rsidRDefault="003C6857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C6857">
        <w:rPr>
          <w:rFonts w:ascii="Garamond" w:hAnsi="Garamond" w:cs="Times New Roman"/>
          <w:sz w:val="24"/>
          <w:szCs w:val="24"/>
        </w:rPr>
        <w:t xml:space="preserve">В резултат на приемане на </w:t>
      </w:r>
      <w:r w:rsidR="00C353A4">
        <w:rPr>
          <w:rFonts w:ascii="Garamond" w:hAnsi="Garamond" w:cs="Times New Roman"/>
          <w:sz w:val="24"/>
          <w:szCs w:val="24"/>
        </w:rPr>
        <w:t xml:space="preserve">предложения </w:t>
      </w:r>
      <w:r w:rsidRPr="003C6857">
        <w:rPr>
          <w:rFonts w:ascii="Garamond" w:hAnsi="Garamond" w:cs="Times New Roman"/>
          <w:sz w:val="24"/>
          <w:szCs w:val="24"/>
        </w:rPr>
        <w:t xml:space="preserve">Правилник за организацията и дейността на </w:t>
      </w:r>
      <w:r w:rsidR="00C353A4">
        <w:rPr>
          <w:rFonts w:ascii="Garamond" w:hAnsi="Garamond" w:cs="Times New Roman"/>
          <w:sz w:val="24"/>
          <w:szCs w:val="24"/>
        </w:rPr>
        <w:t>о</w:t>
      </w:r>
      <w:r w:rsidRPr="003C6857">
        <w:rPr>
          <w:rFonts w:ascii="Garamond" w:hAnsi="Garamond" w:cs="Times New Roman"/>
          <w:sz w:val="24"/>
          <w:szCs w:val="24"/>
        </w:rPr>
        <w:t>бщинския съвет, неговите комисии и взаимодействието му с общинската администрация се очаква да се подобри организацията и работата на съвета</w:t>
      </w:r>
      <w:r w:rsidR="00452E89">
        <w:rPr>
          <w:rFonts w:ascii="Garamond" w:hAnsi="Garamond" w:cs="Times New Roman"/>
          <w:sz w:val="24"/>
          <w:szCs w:val="24"/>
        </w:rPr>
        <w:t>, както и съвместната й дейност с общинска администрация</w:t>
      </w:r>
      <w:r w:rsidRPr="003C6857">
        <w:rPr>
          <w:rFonts w:ascii="Garamond" w:hAnsi="Garamond" w:cs="Times New Roman"/>
          <w:sz w:val="24"/>
          <w:szCs w:val="24"/>
        </w:rPr>
        <w:t xml:space="preserve">. </w:t>
      </w:r>
    </w:p>
    <w:p w14:paraId="5803B150" w14:textId="77777777" w:rsidR="00452E89" w:rsidRDefault="00452E89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BA73A9B" w14:textId="5CAF9C15" w:rsidR="003C6857" w:rsidRPr="00452E89" w:rsidRDefault="003C6857" w:rsidP="00C353A4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52E89">
        <w:rPr>
          <w:rFonts w:ascii="Garamond" w:hAnsi="Garamond" w:cs="Times New Roman"/>
          <w:b/>
          <w:bCs/>
          <w:sz w:val="24"/>
          <w:szCs w:val="24"/>
        </w:rPr>
        <w:t xml:space="preserve">Финансови и други средства, необходими за прилагане на новият правилник. </w:t>
      </w:r>
    </w:p>
    <w:p w14:paraId="39802BFE" w14:textId="77777777" w:rsidR="003C6857" w:rsidRPr="003C6857" w:rsidRDefault="003C6857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C6857">
        <w:rPr>
          <w:rFonts w:ascii="Garamond" w:hAnsi="Garamond" w:cs="Times New Roman"/>
          <w:sz w:val="24"/>
          <w:szCs w:val="24"/>
        </w:rPr>
        <w:t xml:space="preserve">Прилагането на новата уредба е свързана с изразходването финансови средства от бюджета на общината. Планираният годишен размер на разходите за възнаграждения на общинските съветници се съобразява с определените месечни такива в настоящия Правилник, респективно с изискванията на чл.26 и чл.34 от ЗМСМА. </w:t>
      </w:r>
    </w:p>
    <w:p w14:paraId="064A0991" w14:textId="77777777" w:rsidR="00452E89" w:rsidRDefault="00452E89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5248765" w14:textId="20B6222E" w:rsidR="003C6857" w:rsidRPr="00452E89" w:rsidRDefault="003C6857" w:rsidP="00C353A4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52E89">
        <w:rPr>
          <w:rFonts w:ascii="Garamond" w:hAnsi="Garamond" w:cs="Times New Roman"/>
          <w:b/>
          <w:bCs/>
          <w:sz w:val="24"/>
          <w:szCs w:val="24"/>
        </w:rPr>
        <w:t xml:space="preserve">Анализ на съответствие с правото на Европейския съюз. </w:t>
      </w:r>
    </w:p>
    <w:p w14:paraId="656AD22E" w14:textId="77777777" w:rsidR="003C6857" w:rsidRPr="003C6857" w:rsidRDefault="003C6857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C6857">
        <w:rPr>
          <w:rFonts w:ascii="Garamond" w:hAnsi="Garamond" w:cs="Times New Roman"/>
          <w:sz w:val="24"/>
          <w:szCs w:val="24"/>
        </w:rP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относими към тази материя. Проектът е разработен в съответствие с Европейската харта за местно самоуправление. Тази харта е документът, подчертаващ необходимостта от отчитането в правните актове на всички особености на местни структури с оглед задоволяването на потребностите на населението по места чрез ефективно местно самоуправление. </w:t>
      </w:r>
    </w:p>
    <w:p w14:paraId="65523272" w14:textId="77777777" w:rsidR="00452E89" w:rsidRDefault="00452E89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DFB1AC7" w14:textId="6EC10CD4" w:rsidR="003C6857" w:rsidRDefault="003C6857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C6857">
        <w:rPr>
          <w:rFonts w:ascii="Garamond" w:hAnsi="Garamond" w:cs="Times New Roman"/>
          <w:sz w:val="24"/>
          <w:szCs w:val="24"/>
        </w:rPr>
        <w:t xml:space="preserve">На основание чл.26, ал.2 от Закона за нормативните актове проектът е публикуван на интернет страницата на Община </w:t>
      </w:r>
      <w:r w:rsidR="00452E89">
        <w:rPr>
          <w:rFonts w:ascii="Garamond" w:hAnsi="Garamond" w:cs="Times New Roman"/>
          <w:sz w:val="24"/>
          <w:szCs w:val="24"/>
        </w:rPr>
        <w:t>Никопол</w:t>
      </w:r>
      <w:r w:rsidRPr="003C6857">
        <w:rPr>
          <w:rFonts w:ascii="Garamond" w:hAnsi="Garamond" w:cs="Times New Roman"/>
          <w:sz w:val="24"/>
          <w:szCs w:val="24"/>
        </w:rPr>
        <w:t>, като на заинтересуваните се предоставя 14­дневен срок за изразяване на предложения и становища по проекта.</w:t>
      </w:r>
    </w:p>
    <w:p w14:paraId="0D2F812C" w14:textId="77777777" w:rsidR="003C6857" w:rsidRDefault="003C6857" w:rsidP="00C353A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3CD75B1" w14:textId="0402344B" w:rsidR="00452E89" w:rsidRPr="00452E89" w:rsidRDefault="00452E89" w:rsidP="00C353A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b/>
          <w:bCs/>
        </w:rPr>
      </w:pPr>
      <w:r w:rsidRPr="00452E89">
        <w:rPr>
          <w:rFonts w:ascii="Garamond" w:hAnsi="Garamond"/>
          <w:b/>
          <w:bCs/>
        </w:rPr>
        <w:t>Мотиви за 14-дневния срок:</w:t>
      </w:r>
    </w:p>
    <w:p w14:paraId="78B814F4" w14:textId="4823B855" w:rsidR="003C6857" w:rsidRDefault="00452E89" w:rsidP="00C353A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FD059D">
        <w:rPr>
          <w:rFonts w:ascii="Garamond" w:hAnsi="Garamond"/>
        </w:rPr>
        <w:t>Срокът за представяне на становища и предложения по проекта на Правилник</w:t>
      </w:r>
      <w:r>
        <w:rPr>
          <w:rFonts w:ascii="Garamond" w:hAnsi="Garamond"/>
        </w:rPr>
        <w:t>а</w:t>
      </w:r>
      <w:r w:rsidRPr="00FD059D">
        <w:rPr>
          <w:rFonts w:ascii="Garamond" w:hAnsi="Garamond"/>
        </w:rPr>
        <w:t xml:space="preserve"> е определен на 14 дни в съответствие с изискванията на чл. 26, ал. 4 от Закона за нормативните актове. Съображенията за определяне на съкратен срок за обществено обсъждане са следните: 1. С предлаганите нормативни промени се въвеждат единствено облекчения, с оглед оптимизация на нормотворческия процес, преодоляване на противоречия </w:t>
      </w:r>
      <w:r>
        <w:rPr>
          <w:rFonts w:ascii="Garamond" w:hAnsi="Garamond"/>
        </w:rPr>
        <w:t xml:space="preserve">с нормативни актове от по-висок ранг; </w:t>
      </w:r>
      <w:r w:rsidRPr="00FD059D">
        <w:rPr>
          <w:rFonts w:ascii="Garamond" w:hAnsi="Garamond"/>
        </w:rPr>
        <w:t>2. Макар и по същество Правилника за организацията и дейността на Общински съвет – Никопол, неговите комисии и взаимодействието му с общинската администрация</w:t>
      </w:r>
      <w:r>
        <w:rPr>
          <w:rFonts w:ascii="Garamond" w:hAnsi="Garamond"/>
        </w:rPr>
        <w:t xml:space="preserve"> </w:t>
      </w:r>
      <w:r w:rsidRPr="00FD059D">
        <w:rPr>
          <w:rFonts w:ascii="Garamond" w:hAnsi="Garamond"/>
        </w:rPr>
        <w:t>да представлява нормативни акт, предметът на измененията и допълненията не засяга във висока степен гражданите и юридическите лица</w:t>
      </w:r>
      <w:r>
        <w:rPr>
          <w:rFonts w:ascii="Garamond" w:hAnsi="Garamond"/>
        </w:rPr>
        <w:t xml:space="preserve">, нито действащия за </w:t>
      </w:r>
      <w:r w:rsidRPr="00FD059D">
        <w:rPr>
          <w:rFonts w:ascii="Garamond" w:hAnsi="Garamond"/>
        </w:rPr>
        <w:t>периода 2019 г.-2023 г.</w:t>
      </w:r>
      <w:r>
        <w:rPr>
          <w:rFonts w:ascii="Garamond" w:hAnsi="Garamond"/>
        </w:rPr>
        <w:t xml:space="preserve"> Правилник</w:t>
      </w:r>
      <w:r w:rsidRPr="00FD059D">
        <w:rPr>
          <w:rFonts w:ascii="Garamond" w:hAnsi="Garamond"/>
        </w:rPr>
        <w:t xml:space="preserve">.; 3. След провеждане на обществената консултация в съкратен срок, ще се създаде възможност Правилника за организацията и дейността на Общински съвет – Никопол, неговите комисии и взаимодействието му с общинската администрация да бъде внесен за обсъждане и приет от общинския съвет още през </w:t>
      </w:r>
      <w:r>
        <w:rPr>
          <w:rFonts w:ascii="Garamond" w:hAnsi="Garamond"/>
        </w:rPr>
        <w:t>следващото си заседание</w:t>
      </w:r>
      <w:r w:rsidR="000B7659">
        <w:rPr>
          <w:rFonts w:ascii="Garamond" w:hAnsi="Garamond"/>
        </w:rPr>
        <w:t xml:space="preserve"> с оглед нормалното функциониране на органа</w:t>
      </w:r>
      <w:r>
        <w:rPr>
          <w:rFonts w:ascii="Garamond" w:hAnsi="Garamond"/>
        </w:rPr>
        <w:t xml:space="preserve">. </w:t>
      </w:r>
    </w:p>
    <w:p w14:paraId="5F7B15E3" w14:textId="77777777" w:rsidR="00AC5699" w:rsidRPr="00FD059D" w:rsidRDefault="00AC5699" w:rsidP="00C353A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14:paraId="10038E38" w14:textId="002FE1D1" w:rsidR="007F6450" w:rsidRPr="00FD059D" w:rsidRDefault="007F6450" w:rsidP="00C353A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  <w:r w:rsidRPr="00FD059D">
        <w:rPr>
          <w:rFonts w:ascii="Garamond" w:eastAsia="Times New Roman" w:hAnsi="Garamond" w:cs="Times New Roman"/>
          <w:sz w:val="24"/>
          <w:szCs w:val="24"/>
          <w:lang w:eastAsia="bg-BG"/>
        </w:rPr>
        <w:t xml:space="preserve">Предвид </w:t>
      </w:r>
      <w:r w:rsidR="0062505F" w:rsidRPr="00FD059D">
        <w:rPr>
          <w:rFonts w:ascii="Garamond" w:eastAsia="Times New Roman" w:hAnsi="Garamond" w:cs="Times New Roman"/>
          <w:sz w:val="24"/>
          <w:szCs w:val="24"/>
          <w:lang w:eastAsia="bg-BG"/>
        </w:rPr>
        <w:t>гореизложеното</w:t>
      </w:r>
      <w:r w:rsidRPr="00FD059D">
        <w:rPr>
          <w:rFonts w:ascii="Garamond" w:eastAsia="Times New Roman" w:hAnsi="Garamond" w:cs="Times New Roman"/>
          <w:sz w:val="24"/>
          <w:szCs w:val="24"/>
          <w:lang w:eastAsia="bg-BG"/>
        </w:rPr>
        <w:t xml:space="preserve">, на основание чл. 21, ал. 2 и ал. 3 от ЗМСМА, във връзка с чл. </w:t>
      </w:r>
      <w:r w:rsidR="005C3C72" w:rsidRPr="00FD059D">
        <w:rPr>
          <w:rFonts w:ascii="Garamond" w:eastAsia="Times New Roman" w:hAnsi="Garamond" w:cs="Times New Roman"/>
          <w:sz w:val="24"/>
          <w:szCs w:val="24"/>
          <w:lang w:eastAsia="bg-BG"/>
        </w:rPr>
        <w:t>7, ал. 1</w:t>
      </w:r>
      <w:r w:rsidRPr="00FD059D">
        <w:rPr>
          <w:rFonts w:ascii="Garamond" w:eastAsia="Times New Roman" w:hAnsi="Garamond" w:cs="Times New Roman"/>
          <w:sz w:val="24"/>
          <w:szCs w:val="24"/>
          <w:lang w:eastAsia="bg-BG"/>
        </w:rPr>
        <w:t xml:space="preserve"> от ЗНА, предлагам на Общински съвет – Никопол да вземе следното </w:t>
      </w:r>
    </w:p>
    <w:p w14:paraId="7373AB45" w14:textId="77777777" w:rsidR="007F6450" w:rsidRPr="00FD059D" w:rsidRDefault="007F6450" w:rsidP="00C353A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14:paraId="377E675C" w14:textId="77777777" w:rsidR="007F6450" w:rsidRPr="00FD059D" w:rsidRDefault="007F6450" w:rsidP="00C353A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bg-BG"/>
        </w:rPr>
      </w:pPr>
      <w:r w:rsidRPr="00FD059D">
        <w:rPr>
          <w:rFonts w:ascii="Garamond" w:eastAsia="Times New Roman" w:hAnsi="Garamond" w:cs="Times New Roman"/>
          <w:b/>
          <w:sz w:val="24"/>
          <w:szCs w:val="24"/>
          <w:lang w:eastAsia="bg-BG"/>
        </w:rPr>
        <w:t>РЕШЕНИЕ:</w:t>
      </w:r>
    </w:p>
    <w:p w14:paraId="0750007A" w14:textId="77777777" w:rsidR="007F6450" w:rsidRPr="00FD059D" w:rsidRDefault="007F6450" w:rsidP="00C353A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14:paraId="5E981A99" w14:textId="3087F8FA" w:rsidR="00E53032" w:rsidRPr="00452E89" w:rsidRDefault="0062505F" w:rsidP="00C353A4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  <w:r w:rsidRPr="00452E89">
        <w:rPr>
          <w:rFonts w:ascii="Garamond" w:eastAsia="Times New Roman" w:hAnsi="Garamond" w:cs="Times New Roman"/>
          <w:sz w:val="24"/>
          <w:szCs w:val="24"/>
          <w:lang w:eastAsia="bg-BG"/>
        </w:rPr>
        <w:lastRenderedPageBreak/>
        <w:t xml:space="preserve">Общински съвет – Никопол приема </w:t>
      </w:r>
      <w:r w:rsidR="00452E89" w:rsidRPr="00452E89">
        <w:rPr>
          <w:rFonts w:ascii="Garamond" w:eastAsia="Times New Roman" w:hAnsi="Garamond" w:cs="Times New Roman"/>
          <w:sz w:val="24"/>
          <w:szCs w:val="24"/>
          <w:lang w:eastAsia="bg-BG"/>
        </w:rPr>
        <w:t>Нов „</w:t>
      </w:r>
      <w:r w:rsidR="00E373F2" w:rsidRPr="00452E89">
        <w:rPr>
          <w:rFonts w:ascii="Garamond" w:eastAsia="Times New Roman" w:hAnsi="Garamond" w:cs="Times New Roman"/>
          <w:sz w:val="24"/>
          <w:szCs w:val="24"/>
          <w:lang w:eastAsia="bg-BG"/>
        </w:rPr>
        <w:t>Правилник</w:t>
      </w:r>
      <w:r w:rsidRPr="00452E89">
        <w:rPr>
          <w:rFonts w:ascii="Garamond" w:eastAsia="Times New Roman" w:hAnsi="Garamond" w:cs="Times New Roman"/>
          <w:sz w:val="24"/>
          <w:szCs w:val="24"/>
          <w:lang w:eastAsia="bg-BG"/>
        </w:rPr>
        <w:t xml:space="preserve"> за изменение и допълнение на Правилника за организацията и дейността на Общински съвет - Никопол, неговите комисии и взаимодействието му с общинската администрация</w:t>
      </w:r>
      <w:r w:rsidR="00452E89" w:rsidRPr="00452E89">
        <w:rPr>
          <w:rFonts w:ascii="Garamond" w:eastAsia="Times New Roman" w:hAnsi="Garamond" w:cs="Times New Roman"/>
          <w:sz w:val="24"/>
          <w:szCs w:val="24"/>
          <w:lang w:eastAsia="bg-BG"/>
        </w:rPr>
        <w:t>“</w:t>
      </w:r>
      <w:r w:rsidR="00452E89">
        <w:rPr>
          <w:rFonts w:ascii="Garamond" w:eastAsia="Times New Roman" w:hAnsi="Garamond" w:cs="Times New Roman"/>
          <w:sz w:val="24"/>
          <w:szCs w:val="24"/>
          <w:lang w:eastAsia="bg-BG"/>
        </w:rPr>
        <w:t xml:space="preserve">, съгласно приложение, неразделна част. </w:t>
      </w:r>
    </w:p>
    <w:p w14:paraId="7B88551F" w14:textId="77777777" w:rsidR="00A958DC" w:rsidRDefault="00A958DC" w:rsidP="00C353A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7D8870C7" w14:textId="18A7E1A6" w:rsidR="0062505F" w:rsidRPr="00FD059D" w:rsidRDefault="0062505F" w:rsidP="00C353A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D059D">
        <w:rPr>
          <w:rFonts w:ascii="Garamond" w:hAnsi="Garamond" w:cs="Times New Roman"/>
          <w:b/>
          <w:sz w:val="24"/>
          <w:szCs w:val="24"/>
        </w:rPr>
        <w:t>ВНОСТИТЕЛ</w:t>
      </w:r>
      <w:r w:rsidR="00A958DC">
        <w:rPr>
          <w:rFonts w:ascii="Garamond" w:hAnsi="Garamond" w:cs="Times New Roman"/>
          <w:b/>
          <w:sz w:val="24"/>
          <w:szCs w:val="24"/>
        </w:rPr>
        <w:t>И</w:t>
      </w:r>
      <w:r w:rsidRPr="00FD059D">
        <w:rPr>
          <w:rFonts w:ascii="Garamond" w:hAnsi="Garamond" w:cs="Times New Roman"/>
          <w:b/>
          <w:sz w:val="24"/>
          <w:szCs w:val="24"/>
        </w:rPr>
        <w:t>:</w:t>
      </w:r>
    </w:p>
    <w:p w14:paraId="1368DD16" w14:textId="38F640AD" w:rsidR="00642F2B" w:rsidRDefault="00642F2B" w:rsidP="00C353A4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14:paraId="1FE61389" w14:textId="0A85E4C1" w:rsidR="00A958DC" w:rsidRDefault="00A958DC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  <w:t>/……………………………./</w:t>
      </w:r>
    </w:p>
    <w:p w14:paraId="709C634F" w14:textId="77777777" w:rsidR="00C353A4" w:rsidRDefault="00C353A4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</w:p>
    <w:p w14:paraId="547155E7" w14:textId="6B3EF71A" w:rsidR="00C353A4" w:rsidRDefault="00C353A4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  <w:t>/……………………………./</w:t>
      </w:r>
    </w:p>
    <w:p w14:paraId="5D1108BC" w14:textId="77777777" w:rsidR="00C353A4" w:rsidRDefault="00C353A4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</w:p>
    <w:p w14:paraId="245CA279" w14:textId="77777777" w:rsidR="00C353A4" w:rsidRDefault="00C353A4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  <w:t>/……………………………./</w:t>
      </w:r>
    </w:p>
    <w:p w14:paraId="31CD70B8" w14:textId="77777777" w:rsidR="00C353A4" w:rsidRDefault="00C353A4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</w:p>
    <w:p w14:paraId="10D1CA1C" w14:textId="77777777" w:rsidR="00C353A4" w:rsidRDefault="00C353A4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  <w:t>/……………………………./</w:t>
      </w:r>
    </w:p>
    <w:p w14:paraId="4B771E4D" w14:textId="77777777" w:rsidR="00C353A4" w:rsidRDefault="00C353A4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</w:p>
    <w:p w14:paraId="5B4358F4" w14:textId="77777777" w:rsidR="00C353A4" w:rsidRDefault="00C353A4" w:rsidP="00C353A4">
      <w:pPr>
        <w:spacing w:after="0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  <w:t>/……………………………./</w:t>
      </w:r>
    </w:p>
    <w:p w14:paraId="6AE9BF4B" w14:textId="77777777" w:rsidR="00C353A4" w:rsidRDefault="00C353A4" w:rsidP="00C353A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</w:p>
    <w:p w14:paraId="1AEDCFF9" w14:textId="1AF95BAF" w:rsidR="00C353A4" w:rsidRDefault="00C353A4" w:rsidP="00C353A4">
      <w:pPr>
        <w:tabs>
          <w:tab w:val="left" w:pos="3630"/>
        </w:tabs>
        <w:rPr>
          <w:rFonts w:ascii="Garamond" w:eastAsia="Times New Roman" w:hAnsi="Garamond" w:cs="Times New Roman"/>
          <w:b/>
          <w:i/>
          <w:sz w:val="24"/>
          <w:szCs w:val="24"/>
          <w:lang w:eastAsia="bg-BG"/>
        </w:rPr>
      </w:pPr>
    </w:p>
    <w:p w14:paraId="7A7F6EB8" w14:textId="1399117E" w:rsidR="00C353A4" w:rsidRPr="00C353A4" w:rsidRDefault="00C353A4" w:rsidP="00C353A4">
      <w:pPr>
        <w:jc w:val="center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sectPr w:rsidR="00C353A4" w:rsidRPr="00C353A4" w:rsidSect="00A958DC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1A79" w14:textId="77777777" w:rsidR="00600A6B" w:rsidRDefault="00600A6B" w:rsidP="005A7EBE">
      <w:pPr>
        <w:spacing w:after="0" w:line="240" w:lineRule="auto"/>
      </w:pPr>
      <w:r>
        <w:separator/>
      </w:r>
    </w:p>
  </w:endnote>
  <w:endnote w:type="continuationSeparator" w:id="0">
    <w:p w14:paraId="641112AD" w14:textId="77777777" w:rsidR="00600A6B" w:rsidRDefault="00600A6B" w:rsidP="005A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352377055"/>
      <w:docPartObj>
        <w:docPartGallery w:val="Page Numbers (Bottom of Page)"/>
        <w:docPartUnique/>
      </w:docPartObj>
    </w:sdtPr>
    <w:sdtContent>
      <w:p w14:paraId="6F43A82F" w14:textId="65B9E9DF" w:rsidR="00A958DC" w:rsidRPr="00A958DC" w:rsidRDefault="00A958DC">
        <w:pPr>
          <w:pStyle w:val="a3"/>
          <w:jc w:val="center"/>
          <w:rPr>
            <w:rFonts w:ascii="Garamond" w:hAnsi="Garamond"/>
          </w:rPr>
        </w:pPr>
        <w:r w:rsidRPr="00A958DC">
          <w:rPr>
            <w:rFonts w:ascii="Garamond" w:hAnsi="Garamond"/>
            <w:noProof/>
          </w:rPr>
          <mc:AlternateContent>
            <mc:Choice Requires="wps">
              <w:drawing>
                <wp:inline distT="0" distB="0" distL="0" distR="0" wp14:anchorId="3F430579" wp14:editId="6CA1518A">
                  <wp:extent cx="5467350" cy="45085"/>
                  <wp:effectExtent l="0" t="9525" r="0" b="2540"/>
                  <wp:docPr id="311772157" name="Блоксхема: решение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DE8AB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схема: решение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1981228" w14:textId="4857A74C" w:rsidR="00A958DC" w:rsidRPr="00A958DC" w:rsidRDefault="00A958DC">
        <w:pPr>
          <w:pStyle w:val="a3"/>
          <w:jc w:val="center"/>
          <w:rPr>
            <w:rFonts w:ascii="Garamond" w:hAnsi="Garamond"/>
          </w:rPr>
        </w:pPr>
        <w:r w:rsidRPr="00A958DC">
          <w:rPr>
            <w:rFonts w:ascii="Garamond" w:hAnsi="Garamond"/>
          </w:rPr>
          <w:fldChar w:fldCharType="begin"/>
        </w:r>
        <w:r w:rsidRPr="00A958DC">
          <w:rPr>
            <w:rFonts w:ascii="Garamond" w:hAnsi="Garamond"/>
          </w:rPr>
          <w:instrText>PAGE    \* MERGEFORMAT</w:instrText>
        </w:r>
        <w:r w:rsidRPr="00A958DC">
          <w:rPr>
            <w:rFonts w:ascii="Garamond" w:hAnsi="Garamond"/>
          </w:rPr>
          <w:fldChar w:fldCharType="separate"/>
        </w:r>
        <w:r w:rsidRPr="00A958DC">
          <w:rPr>
            <w:rFonts w:ascii="Garamond" w:hAnsi="Garamond"/>
          </w:rPr>
          <w:t>2</w:t>
        </w:r>
        <w:r w:rsidRPr="00A958DC">
          <w:rPr>
            <w:rFonts w:ascii="Garamond" w:hAnsi="Garamond"/>
          </w:rPr>
          <w:fldChar w:fldCharType="end"/>
        </w:r>
      </w:p>
    </w:sdtContent>
  </w:sdt>
  <w:p w14:paraId="6DAF1EC8" w14:textId="77777777" w:rsidR="002725CD" w:rsidRDefault="002725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9019" w14:textId="77777777" w:rsidR="00600A6B" w:rsidRDefault="00600A6B" w:rsidP="005A7EBE">
      <w:pPr>
        <w:spacing w:after="0" w:line="240" w:lineRule="auto"/>
      </w:pPr>
      <w:r>
        <w:separator/>
      </w:r>
    </w:p>
  </w:footnote>
  <w:footnote w:type="continuationSeparator" w:id="0">
    <w:p w14:paraId="63E0418C" w14:textId="77777777" w:rsidR="00600A6B" w:rsidRDefault="00600A6B" w:rsidP="005A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AE56" w14:textId="77777777" w:rsidR="000459BB" w:rsidRPr="000459BB" w:rsidRDefault="000459BB" w:rsidP="000459BB">
    <w:pPr>
      <w:pStyle w:val="a5"/>
      <w:tabs>
        <w:tab w:val="clear" w:pos="4536"/>
        <w:tab w:val="clear" w:pos="9072"/>
        <w:tab w:val="right" w:pos="8789"/>
      </w:tabs>
      <w:ind w:left="8789"/>
      <w:rPr>
        <w:rFonts w:ascii="Times New Roman" w:hAnsi="Times New Roman" w:cs="Times New Roman"/>
        <w:b/>
        <w:sz w:val="24"/>
      </w:rPr>
    </w:pPr>
    <w:r w:rsidRPr="000459BB">
      <w:rPr>
        <w:rFonts w:ascii="Times New Roman" w:hAnsi="Times New Roman" w:cs="Times New Roman"/>
        <w:b/>
        <w:sz w:val="24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9930" w14:textId="77777777" w:rsidR="00882295" w:rsidRPr="00650743" w:rsidRDefault="00882295" w:rsidP="00882295">
    <w:pPr>
      <w:widowControl w:val="0"/>
      <w:spacing w:after="0" w:line="240" w:lineRule="auto"/>
      <w:jc w:val="center"/>
      <w:rPr>
        <w:rFonts w:ascii="Times New Roman" w:eastAsia="Courier New" w:hAnsi="Times New Roman" w:cs="Times New Roman"/>
        <w:b/>
        <w:color w:val="000000"/>
        <w:sz w:val="24"/>
        <w:szCs w:val="24"/>
        <w:lang w:eastAsia="bg-BG" w:bidi="bg-BG"/>
      </w:rPr>
    </w:pPr>
    <w:r w:rsidRPr="00650743">
      <w:rPr>
        <w:rFonts w:ascii="Times New Roman" w:eastAsia="Courier New" w:hAnsi="Times New Roman" w:cs="Times New Roman"/>
        <w:b/>
        <w:color w:val="000000"/>
        <w:sz w:val="24"/>
        <w:szCs w:val="24"/>
        <w:lang w:eastAsia="bg-BG" w:bidi="bg-BG"/>
      </w:rPr>
      <w:t xml:space="preserve">       ОБЩИНСКИ СЪВЕТ – НИКОПОЛ</w:t>
    </w:r>
  </w:p>
  <w:p w14:paraId="183D8169" w14:textId="77777777" w:rsidR="00882295" w:rsidRPr="00650743" w:rsidRDefault="00882295" w:rsidP="00882295">
    <w:pPr>
      <w:widowControl w:val="0"/>
      <w:spacing w:after="0" w:line="240" w:lineRule="auto"/>
      <w:jc w:val="center"/>
      <w:rPr>
        <w:rFonts w:ascii="Times New Roman" w:eastAsia="Courier New" w:hAnsi="Times New Roman" w:cs="Times New Roman"/>
        <w:color w:val="000000"/>
        <w:sz w:val="24"/>
        <w:szCs w:val="24"/>
        <w:lang w:eastAsia="bg-BG" w:bidi="bg-BG"/>
      </w:rPr>
    </w:pPr>
    <w:r w:rsidRPr="00650743">
      <w:rPr>
        <w:rFonts w:ascii="Times New Roman" w:eastAsia="Courier New" w:hAnsi="Times New Roman" w:cs="Times New Roman"/>
        <w:color w:val="000000"/>
        <w:sz w:val="24"/>
        <w:szCs w:val="24"/>
        <w:lang w:eastAsia="bg-BG" w:bidi="bg-BG"/>
      </w:rPr>
      <w:t xml:space="preserve">       гр. Никопол 5940, ул.“Ал.Стамболийски“ № 5</w:t>
    </w:r>
  </w:p>
  <w:p w14:paraId="0A9A4AC0" w14:textId="77777777" w:rsidR="00882295" w:rsidRPr="00650743" w:rsidRDefault="00882295" w:rsidP="00882295">
    <w:pPr>
      <w:widowControl w:val="0"/>
      <w:pBdr>
        <w:bottom w:val="single" w:sz="4" w:space="1" w:color="auto"/>
      </w:pBdr>
      <w:spacing w:after="0" w:line="240" w:lineRule="auto"/>
      <w:jc w:val="center"/>
      <w:rPr>
        <w:rFonts w:ascii="Times New Roman" w:eastAsia="Courier New" w:hAnsi="Times New Roman" w:cs="Times New Roman"/>
        <w:b/>
        <w:color w:val="000000"/>
        <w:sz w:val="24"/>
        <w:szCs w:val="24"/>
        <w:lang w:val="en-US" w:eastAsia="bg-BG" w:bidi="bg-BG"/>
      </w:rPr>
    </w:pPr>
    <w:r w:rsidRPr="00650743">
      <w:rPr>
        <w:rFonts w:ascii="Times New Roman" w:eastAsia="Courier New" w:hAnsi="Times New Roman" w:cs="Times New Roman"/>
        <w:color w:val="000000"/>
        <w:sz w:val="24"/>
        <w:szCs w:val="24"/>
        <w:lang w:eastAsia="bg-BG" w:bidi="bg-BG"/>
      </w:rPr>
      <w:t xml:space="preserve">      тел: 06541/25-08, </w:t>
    </w:r>
    <w:r w:rsidRPr="00650743">
      <w:rPr>
        <w:rFonts w:ascii="Times New Roman" w:eastAsia="Courier New" w:hAnsi="Times New Roman" w:cs="Times New Roman"/>
        <w:color w:val="000000"/>
        <w:sz w:val="24"/>
        <w:szCs w:val="24"/>
        <w:lang w:val="en-US" w:eastAsia="bg-BG" w:bidi="bg-BG"/>
      </w:rPr>
      <w:t>e-mail: obs_nik@abv.bg</w:t>
    </w:r>
  </w:p>
  <w:p w14:paraId="5C3264AA" w14:textId="77777777" w:rsidR="00882295" w:rsidRDefault="008822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03D2"/>
    <w:multiLevelType w:val="hybridMultilevel"/>
    <w:tmpl w:val="16A63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E452C"/>
    <w:multiLevelType w:val="hybridMultilevel"/>
    <w:tmpl w:val="A0A2EEE6"/>
    <w:lvl w:ilvl="0" w:tplc="80081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60662">
    <w:abstractNumId w:val="1"/>
  </w:num>
  <w:num w:numId="2" w16cid:durableId="52980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C"/>
    <w:rsid w:val="000459BB"/>
    <w:rsid w:val="000B7659"/>
    <w:rsid w:val="000C6DCA"/>
    <w:rsid w:val="001A4F1C"/>
    <w:rsid w:val="001C2342"/>
    <w:rsid w:val="001F4129"/>
    <w:rsid w:val="00233E53"/>
    <w:rsid w:val="002725CD"/>
    <w:rsid w:val="00274F82"/>
    <w:rsid w:val="002B340F"/>
    <w:rsid w:val="00356927"/>
    <w:rsid w:val="00366DBB"/>
    <w:rsid w:val="003C6857"/>
    <w:rsid w:val="00407B00"/>
    <w:rsid w:val="00452E89"/>
    <w:rsid w:val="005014D5"/>
    <w:rsid w:val="00516A27"/>
    <w:rsid w:val="0057057E"/>
    <w:rsid w:val="005A7EBE"/>
    <w:rsid w:val="005B4767"/>
    <w:rsid w:val="005C3C72"/>
    <w:rsid w:val="00600A6B"/>
    <w:rsid w:val="0062505F"/>
    <w:rsid w:val="00642F2B"/>
    <w:rsid w:val="00650743"/>
    <w:rsid w:val="00747C59"/>
    <w:rsid w:val="00767383"/>
    <w:rsid w:val="007A2BB7"/>
    <w:rsid w:val="007A5DC9"/>
    <w:rsid w:val="007C5246"/>
    <w:rsid w:val="007F6450"/>
    <w:rsid w:val="00802913"/>
    <w:rsid w:val="008237B5"/>
    <w:rsid w:val="00861F4C"/>
    <w:rsid w:val="00870947"/>
    <w:rsid w:val="00882295"/>
    <w:rsid w:val="008C60CE"/>
    <w:rsid w:val="00907EA4"/>
    <w:rsid w:val="00931943"/>
    <w:rsid w:val="00932876"/>
    <w:rsid w:val="00A918E0"/>
    <w:rsid w:val="00A958DC"/>
    <w:rsid w:val="00AA7795"/>
    <w:rsid w:val="00AC5699"/>
    <w:rsid w:val="00B142A0"/>
    <w:rsid w:val="00B61772"/>
    <w:rsid w:val="00B8343B"/>
    <w:rsid w:val="00BA2658"/>
    <w:rsid w:val="00C353A4"/>
    <w:rsid w:val="00C51A98"/>
    <w:rsid w:val="00C5298D"/>
    <w:rsid w:val="00C96379"/>
    <w:rsid w:val="00D3104D"/>
    <w:rsid w:val="00D64F41"/>
    <w:rsid w:val="00E01A26"/>
    <w:rsid w:val="00E3526F"/>
    <w:rsid w:val="00E373F2"/>
    <w:rsid w:val="00E53032"/>
    <w:rsid w:val="00E53E83"/>
    <w:rsid w:val="00E62147"/>
    <w:rsid w:val="00F73A87"/>
    <w:rsid w:val="00FD059D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8F1F8B"/>
  <w15:docId w15:val="{08B0FD34-C226-4313-8993-314A2CC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861F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A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A7EBE"/>
  </w:style>
  <w:style w:type="paragraph" w:styleId="a7">
    <w:name w:val="List Paragraph"/>
    <w:basedOn w:val="a"/>
    <w:uiPriority w:val="34"/>
    <w:qFormat/>
    <w:rsid w:val="006250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505F"/>
    <w:rPr>
      <w:color w:val="0000FF" w:themeColor="hyperlink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6250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bg-BG"/>
    </w:rPr>
  </w:style>
  <w:style w:type="character" w:customStyle="1" w:styleId="aa">
    <w:name w:val="Интензивно цитиране Знак"/>
    <w:basedOn w:val="a0"/>
    <w:link w:val="a9"/>
    <w:uiPriority w:val="30"/>
    <w:rsid w:val="0062505F"/>
    <w:rPr>
      <w:rFonts w:eastAsiaTheme="minorEastAsia"/>
      <w:b/>
      <w:bCs/>
      <w:i/>
      <w:iCs/>
      <w:color w:val="4F81BD" w:themeColor="accent1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6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2505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4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64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3124-12EC-4ABC-8A1C-CE72A099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IGyulyanliev</cp:lastModifiedBy>
  <cp:revision>5</cp:revision>
  <cp:lastPrinted>2023-11-10T14:37:00Z</cp:lastPrinted>
  <dcterms:created xsi:type="dcterms:W3CDTF">2021-11-17T09:57:00Z</dcterms:created>
  <dcterms:modified xsi:type="dcterms:W3CDTF">2023-11-27T13:14:00Z</dcterms:modified>
</cp:coreProperties>
</file>