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57B16" w:rsidRPr="00157B16" w:rsidRDefault="00157B16" w:rsidP="00157B16">
      <w:pPr>
        <w:pBdr>
          <w:bottom w:val="single" w:sz="6" w:space="1" w:color="000000"/>
        </w:pBdr>
        <w:suppressAutoHyphens/>
        <w:autoSpaceDN w:val="0"/>
        <w:spacing w:after="0" w:line="240" w:lineRule="auto"/>
        <w:ind w:right="23"/>
        <w:jc w:val="center"/>
        <w:textAlignment w:val="baseline"/>
        <w:rPr>
          <w:rFonts w:ascii="Calibri" w:eastAsia="Calibri" w:hAnsi="Calibri" w:cs="Times New Roman"/>
          <w:kern w:val="0"/>
          <w14:ligatures w14:val="none"/>
        </w:rPr>
      </w:pPr>
      <w:r w:rsidRPr="00157B16">
        <w:rPr>
          <w:rFonts w:ascii="Times New Roman" w:eastAsia="Times New Roman" w:hAnsi="Times New Roman" w:cs="Times New Roman"/>
          <w:noProof/>
          <w:kern w:val="0"/>
          <w:sz w:val="28"/>
          <w:szCs w:val="28"/>
          <w:lang w:eastAsia="bg-BG"/>
          <w14:ligatures w14:val="none"/>
        </w:rPr>
        <mc:AlternateContent>
          <mc:Choice Requires="wps">
            <w:drawing>
              <wp:anchor distT="0" distB="0" distL="114300" distR="114300" simplePos="0" relativeHeight="251659264" behindDoc="0" locked="0" layoutInCell="1" allowOverlap="1" wp14:anchorId="4BE5D6F1" wp14:editId="4B73C340">
                <wp:simplePos x="0" y="0"/>
                <wp:positionH relativeFrom="column">
                  <wp:posOffset>7315200</wp:posOffset>
                </wp:positionH>
                <wp:positionV relativeFrom="paragraph">
                  <wp:posOffset>-342900</wp:posOffset>
                </wp:positionV>
                <wp:extent cx="914400" cy="914400"/>
                <wp:effectExtent l="0" t="0" r="19050" b="19050"/>
                <wp:wrapNone/>
                <wp:docPr id="1"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rsidR="00157B16" w:rsidRDefault="00157B16" w:rsidP="00157B16">
                            <w:bookmarkStart w:id="0" w:name="_Hlk75937624"/>
                            <w:bookmarkEnd w:id="0"/>
                          </w:p>
                        </w:txbxContent>
                      </wps:txbx>
                      <wps:bodyPr vert="horz" wrap="square" lIns="91440" tIns="45720" rIns="91440" bIns="45720" anchor="t" anchorCtr="0" compatLnSpc="0">
                        <a:noAutofit/>
                      </wps:bodyPr>
                    </wps:wsp>
                  </a:graphicData>
                </a:graphic>
              </wp:anchor>
            </w:drawing>
          </mc:Choice>
          <mc:Fallback>
            <w:pict>
              <v:shapetype w14:anchorId="4BE5D6F1"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" strokeweight=".26467mm">
                <v:textbox>
                  <w:txbxContent>
                    <w:p w:rsidR="00157B16" w:rsidRDefault="00157B16" w:rsidP="00157B16">
                      <w:bookmarkStart w:id="1" w:name="_Hlk75937624"/>
                      <w:bookmarkEnd w:id="1"/>
                    </w:p>
                  </w:txbxContent>
                </v:textbox>
              </v:shape>
            </w:pict>
          </mc:Fallback>
        </mc:AlternateContent>
      </w:r>
      <w:r w:rsidRPr="00157B16">
        <w:rPr>
          <w:rFonts w:ascii="Times New Roman" w:eastAsia="Times New Roman" w:hAnsi="Times New Roman" w:cs="Times New Roman"/>
          <w:b/>
          <w:kern w:val="0"/>
          <w:sz w:val="28"/>
          <w:szCs w:val="28"/>
          <w:lang w:eastAsia="bg-BG"/>
          <w14:ligatures w14:val="none"/>
        </w:rPr>
        <w:t>О Б Щ И Н С К И    С Ъ В Е Т  -   Н И К О П О Л</w:t>
      </w:r>
    </w:p>
    <w:p w:rsidR="00157B16" w:rsidRPr="00157B16" w:rsidRDefault="00157B16" w:rsidP="00157B16">
      <w:pPr>
        <w:suppressAutoHyphens/>
        <w:autoSpaceDN w:val="0"/>
        <w:spacing w:after="0" w:line="240" w:lineRule="auto"/>
        <w:ind w:right="23"/>
        <w:jc w:val="center"/>
        <w:textAlignment w:val="baseline"/>
        <w:rPr>
          <w:rFonts w:ascii="Times New Roman" w:eastAsia="Times New Roman" w:hAnsi="Times New Roman" w:cs="Times New Roman"/>
          <w:kern w:val="0"/>
          <w:sz w:val="28"/>
          <w:szCs w:val="28"/>
          <w:lang w:eastAsia="bg-BG"/>
          <w14:ligatures w14:val="none"/>
        </w:rPr>
      </w:pPr>
    </w:p>
    <w:p w:rsidR="00157B16" w:rsidRPr="00157B16" w:rsidRDefault="00157B16" w:rsidP="00157B16">
      <w:pPr>
        <w:suppressAutoHyphens/>
        <w:autoSpaceDN w:val="0"/>
        <w:spacing w:after="0" w:line="240" w:lineRule="auto"/>
        <w:ind w:right="-54"/>
        <w:textAlignment w:val="baseline"/>
        <w:rPr>
          <w:rFonts w:ascii="Times New Roman" w:eastAsia="Times New Roman" w:hAnsi="Times New Roman" w:cs="Times New Roman"/>
          <w:b/>
          <w:kern w:val="0"/>
          <w:sz w:val="28"/>
          <w:szCs w:val="28"/>
          <w:lang w:eastAsia="bg-BG"/>
          <w14:ligatures w14:val="none"/>
        </w:rPr>
      </w:pPr>
    </w:p>
    <w:p w:rsidR="00157B16" w:rsidRPr="00157B16" w:rsidRDefault="00157B16" w:rsidP="00157B16">
      <w:pPr>
        <w:suppressAutoHyphens/>
        <w:autoSpaceDN w:val="0"/>
        <w:spacing w:after="0" w:line="240" w:lineRule="auto"/>
        <w:ind w:right="23"/>
        <w:jc w:val="center"/>
        <w:textAlignment w:val="baseline"/>
        <w:rPr>
          <w:rFonts w:ascii="Times New Roman" w:eastAsia="Times New Roman" w:hAnsi="Times New Roman" w:cs="Times New Roman"/>
          <w:b/>
          <w:kern w:val="0"/>
          <w:sz w:val="28"/>
          <w:szCs w:val="28"/>
          <w:lang w:eastAsia="bg-BG"/>
          <w14:ligatures w14:val="none"/>
        </w:rPr>
      </w:pPr>
      <w:r w:rsidRPr="00157B16">
        <w:rPr>
          <w:rFonts w:ascii="Times New Roman" w:eastAsia="Times New Roman" w:hAnsi="Times New Roman" w:cs="Times New Roman"/>
          <w:b/>
          <w:kern w:val="0"/>
          <w:sz w:val="28"/>
          <w:szCs w:val="28"/>
          <w:lang w:eastAsia="bg-BG"/>
          <w14:ligatures w14:val="none"/>
        </w:rPr>
        <w:t>П Р О Т О К О Л</w:t>
      </w:r>
    </w:p>
    <w:p w:rsidR="00157B16" w:rsidRPr="00157B16" w:rsidRDefault="00157B16" w:rsidP="00157B16">
      <w:pPr>
        <w:suppressAutoHyphens/>
        <w:autoSpaceDN w:val="0"/>
        <w:spacing w:after="200" w:line="276" w:lineRule="auto"/>
        <w:jc w:val="center"/>
        <w:textAlignment w:val="baseline"/>
        <w:rPr>
          <w:rFonts w:ascii="Times New Roman" w:eastAsia="Calibri" w:hAnsi="Times New Roman" w:cs="Times New Roman"/>
          <w:b/>
          <w:kern w:val="0"/>
          <w:sz w:val="28"/>
          <w:szCs w:val="28"/>
          <w14:ligatures w14:val="none"/>
        </w:rPr>
      </w:pPr>
      <w:r w:rsidRPr="00157B16">
        <w:rPr>
          <w:rFonts w:ascii="Times New Roman" w:eastAsia="Calibri" w:hAnsi="Times New Roman" w:cs="Times New Roman"/>
          <w:b/>
          <w:kern w:val="0"/>
          <w:sz w:val="28"/>
          <w:szCs w:val="28"/>
          <w14:ligatures w14:val="none"/>
        </w:rPr>
        <w:t>№ 5</w:t>
      </w:r>
      <w:r>
        <w:rPr>
          <w:rFonts w:ascii="Times New Roman" w:eastAsia="Calibri" w:hAnsi="Times New Roman" w:cs="Times New Roman"/>
          <w:b/>
          <w:kern w:val="0"/>
          <w:sz w:val="28"/>
          <w:szCs w:val="28"/>
          <w14:ligatures w14:val="none"/>
        </w:rPr>
        <w:t>4</w:t>
      </w:r>
    </w:p>
    <w:p w:rsidR="00157B16" w:rsidRPr="00157B16" w:rsidRDefault="00157B16" w:rsidP="00157B16">
      <w:pPr>
        <w:suppressAutoHyphens/>
        <w:autoSpaceDN w:val="0"/>
        <w:spacing w:after="200" w:line="276" w:lineRule="auto"/>
        <w:jc w:val="center"/>
        <w:textAlignment w:val="baseline"/>
        <w:rPr>
          <w:rFonts w:ascii="Times New Roman" w:eastAsia="Calibri" w:hAnsi="Times New Roman" w:cs="Times New Roman"/>
          <w:b/>
          <w:kern w:val="0"/>
          <w:sz w:val="28"/>
          <w:szCs w:val="28"/>
          <w14:ligatures w14:val="none"/>
        </w:rPr>
      </w:pPr>
    </w:p>
    <w:p w:rsidR="00157B16" w:rsidRPr="00157B16" w:rsidRDefault="00157B16" w:rsidP="00157B16">
      <w:pPr>
        <w:suppressAutoHyphens/>
        <w:autoSpaceDN w:val="0"/>
        <w:spacing w:after="0" w:line="240" w:lineRule="auto"/>
        <w:ind w:firstLine="708"/>
        <w:jc w:val="both"/>
        <w:textAlignment w:val="baseline"/>
        <w:rPr>
          <w:rFonts w:ascii="Calibri" w:eastAsia="Calibri" w:hAnsi="Calibri" w:cs="Times New Roman"/>
          <w:kern w:val="0"/>
          <w14:ligatures w14:val="none"/>
        </w:rPr>
      </w:pPr>
      <w:r w:rsidRPr="00157B16">
        <w:rPr>
          <w:rFonts w:ascii="Times New Roman" w:eastAsia="Calibri" w:hAnsi="Times New Roman" w:cs="Times New Roman"/>
          <w:kern w:val="0"/>
          <w:sz w:val="28"/>
          <w:szCs w:val="28"/>
          <w14:ligatures w14:val="none"/>
        </w:rPr>
        <w:t>Днес 24.0</w:t>
      </w:r>
      <w:r>
        <w:rPr>
          <w:rFonts w:ascii="Times New Roman" w:eastAsia="Calibri" w:hAnsi="Times New Roman" w:cs="Times New Roman"/>
          <w:kern w:val="0"/>
          <w:sz w:val="28"/>
          <w:szCs w:val="28"/>
          <w14:ligatures w14:val="none"/>
        </w:rPr>
        <w:t>4</w:t>
      </w:r>
      <w:r w:rsidRPr="00157B16">
        <w:rPr>
          <w:rFonts w:ascii="Times New Roman" w:eastAsia="Calibri" w:hAnsi="Times New Roman" w:cs="Times New Roman"/>
          <w:kern w:val="0"/>
          <w:sz w:val="28"/>
          <w:szCs w:val="28"/>
          <w14:ligatures w14:val="none"/>
        </w:rPr>
        <w:t xml:space="preserve">.2023г. от 10:00 часа в Заседателната зала на Община Никопол се проведе  </w:t>
      </w:r>
      <w:r w:rsidRPr="00157B16">
        <w:rPr>
          <w:rFonts w:ascii="Times New Roman" w:eastAsia="Calibri" w:hAnsi="Times New Roman" w:cs="Times New Roman"/>
          <w:b/>
          <w:kern w:val="0"/>
          <w:sz w:val="28"/>
          <w:szCs w:val="28"/>
          <w14:ligatures w14:val="none"/>
        </w:rPr>
        <w:t xml:space="preserve">петдесет и </w:t>
      </w:r>
      <w:r>
        <w:rPr>
          <w:rFonts w:ascii="Times New Roman" w:eastAsia="Calibri" w:hAnsi="Times New Roman" w:cs="Times New Roman"/>
          <w:b/>
          <w:kern w:val="0"/>
          <w:sz w:val="28"/>
          <w:szCs w:val="28"/>
          <w14:ligatures w14:val="none"/>
        </w:rPr>
        <w:t>четвъртото</w:t>
      </w:r>
      <w:r w:rsidRPr="00157B16">
        <w:rPr>
          <w:rFonts w:ascii="Times New Roman" w:eastAsia="Calibri" w:hAnsi="Times New Roman" w:cs="Times New Roman"/>
          <w:kern w:val="0"/>
          <w:sz w:val="28"/>
          <w:szCs w:val="28"/>
          <w14:ligatures w14:val="none"/>
        </w:rPr>
        <w:t xml:space="preserve"> по ред заседание на Общински съвет – Никопол.</w:t>
      </w:r>
    </w:p>
    <w:p w:rsidR="00157B16" w:rsidRPr="00157B16" w:rsidRDefault="00157B16" w:rsidP="00157B16">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157B16">
        <w:rPr>
          <w:rFonts w:ascii="Times New Roman" w:eastAsia="Calibri" w:hAnsi="Times New Roman" w:cs="Times New Roman"/>
          <w:kern w:val="0"/>
          <w:sz w:val="28"/>
          <w:szCs w:val="28"/>
          <w14:ligatures w14:val="none"/>
        </w:rPr>
        <w:t>На заседанието присъстват: общинските съветници, Кмета на общината – Ивелин Савов, зам. кметовете – Анелия Димитрова и Ахмед Ахмедов, специалисти от общинска администрация, кметове и кметски наместници на населените места от община Никопол, юрист</w:t>
      </w:r>
      <w:r w:rsidR="009D4B8D">
        <w:rPr>
          <w:rFonts w:ascii="Times New Roman" w:eastAsia="Calibri" w:hAnsi="Times New Roman" w:cs="Times New Roman"/>
          <w:kern w:val="0"/>
          <w:sz w:val="28"/>
          <w:szCs w:val="28"/>
          <w14:ligatures w14:val="none"/>
        </w:rPr>
        <w:t xml:space="preserve">а </w:t>
      </w:r>
      <w:r w:rsidRPr="00157B16">
        <w:rPr>
          <w:rFonts w:ascii="Times New Roman" w:eastAsia="Calibri" w:hAnsi="Times New Roman" w:cs="Times New Roman"/>
          <w:kern w:val="0"/>
          <w:sz w:val="28"/>
          <w:szCs w:val="28"/>
          <w14:ligatures w14:val="none"/>
        </w:rPr>
        <w:t>на Община Никопол – Исмаил Гюлянлиев</w:t>
      </w:r>
      <w:r w:rsidR="009D4B8D">
        <w:rPr>
          <w:rFonts w:ascii="Times New Roman" w:eastAsia="Calibri" w:hAnsi="Times New Roman" w:cs="Times New Roman"/>
          <w:kern w:val="0"/>
          <w:sz w:val="28"/>
          <w:szCs w:val="28"/>
          <w14:ligatures w14:val="none"/>
        </w:rPr>
        <w:t>.</w:t>
      </w:r>
    </w:p>
    <w:p w:rsidR="00157B16" w:rsidRPr="00157B16" w:rsidRDefault="00157B16" w:rsidP="00157B16">
      <w:pPr>
        <w:suppressAutoHyphens/>
        <w:autoSpaceDN w:val="0"/>
        <w:spacing w:after="0" w:line="240" w:lineRule="auto"/>
        <w:ind w:right="23" w:firstLine="708"/>
        <w:jc w:val="both"/>
        <w:textAlignment w:val="baseline"/>
        <w:rPr>
          <w:rFonts w:ascii="Times New Roman" w:eastAsia="Times New Roman" w:hAnsi="Times New Roman" w:cs="Times New Roman"/>
          <w:kern w:val="0"/>
          <w:sz w:val="28"/>
          <w:szCs w:val="28"/>
          <w:lang w:eastAsia="bg-BG"/>
          <w14:ligatures w14:val="none"/>
        </w:rPr>
      </w:pPr>
      <w:r w:rsidRPr="00157B16">
        <w:rPr>
          <w:rFonts w:ascii="Times New Roman" w:eastAsia="Times New Roman" w:hAnsi="Times New Roman" w:cs="Times New Roman"/>
          <w:kern w:val="0"/>
          <w:sz w:val="28"/>
          <w:szCs w:val="28"/>
          <w:lang w:eastAsia="bg-BG"/>
          <w14:ligatures w14:val="none"/>
        </w:rPr>
        <w:t>Заседанието се председателства от д-р Цветан Андреев – Председател на ОбС – Никопол, протоколчик – Ралица Александрова – техн.сътрудник в  ОбС – Никопол.</w:t>
      </w:r>
    </w:p>
    <w:p w:rsidR="00157B16" w:rsidRPr="00157B16" w:rsidRDefault="00157B16" w:rsidP="00157B16">
      <w:pPr>
        <w:suppressAutoHyphens/>
        <w:autoSpaceDN w:val="0"/>
        <w:spacing w:after="0" w:line="240" w:lineRule="auto"/>
        <w:ind w:firstLine="708"/>
        <w:jc w:val="both"/>
        <w:textAlignment w:val="baseline"/>
        <w:rPr>
          <w:rFonts w:ascii="Calibri" w:eastAsia="Calibri" w:hAnsi="Calibri" w:cs="Times New Roman"/>
          <w:kern w:val="0"/>
          <w14:ligatures w14:val="none"/>
        </w:rPr>
      </w:pPr>
      <w:r w:rsidRPr="00157B16">
        <w:rPr>
          <w:rFonts w:ascii="Times New Roman" w:eastAsia="Calibri" w:hAnsi="Times New Roman" w:cs="Times New Roman"/>
          <w:kern w:val="0"/>
          <w:sz w:val="28"/>
          <w:szCs w:val="28"/>
          <w:u w:val="single"/>
          <w14:ligatures w14:val="none"/>
        </w:rPr>
        <w:t>Цв.Андреев</w:t>
      </w:r>
      <w:r w:rsidRPr="00157B16">
        <w:rPr>
          <w:rFonts w:ascii="Times New Roman" w:eastAsia="Calibri" w:hAnsi="Times New Roman" w:cs="Times New Roman"/>
          <w:kern w:val="0"/>
          <w:sz w:val="28"/>
          <w:szCs w:val="28"/>
          <w14:ligatures w14:val="none"/>
        </w:rPr>
        <w:t xml:space="preserve">:  Уважаеми колеги, уважаеми г-н Савов, на основание чл. 23, ал.4, т.1 от ЗМСМА откривам петдесет и </w:t>
      </w:r>
      <w:r>
        <w:rPr>
          <w:rFonts w:ascii="Times New Roman" w:eastAsia="Calibri" w:hAnsi="Times New Roman" w:cs="Times New Roman"/>
          <w:kern w:val="0"/>
          <w:sz w:val="28"/>
          <w:szCs w:val="28"/>
          <w14:ligatures w14:val="none"/>
        </w:rPr>
        <w:t>четвъртото</w:t>
      </w:r>
      <w:r w:rsidRPr="00157B16">
        <w:rPr>
          <w:rFonts w:ascii="Times New Roman" w:eastAsia="Calibri" w:hAnsi="Times New Roman" w:cs="Times New Roman"/>
          <w:kern w:val="0"/>
          <w:sz w:val="28"/>
          <w:szCs w:val="28"/>
          <w14:ligatures w14:val="none"/>
        </w:rPr>
        <w:t xml:space="preserve"> по ред заседание на ОбС – Никопол.</w:t>
      </w:r>
    </w:p>
    <w:p w:rsidR="00157B16" w:rsidRPr="00157B16" w:rsidRDefault="00157B16" w:rsidP="00157B16">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157B16">
        <w:rPr>
          <w:rFonts w:ascii="Times New Roman" w:eastAsia="Calibri" w:hAnsi="Times New Roman" w:cs="Times New Roman"/>
          <w:kern w:val="0"/>
          <w:sz w:val="28"/>
          <w:szCs w:val="28"/>
          <w14:ligatures w14:val="none"/>
        </w:rPr>
        <w:t>Имаме кворум от 13 общински съветника, в залата присъстват 1</w:t>
      </w:r>
      <w:r w:rsidR="0012093E">
        <w:rPr>
          <w:rFonts w:ascii="Times New Roman" w:eastAsia="Calibri" w:hAnsi="Times New Roman" w:cs="Times New Roman"/>
          <w:kern w:val="0"/>
          <w:sz w:val="28"/>
          <w:szCs w:val="28"/>
          <w14:ligatures w14:val="none"/>
        </w:rPr>
        <w:t>2</w:t>
      </w:r>
      <w:r w:rsidRPr="00157B16">
        <w:rPr>
          <w:rFonts w:ascii="Times New Roman" w:eastAsia="Calibri" w:hAnsi="Times New Roman" w:cs="Times New Roman"/>
          <w:kern w:val="0"/>
          <w:sz w:val="28"/>
          <w:szCs w:val="28"/>
          <w14:ligatures w14:val="none"/>
        </w:rPr>
        <w:t>. Отсъства</w:t>
      </w:r>
      <w:r w:rsidR="0012093E">
        <w:rPr>
          <w:rFonts w:ascii="Times New Roman" w:eastAsia="Calibri" w:hAnsi="Times New Roman" w:cs="Times New Roman"/>
          <w:kern w:val="0"/>
          <w:sz w:val="28"/>
          <w:szCs w:val="28"/>
          <w14:ligatures w14:val="none"/>
        </w:rPr>
        <w:t xml:space="preserve"> с подадено писмено уведомление до мен общинския съветник Веселин Недков</w:t>
      </w:r>
      <w:r w:rsidRPr="00157B16">
        <w:rPr>
          <w:rFonts w:ascii="Times New Roman" w:eastAsia="Calibri" w:hAnsi="Times New Roman" w:cs="Times New Roman"/>
          <w:kern w:val="0"/>
          <w:sz w:val="28"/>
          <w:szCs w:val="28"/>
          <w14:ligatures w14:val="none"/>
        </w:rPr>
        <w:t xml:space="preserve">. </w:t>
      </w:r>
    </w:p>
    <w:p w:rsidR="00157B16" w:rsidRPr="00157B16" w:rsidRDefault="00157B16" w:rsidP="00157B16">
      <w:pPr>
        <w:suppressAutoHyphens/>
        <w:autoSpaceDN w:val="0"/>
        <w:spacing w:after="0" w:line="240" w:lineRule="auto"/>
        <w:ind w:right="23" w:firstLine="708"/>
        <w:jc w:val="both"/>
        <w:rPr>
          <w:rFonts w:ascii="Times New Roman" w:eastAsia="Times New Roman" w:hAnsi="Times New Roman" w:cs="Times New Roman"/>
          <w:kern w:val="0"/>
          <w:sz w:val="28"/>
          <w:szCs w:val="28"/>
          <w:lang w:eastAsia="bg-BG"/>
          <w14:ligatures w14:val="none"/>
        </w:rPr>
      </w:pPr>
      <w:r w:rsidRPr="00157B16">
        <w:rPr>
          <w:rFonts w:ascii="Times New Roman" w:eastAsia="Times New Roman" w:hAnsi="Times New Roman" w:cs="Times New Roman"/>
          <w:kern w:val="0"/>
          <w:sz w:val="28"/>
          <w:szCs w:val="28"/>
          <w:lang w:eastAsia="bg-BG"/>
          <w14:ligatures w14:val="none"/>
        </w:rPr>
        <w:t xml:space="preserve">В Общински съвет – Никопол </w:t>
      </w:r>
      <w:r w:rsidR="0073270C">
        <w:rPr>
          <w:rFonts w:ascii="Times New Roman" w:eastAsia="Times New Roman" w:hAnsi="Times New Roman" w:cs="Times New Roman"/>
          <w:kern w:val="0"/>
          <w:sz w:val="28"/>
          <w:szCs w:val="28"/>
          <w:lang w:eastAsia="bg-BG"/>
          <w14:ligatures w14:val="none"/>
        </w:rPr>
        <w:t>е</w:t>
      </w:r>
      <w:r w:rsidRPr="00157B16">
        <w:rPr>
          <w:rFonts w:ascii="Times New Roman" w:eastAsia="Times New Roman" w:hAnsi="Times New Roman" w:cs="Times New Roman"/>
          <w:kern w:val="0"/>
          <w:sz w:val="28"/>
          <w:szCs w:val="28"/>
          <w:lang w:eastAsia="bg-BG"/>
          <w14:ligatures w14:val="none"/>
        </w:rPr>
        <w:t xml:space="preserve"> постъпил</w:t>
      </w:r>
      <w:r w:rsidR="0073270C">
        <w:rPr>
          <w:rFonts w:ascii="Times New Roman" w:eastAsia="Times New Roman" w:hAnsi="Times New Roman" w:cs="Times New Roman"/>
          <w:kern w:val="0"/>
          <w:sz w:val="28"/>
          <w:szCs w:val="28"/>
          <w:lang w:eastAsia="bg-BG"/>
          <w14:ligatures w14:val="none"/>
        </w:rPr>
        <w:t xml:space="preserve">а </w:t>
      </w:r>
      <w:r w:rsidRPr="00157B16">
        <w:rPr>
          <w:rFonts w:ascii="Times New Roman" w:eastAsia="Times New Roman" w:hAnsi="Times New Roman" w:cs="Times New Roman"/>
          <w:kern w:val="0"/>
          <w:sz w:val="28"/>
          <w:szCs w:val="28"/>
          <w:lang w:eastAsia="bg-BG"/>
          <w14:ligatures w14:val="none"/>
        </w:rPr>
        <w:t>докладн</w:t>
      </w:r>
      <w:r w:rsidR="0073270C">
        <w:rPr>
          <w:rFonts w:ascii="Times New Roman" w:eastAsia="Times New Roman" w:hAnsi="Times New Roman" w:cs="Times New Roman"/>
          <w:kern w:val="0"/>
          <w:sz w:val="28"/>
          <w:szCs w:val="28"/>
          <w:lang w:eastAsia="bg-BG"/>
          <w14:ligatures w14:val="none"/>
        </w:rPr>
        <w:t>а</w:t>
      </w:r>
      <w:r w:rsidRPr="00157B16">
        <w:rPr>
          <w:rFonts w:ascii="Times New Roman" w:eastAsia="Times New Roman" w:hAnsi="Times New Roman" w:cs="Times New Roman"/>
          <w:kern w:val="0"/>
          <w:sz w:val="28"/>
          <w:szCs w:val="28"/>
          <w:lang w:eastAsia="bg-BG"/>
          <w14:ligatures w14:val="none"/>
        </w:rPr>
        <w:t xml:space="preserve"> записк</w:t>
      </w:r>
      <w:r w:rsidR="0073270C">
        <w:rPr>
          <w:rFonts w:ascii="Times New Roman" w:eastAsia="Times New Roman" w:hAnsi="Times New Roman" w:cs="Times New Roman"/>
          <w:kern w:val="0"/>
          <w:sz w:val="28"/>
          <w:szCs w:val="28"/>
          <w:lang w:eastAsia="bg-BG"/>
          <w14:ligatures w14:val="none"/>
        </w:rPr>
        <w:t>а</w:t>
      </w:r>
      <w:r w:rsidRPr="00157B16">
        <w:rPr>
          <w:rFonts w:ascii="Times New Roman" w:eastAsia="Times New Roman" w:hAnsi="Times New Roman" w:cs="Times New Roman"/>
          <w:kern w:val="0"/>
          <w:sz w:val="28"/>
          <w:szCs w:val="28"/>
          <w:lang w:eastAsia="bg-BG"/>
          <w14:ligatures w14:val="none"/>
        </w:rPr>
        <w:t xml:space="preserve"> </w:t>
      </w:r>
      <w:r w:rsidR="00475C70">
        <w:rPr>
          <w:rFonts w:ascii="Times New Roman" w:eastAsia="Times New Roman" w:hAnsi="Times New Roman" w:cs="Times New Roman"/>
          <w:kern w:val="0"/>
          <w:sz w:val="28"/>
          <w:szCs w:val="28"/>
          <w:lang w:eastAsia="bg-BG"/>
          <w14:ligatures w14:val="none"/>
        </w:rPr>
        <w:t xml:space="preserve"> </w:t>
      </w:r>
      <w:r w:rsidRPr="00157B16">
        <w:rPr>
          <w:rFonts w:ascii="Times New Roman" w:eastAsia="Times New Roman" w:hAnsi="Times New Roman" w:cs="Times New Roman"/>
          <w:kern w:val="0"/>
          <w:sz w:val="28"/>
          <w:szCs w:val="28"/>
          <w:lang w:eastAsia="bg-BG"/>
          <w14:ligatures w14:val="none"/>
        </w:rPr>
        <w:t>внесен</w:t>
      </w:r>
      <w:r w:rsidR="0073270C">
        <w:rPr>
          <w:rFonts w:ascii="Times New Roman" w:eastAsia="Times New Roman" w:hAnsi="Times New Roman" w:cs="Times New Roman"/>
          <w:kern w:val="0"/>
          <w:sz w:val="28"/>
          <w:szCs w:val="28"/>
          <w:lang w:eastAsia="bg-BG"/>
          <w14:ligatures w14:val="none"/>
        </w:rPr>
        <w:t>а</w:t>
      </w:r>
      <w:r w:rsidRPr="00157B16">
        <w:rPr>
          <w:rFonts w:ascii="Times New Roman" w:eastAsia="Times New Roman" w:hAnsi="Times New Roman" w:cs="Times New Roman"/>
          <w:kern w:val="0"/>
          <w:sz w:val="28"/>
          <w:szCs w:val="28"/>
          <w:lang w:eastAsia="bg-BG"/>
          <w14:ligatures w14:val="none"/>
        </w:rPr>
        <w:t xml:space="preserve"> 24 часа преди сесия, а именно:</w:t>
      </w:r>
    </w:p>
    <w:p w:rsidR="00157B16" w:rsidRPr="00157B16" w:rsidRDefault="00157B16" w:rsidP="00157B16">
      <w:pPr>
        <w:suppressAutoHyphens/>
        <w:autoSpaceDN w:val="0"/>
        <w:spacing w:after="0" w:line="240" w:lineRule="auto"/>
        <w:ind w:right="23" w:firstLine="708"/>
        <w:jc w:val="both"/>
        <w:rPr>
          <w:rFonts w:ascii="Times New Roman" w:eastAsia="Times New Roman" w:hAnsi="Times New Roman" w:cs="Times New Roman"/>
          <w:kern w:val="0"/>
          <w:sz w:val="28"/>
          <w:szCs w:val="28"/>
          <w:lang w:eastAsia="bg-BG"/>
          <w14:ligatures w14:val="none"/>
        </w:rPr>
      </w:pPr>
    </w:p>
    <w:p w:rsidR="00157B16" w:rsidRPr="0073270C" w:rsidRDefault="00157B16" w:rsidP="00157B16">
      <w:pPr>
        <w:spacing w:after="0" w:line="240" w:lineRule="auto"/>
        <w:jc w:val="both"/>
        <w:rPr>
          <w:rFonts w:ascii="Times New Roman" w:eastAsia="Times New Roman" w:hAnsi="Times New Roman" w:cs="Times New Roman"/>
          <w:kern w:val="0"/>
          <w:sz w:val="24"/>
          <w:szCs w:val="24"/>
          <w:lang w:eastAsia="bg-BG"/>
          <w14:ligatures w14:val="none"/>
        </w:rPr>
      </w:pPr>
      <w:r w:rsidRPr="00157B16">
        <w:rPr>
          <w:rFonts w:ascii="Times New Roman" w:eastAsia="Times New Roman" w:hAnsi="Times New Roman" w:cs="Times New Roman"/>
          <w:kern w:val="0"/>
          <w:sz w:val="28"/>
          <w:szCs w:val="28"/>
          <w:lang w:val="en-GB" w:eastAsia="bg-BG"/>
          <w14:ligatures w14:val="none"/>
        </w:rPr>
        <w:t>1.Докладна записка с Вх.№</w:t>
      </w:r>
      <w:bookmarkStart w:id="2" w:name="_Hlk78269119"/>
      <w:r w:rsidR="005F48F2">
        <w:rPr>
          <w:rFonts w:ascii="Times New Roman" w:eastAsia="Times New Roman" w:hAnsi="Times New Roman" w:cs="Times New Roman"/>
          <w:kern w:val="0"/>
          <w:sz w:val="28"/>
          <w:szCs w:val="28"/>
          <w:lang w:eastAsia="bg-BG"/>
          <w14:ligatures w14:val="none"/>
        </w:rPr>
        <w:t>7</w:t>
      </w:r>
      <w:r w:rsidR="00C457AD">
        <w:rPr>
          <w:rFonts w:ascii="Times New Roman" w:eastAsia="Times New Roman" w:hAnsi="Times New Roman" w:cs="Times New Roman"/>
          <w:kern w:val="0"/>
          <w:sz w:val="28"/>
          <w:szCs w:val="28"/>
          <w:lang w:eastAsia="bg-BG"/>
          <w14:ligatures w14:val="none"/>
        </w:rPr>
        <w:t>3</w:t>
      </w:r>
      <w:r w:rsidRPr="00157B16">
        <w:rPr>
          <w:rFonts w:ascii="Times New Roman" w:eastAsia="Times New Roman" w:hAnsi="Times New Roman" w:cs="Times New Roman"/>
          <w:kern w:val="0"/>
          <w:sz w:val="28"/>
          <w:szCs w:val="28"/>
          <w:lang w:val="en-GB" w:eastAsia="bg-BG"/>
          <w14:ligatures w14:val="none"/>
        </w:rPr>
        <w:t>/</w:t>
      </w:r>
      <w:r w:rsidR="005F48F2">
        <w:rPr>
          <w:rFonts w:ascii="Times New Roman" w:eastAsia="Times New Roman" w:hAnsi="Times New Roman" w:cs="Times New Roman"/>
          <w:kern w:val="0"/>
          <w:sz w:val="28"/>
          <w:szCs w:val="28"/>
          <w:lang w:eastAsia="bg-BG"/>
          <w14:ligatures w14:val="none"/>
        </w:rPr>
        <w:t>21</w:t>
      </w:r>
      <w:r w:rsidRPr="00157B16">
        <w:rPr>
          <w:rFonts w:ascii="Times New Roman" w:eastAsia="Times New Roman" w:hAnsi="Times New Roman" w:cs="Times New Roman"/>
          <w:kern w:val="0"/>
          <w:sz w:val="28"/>
          <w:szCs w:val="28"/>
          <w:lang w:val="en-GB" w:eastAsia="bg-BG"/>
          <w14:ligatures w14:val="none"/>
        </w:rPr>
        <w:t>.0</w:t>
      </w:r>
      <w:r w:rsidR="005F48F2">
        <w:rPr>
          <w:rFonts w:ascii="Times New Roman" w:eastAsia="Times New Roman" w:hAnsi="Times New Roman" w:cs="Times New Roman"/>
          <w:kern w:val="0"/>
          <w:sz w:val="28"/>
          <w:szCs w:val="28"/>
          <w:lang w:eastAsia="bg-BG"/>
          <w14:ligatures w14:val="none"/>
        </w:rPr>
        <w:t>4</w:t>
      </w:r>
      <w:r w:rsidRPr="00157B16">
        <w:rPr>
          <w:rFonts w:ascii="Times New Roman" w:eastAsia="Times New Roman" w:hAnsi="Times New Roman" w:cs="Times New Roman"/>
          <w:kern w:val="0"/>
          <w:sz w:val="28"/>
          <w:szCs w:val="28"/>
          <w:lang w:val="en-GB" w:eastAsia="bg-BG"/>
          <w14:ligatures w14:val="none"/>
        </w:rPr>
        <w:t>.2023г</w:t>
      </w:r>
      <w:bookmarkEnd w:id="2"/>
      <w:r w:rsidRPr="00157B16">
        <w:rPr>
          <w:rFonts w:ascii="Times New Roman" w:eastAsia="Times New Roman" w:hAnsi="Times New Roman" w:cs="Times New Roman"/>
          <w:kern w:val="0"/>
          <w:sz w:val="28"/>
          <w:szCs w:val="28"/>
          <w:lang w:val="en-GB" w:eastAsia="bg-BG"/>
          <w14:ligatures w14:val="none"/>
        </w:rPr>
        <w:t xml:space="preserve">. </w:t>
      </w:r>
      <w:r w:rsidRPr="00157B16">
        <w:rPr>
          <w:rFonts w:ascii="Times New Roman" w:eastAsia="Times New Roman" w:hAnsi="Times New Roman" w:cs="Times New Roman"/>
          <w:b/>
          <w:kern w:val="0"/>
          <w:sz w:val="28"/>
          <w:szCs w:val="28"/>
          <w:lang w:val="en-GB" w:eastAsia="bg-BG"/>
          <w14:ligatures w14:val="none"/>
        </w:rPr>
        <w:t>относно</w:t>
      </w:r>
      <w:r w:rsidRPr="00157B16">
        <w:rPr>
          <w:rFonts w:ascii="Times New Roman" w:eastAsia="Times New Roman" w:hAnsi="Times New Roman" w:cs="Times New Roman"/>
          <w:kern w:val="0"/>
          <w:sz w:val="28"/>
          <w:szCs w:val="28"/>
          <w:lang w:val="en-GB" w:eastAsia="bg-BG"/>
          <w14:ligatures w14:val="none"/>
        </w:rPr>
        <w:t xml:space="preserve">: </w:t>
      </w:r>
      <w:r w:rsidR="0073270C" w:rsidRPr="002048C9">
        <w:rPr>
          <w:rFonts w:ascii="Times New Roman" w:eastAsia="Times New Roman" w:hAnsi="Times New Roman" w:cs="Times New Roman"/>
          <w:kern w:val="0"/>
          <w:sz w:val="24"/>
          <w:szCs w:val="20"/>
          <w:lang w:eastAsia="bg-BG"/>
          <w14:ligatures w14:val="none"/>
        </w:rPr>
        <w:t>Предоставяне на временна целева парична вноска на Сдружение „МЕСТНА ИНИЦИАТИВНА ГРУПА БЕЛЕНЕ-НИКОПОЛ”,</w:t>
      </w:r>
      <w:r w:rsidR="0073270C" w:rsidRPr="002048C9">
        <w:rPr>
          <w:rFonts w:ascii="Times New Roman" w:eastAsia="Times New Roman" w:hAnsi="Times New Roman" w:cs="Times New Roman"/>
          <w:b/>
          <w:kern w:val="0"/>
          <w:sz w:val="24"/>
          <w:szCs w:val="20"/>
          <w:lang w:eastAsia="bg-BG"/>
          <w14:ligatures w14:val="none"/>
        </w:rPr>
        <w:t xml:space="preserve"> </w:t>
      </w:r>
      <w:r w:rsidR="0073270C" w:rsidRPr="002048C9">
        <w:rPr>
          <w:rFonts w:ascii="Times New Roman" w:eastAsia="Times New Roman" w:hAnsi="Times New Roman" w:cs="Times New Roman"/>
          <w:kern w:val="0"/>
          <w:sz w:val="24"/>
          <w:szCs w:val="24"/>
          <w:lang w:eastAsia="bg-BG"/>
          <w14:ligatures w14:val="none"/>
        </w:rPr>
        <w:t>за реализацията на проект №</w:t>
      </w:r>
      <w:r w:rsidR="0073270C" w:rsidRPr="002048C9">
        <w:rPr>
          <w:rFonts w:ascii="Times New Roman" w:eastAsia="Times New Roman" w:hAnsi="Times New Roman" w:cs="Times New Roman"/>
          <w:kern w:val="0"/>
          <w:sz w:val="24"/>
          <w:szCs w:val="24"/>
          <w:lang w:val="en-US" w:eastAsia="bg-BG"/>
          <w14:ligatures w14:val="none"/>
        </w:rPr>
        <w:t>BG</w:t>
      </w:r>
      <w:r w:rsidR="0073270C" w:rsidRPr="002048C9">
        <w:rPr>
          <w:rFonts w:ascii="Times New Roman" w:eastAsia="Times New Roman" w:hAnsi="Times New Roman" w:cs="Times New Roman"/>
          <w:kern w:val="0"/>
          <w:sz w:val="24"/>
          <w:szCs w:val="24"/>
          <w:lang w:val="ru-RU" w:eastAsia="bg-BG"/>
          <w14:ligatures w14:val="none"/>
        </w:rPr>
        <w:t>06</w:t>
      </w:r>
      <w:r w:rsidR="0073270C" w:rsidRPr="002048C9">
        <w:rPr>
          <w:rFonts w:ascii="Times New Roman" w:eastAsia="Times New Roman" w:hAnsi="Times New Roman" w:cs="Times New Roman"/>
          <w:kern w:val="0"/>
          <w:sz w:val="24"/>
          <w:szCs w:val="24"/>
          <w:lang w:val="en-US" w:eastAsia="bg-BG"/>
          <w14:ligatures w14:val="none"/>
        </w:rPr>
        <w:t>RDNP</w:t>
      </w:r>
      <w:r w:rsidR="0073270C" w:rsidRPr="002048C9">
        <w:rPr>
          <w:rFonts w:ascii="Times New Roman" w:eastAsia="Times New Roman" w:hAnsi="Times New Roman" w:cs="Times New Roman"/>
          <w:kern w:val="0"/>
          <w:sz w:val="24"/>
          <w:szCs w:val="24"/>
          <w:lang w:val="ru-RU" w:eastAsia="bg-BG"/>
          <w14:ligatures w14:val="none"/>
        </w:rPr>
        <w:t xml:space="preserve">001-19.610-0099 </w:t>
      </w:r>
      <w:r w:rsidR="0073270C" w:rsidRPr="002048C9">
        <w:rPr>
          <w:rFonts w:ascii="Times New Roman" w:eastAsia="Times New Roman" w:hAnsi="Times New Roman" w:cs="Times New Roman"/>
          <w:i/>
          <w:kern w:val="0"/>
          <w:sz w:val="24"/>
          <w:szCs w:val="24"/>
          <w:lang w:eastAsia="bg-BG"/>
          <w14:ligatures w14:val="none"/>
        </w:rPr>
        <w:t xml:space="preserve">„Подготвителен проект за дейности по подпомагане процеса </w:t>
      </w:r>
      <w:r w:rsidR="0073270C" w:rsidRPr="002048C9">
        <w:rPr>
          <w:rFonts w:ascii="Times New Roman" w:eastAsia="Times New Roman" w:hAnsi="Times New Roman" w:cs="Times New Roman"/>
          <w:i/>
          <w:iCs/>
          <w:kern w:val="0"/>
          <w:sz w:val="24"/>
          <w:szCs w:val="24"/>
          <w:lang w:eastAsia="bg-BG"/>
          <w14:ligatures w14:val="none"/>
        </w:rPr>
        <w:t>на разработване на Стратегия за ВОМР на Местна инициативна група Белене-Никопол за програмен период 2023-2027 г.”</w:t>
      </w:r>
      <w:r w:rsidR="0073270C" w:rsidRPr="002048C9">
        <w:rPr>
          <w:rFonts w:ascii="Times New Roman" w:eastAsia="Times New Roman" w:hAnsi="Times New Roman" w:cs="Times New Roman"/>
          <w:i/>
          <w:kern w:val="0"/>
          <w:sz w:val="24"/>
          <w:szCs w:val="24"/>
          <w:lang w:val="ru-RU" w:eastAsia="bg-BG"/>
          <w14:ligatures w14:val="none"/>
        </w:rPr>
        <w:t xml:space="preserve"> </w:t>
      </w:r>
      <w:r w:rsidR="0073270C" w:rsidRPr="002048C9">
        <w:rPr>
          <w:rFonts w:ascii="Times New Roman" w:eastAsia="Times New Roman" w:hAnsi="Times New Roman" w:cs="Times New Roman"/>
          <w:kern w:val="0"/>
          <w:sz w:val="24"/>
          <w:szCs w:val="24"/>
          <w:lang w:eastAsia="bg-BG"/>
          <w14:ligatures w14:val="none"/>
        </w:rPr>
        <w:t xml:space="preserve">за подготвителни дейности по подмярка 19.1 „Помощ за подготвителни дейности“ на мярка 19 „Водено от общностите местно развитие” по Програмата за развитие на селските райони за периода 2014-2020 г. </w:t>
      </w:r>
    </w:p>
    <w:p w:rsidR="00F96C26" w:rsidRPr="00157B16" w:rsidRDefault="00F96C26" w:rsidP="0073270C">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p>
    <w:p w:rsidR="00F96C26" w:rsidRDefault="00F96C26" w:rsidP="00F96C26">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r w:rsidRPr="00F96C26">
        <w:rPr>
          <w:rFonts w:ascii="Times New Roman" w:eastAsia="Times New Roman" w:hAnsi="Times New Roman" w:cs="Times New Roman"/>
          <w:kern w:val="0"/>
          <w:sz w:val="28"/>
          <w:szCs w:val="28"/>
          <w:lang w:eastAsia="bg-BG"/>
          <w14:ligatures w14:val="none"/>
        </w:rPr>
        <w:t xml:space="preserve">Колеги, материалите са Ви раздадени с проекта за дневен ред, имате ли предложения, допълнения и съображения по така представеният Ви проект за дневен ред?  </w:t>
      </w:r>
      <w:r w:rsidR="008A11B3">
        <w:rPr>
          <w:rFonts w:ascii="Times New Roman" w:eastAsia="Times New Roman" w:hAnsi="Times New Roman" w:cs="Times New Roman"/>
          <w:kern w:val="0"/>
          <w:sz w:val="28"/>
          <w:szCs w:val="28"/>
          <w:lang w:eastAsia="bg-BG"/>
          <w14:ligatures w14:val="none"/>
        </w:rPr>
        <w:t>Г-жо Димитрова, ще кажете ли с няколко изречения, кое наложи влизането на докладната записка 24 часа преди заседание.</w:t>
      </w:r>
    </w:p>
    <w:p w:rsidR="008A11B3" w:rsidRDefault="008A11B3" w:rsidP="00F96C26">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r w:rsidRPr="008A11B3">
        <w:rPr>
          <w:rFonts w:ascii="Times New Roman" w:eastAsia="Times New Roman" w:hAnsi="Times New Roman" w:cs="Times New Roman"/>
          <w:kern w:val="0"/>
          <w:sz w:val="28"/>
          <w:szCs w:val="28"/>
          <w:u w:val="single"/>
          <w:lang w:eastAsia="bg-BG"/>
          <w14:ligatures w14:val="none"/>
        </w:rPr>
        <w:t>А.Димитрова</w:t>
      </w:r>
      <w:r>
        <w:rPr>
          <w:rFonts w:ascii="Times New Roman" w:eastAsia="Times New Roman" w:hAnsi="Times New Roman" w:cs="Times New Roman"/>
          <w:kern w:val="0"/>
          <w:sz w:val="28"/>
          <w:szCs w:val="28"/>
          <w:lang w:eastAsia="bg-BG"/>
          <w14:ligatures w14:val="none"/>
        </w:rPr>
        <w:t xml:space="preserve">: Предложението беше готово да влезе още на Постоянните комисии, но юристите забелязаха в основанието, че е пропуснат важен член от </w:t>
      </w:r>
      <w:r>
        <w:rPr>
          <w:rFonts w:ascii="Times New Roman" w:eastAsia="Times New Roman" w:hAnsi="Times New Roman" w:cs="Times New Roman"/>
          <w:kern w:val="0"/>
          <w:sz w:val="28"/>
          <w:szCs w:val="28"/>
          <w:lang w:eastAsia="bg-BG"/>
          <w14:ligatures w14:val="none"/>
        </w:rPr>
        <w:lastRenderedPageBreak/>
        <w:t>Устава на Сдружението. МИГ-а от своя страна проведоха общо събрание и бяха уточнени корекциите. Това е причината за забавяне на докладната записка.</w:t>
      </w:r>
    </w:p>
    <w:p w:rsidR="008A11B3" w:rsidRDefault="008A11B3" w:rsidP="00F96C26">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p>
    <w:p w:rsidR="008A11B3" w:rsidRDefault="008A11B3" w:rsidP="008A11B3">
      <w:pPr>
        <w:suppressAutoHyphens/>
        <w:autoSpaceDN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r w:rsidRPr="008A11B3">
        <w:rPr>
          <w:rFonts w:ascii="Times New Roman" w:eastAsia="Times New Roman" w:hAnsi="Times New Roman" w:cs="Times New Roman"/>
          <w:b/>
          <w:bCs/>
          <w:kern w:val="0"/>
          <w:sz w:val="28"/>
          <w:szCs w:val="28"/>
          <w:lang w:eastAsia="bg-BG"/>
          <w14:ligatures w14:val="none"/>
        </w:rPr>
        <w:t>Забележка:</w:t>
      </w:r>
      <w:r>
        <w:rPr>
          <w:rFonts w:ascii="Times New Roman" w:eastAsia="Times New Roman" w:hAnsi="Times New Roman" w:cs="Times New Roman"/>
          <w:kern w:val="0"/>
          <w:sz w:val="28"/>
          <w:szCs w:val="28"/>
          <w:lang w:eastAsia="bg-BG"/>
          <w14:ligatures w14:val="none"/>
        </w:rPr>
        <w:t xml:space="preserve"> Общинския съветник Яница Йорданова напуска залата. Кворум 11 общински съветника.</w:t>
      </w:r>
    </w:p>
    <w:p w:rsidR="008A11B3" w:rsidRPr="008A11B3" w:rsidRDefault="008A11B3" w:rsidP="008A11B3">
      <w:pPr>
        <w:suppressAutoHyphens/>
        <w:autoSpaceDN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p>
    <w:p w:rsidR="00F96C26" w:rsidRPr="00F96C26" w:rsidRDefault="008A11B3" w:rsidP="00F96C26">
      <w:pPr>
        <w:suppressAutoHyphens/>
        <w:autoSpaceDN w:val="0"/>
        <w:spacing w:after="0" w:line="240" w:lineRule="auto"/>
        <w:ind w:firstLine="708"/>
        <w:jc w:val="both"/>
        <w:textAlignment w:val="baseline"/>
        <w:rPr>
          <w:rFonts w:ascii="Calibri" w:eastAsia="Calibri" w:hAnsi="Calibri" w:cs="Times New Roman"/>
          <w:kern w:val="0"/>
          <w14:ligatures w14:val="none"/>
        </w:rPr>
      </w:pPr>
      <w:r w:rsidRPr="00157B16">
        <w:rPr>
          <w:rFonts w:ascii="Times New Roman" w:eastAsia="Calibri" w:hAnsi="Times New Roman" w:cs="Times New Roman"/>
          <w:kern w:val="0"/>
          <w:sz w:val="28"/>
          <w:szCs w:val="28"/>
          <w:u w:val="single"/>
          <w14:ligatures w14:val="none"/>
        </w:rPr>
        <w:t>Цв.Андреев</w:t>
      </w:r>
      <w:r w:rsidRPr="00157B16">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 xml:space="preserve">Благодаря Ви. Колеги имате думата по проекта за дневен ред. </w:t>
      </w:r>
      <w:r w:rsidR="00F96C26" w:rsidRPr="00F96C26">
        <w:rPr>
          <w:rFonts w:ascii="Times New Roman" w:eastAsia="Times New Roman" w:hAnsi="Times New Roman" w:cs="Times New Roman"/>
          <w:kern w:val="0"/>
          <w:sz w:val="28"/>
          <w:szCs w:val="28"/>
          <w:lang w:eastAsia="bg-BG"/>
          <w14:ligatures w14:val="none"/>
        </w:rPr>
        <w:t>Виждам, че няма</w:t>
      </w:r>
      <w:r>
        <w:rPr>
          <w:rFonts w:ascii="Times New Roman" w:eastAsia="Times New Roman" w:hAnsi="Times New Roman" w:cs="Times New Roman"/>
          <w:kern w:val="0"/>
          <w:sz w:val="28"/>
          <w:szCs w:val="28"/>
          <w:lang w:eastAsia="bg-BG"/>
          <w14:ligatures w14:val="none"/>
        </w:rPr>
        <w:t xml:space="preserve"> желаещи</w:t>
      </w:r>
      <w:r w:rsidR="00F96C26" w:rsidRPr="00F96C26">
        <w:rPr>
          <w:rFonts w:ascii="Times New Roman" w:eastAsia="Times New Roman" w:hAnsi="Times New Roman" w:cs="Times New Roman"/>
          <w:kern w:val="0"/>
          <w:sz w:val="28"/>
          <w:szCs w:val="28"/>
          <w:lang w:eastAsia="bg-BG"/>
          <w14:ligatures w14:val="none"/>
        </w:rPr>
        <w:t xml:space="preserve">, предлагам да гласуваме за влизане в Д.Р. на докладна записка с Вх.№ </w:t>
      </w:r>
      <w:r w:rsidR="00F96C26">
        <w:rPr>
          <w:rFonts w:ascii="Times New Roman" w:eastAsia="Times New Roman" w:hAnsi="Times New Roman" w:cs="Times New Roman"/>
          <w:kern w:val="0"/>
          <w:sz w:val="28"/>
          <w:szCs w:val="28"/>
          <w:lang w:eastAsia="bg-BG"/>
          <w14:ligatures w14:val="none"/>
        </w:rPr>
        <w:t>7</w:t>
      </w:r>
      <w:r w:rsidR="00C457AD">
        <w:rPr>
          <w:rFonts w:ascii="Times New Roman" w:eastAsia="Times New Roman" w:hAnsi="Times New Roman" w:cs="Times New Roman"/>
          <w:kern w:val="0"/>
          <w:sz w:val="28"/>
          <w:szCs w:val="28"/>
          <w:lang w:eastAsia="bg-BG"/>
          <w14:ligatures w14:val="none"/>
        </w:rPr>
        <w:t>3</w:t>
      </w:r>
      <w:r w:rsidR="00F96C26" w:rsidRPr="00157B16">
        <w:rPr>
          <w:rFonts w:ascii="Times New Roman" w:eastAsia="Times New Roman" w:hAnsi="Times New Roman" w:cs="Times New Roman"/>
          <w:kern w:val="0"/>
          <w:sz w:val="28"/>
          <w:szCs w:val="28"/>
          <w:lang w:val="en-GB" w:eastAsia="bg-BG"/>
          <w14:ligatures w14:val="none"/>
        </w:rPr>
        <w:t>/</w:t>
      </w:r>
      <w:r w:rsidR="00F96C26">
        <w:rPr>
          <w:rFonts w:ascii="Times New Roman" w:eastAsia="Times New Roman" w:hAnsi="Times New Roman" w:cs="Times New Roman"/>
          <w:kern w:val="0"/>
          <w:sz w:val="28"/>
          <w:szCs w:val="28"/>
          <w:lang w:eastAsia="bg-BG"/>
          <w14:ligatures w14:val="none"/>
        </w:rPr>
        <w:t>21</w:t>
      </w:r>
      <w:r w:rsidR="00F96C26" w:rsidRPr="00157B16">
        <w:rPr>
          <w:rFonts w:ascii="Times New Roman" w:eastAsia="Times New Roman" w:hAnsi="Times New Roman" w:cs="Times New Roman"/>
          <w:kern w:val="0"/>
          <w:sz w:val="28"/>
          <w:szCs w:val="28"/>
          <w:lang w:val="en-GB" w:eastAsia="bg-BG"/>
          <w14:ligatures w14:val="none"/>
        </w:rPr>
        <w:t>.0</w:t>
      </w:r>
      <w:r w:rsidR="00F96C26">
        <w:rPr>
          <w:rFonts w:ascii="Times New Roman" w:eastAsia="Times New Roman" w:hAnsi="Times New Roman" w:cs="Times New Roman"/>
          <w:kern w:val="0"/>
          <w:sz w:val="28"/>
          <w:szCs w:val="28"/>
          <w:lang w:eastAsia="bg-BG"/>
          <w14:ligatures w14:val="none"/>
        </w:rPr>
        <w:t>4</w:t>
      </w:r>
      <w:r w:rsidR="00F96C26" w:rsidRPr="00157B16">
        <w:rPr>
          <w:rFonts w:ascii="Times New Roman" w:eastAsia="Times New Roman" w:hAnsi="Times New Roman" w:cs="Times New Roman"/>
          <w:kern w:val="0"/>
          <w:sz w:val="28"/>
          <w:szCs w:val="28"/>
          <w:lang w:val="en-GB" w:eastAsia="bg-BG"/>
          <w14:ligatures w14:val="none"/>
        </w:rPr>
        <w:t>.2023г</w:t>
      </w:r>
      <w:r w:rsidR="00F96C26" w:rsidRPr="00F96C26">
        <w:rPr>
          <w:rFonts w:ascii="Times New Roman" w:eastAsia="Times New Roman" w:hAnsi="Times New Roman" w:cs="Times New Roman"/>
          <w:kern w:val="0"/>
          <w:sz w:val="28"/>
          <w:szCs w:val="28"/>
          <w:lang w:eastAsia="bg-BG"/>
          <w14:ligatures w14:val="none"/>
        </w:rPr>
        <w:t>., под т.1</w:t>
      </w:r>
      <w:r w:rsidR="00F96C26">
        <w:rPr>
          <w:rFonts w:ascii="Times New Roman" w:eastAsia="Times New Roman" w:hAnsi="Times New Roman" w:cs="Times New Roman"/>
          <w:kern w:val="0"/>
          <w:sz w:val="28"/>
          <w:szCs w:val="28"/>
          <w:lang w:eastAsia="bg-BG"/>
          <w14:ligatures w14:val="none"/>
        </w:rPr>
        <w:t>0</w:t>
      </w:r>
      <w:r w:rsidR="00F96C26" w:rsidRPr="00F96C26">
        <w:rPr>
          <w:rFonts w:ascii="Times New Roman" w:eastAsia="Times New Roman" w:hAnsi="Times New Roman" w:cs="Times New Roman"/>
          <w:kern w:val="0"/>
          <w:sz w:val="28"/>
          <w:szCs w:val="28"/>
          <w:lang w:eastAsia="bg-BG"/>
          <w14:ligatures w14:val="none"/>
        </w:rPr>
        <w:t>, моля гласувайте.</w:t>
      </w:r>
    </w:p>
    <w:p w:rsidR="00F96C26" w:rsidRPr="00F96C26" w:rsidRDefault="00F96C26" w:rsidP="00F96C26">
      <w:pPr>
        <w:suppressAutoHyphens/>
        <w:autoSpaceDN w:val="0"/>
        <w:spacing w:after="0" w:line="240" w:lineRule="auto"/>
        <w:ind w:firstLine="708"/>
        <w:jc w:val="both"/>
        <w:rPr>
          <w:rFonts w:ascii="Times New Roman" w:eastAsia="Calibri" w:hAnsi="Times New Roman" w:cs="Times New Roman"/>
          <w:kern w:val="0"/>
          <w:sz w:val="28"/>
          <w:szCs w:val="28"/>
          <w14:ligatures w14:val="none"/>
        </w:rPr>
      </w:pPr>
    </w:p>
    <w:p w:rsidR="00F96C26" w:rsidRPr="00F96C26" w:rsidRDefault="00F96C26" w:rsidP="00F96C26">
      <w:pPr>
        <w:suppressAutoHyphens/>
        <w:autoSpaceDN w:val="0"/>
        <w:spacing w:after="0" w:line="240" w:lineRule="auto"/>
        <w:ind w:firstLine="708"/>
        <w:jc w:val="both"/>
        <w:rPr>
          <w:rFonts w:ascii="Times New Roman" w:eastAsia="Calibri" w:hAnsi="Times New Roman" w:cs="Times New Roman"/>
          <w:kern w:val="0"/>
          <w:sz w:val="28"/>
          <w:szCs w:val="28"/>
          <w14:ligatures w14:val="none"/>
        </w:rPr>
      </w:pPr>
    </w:p>
    <w:p w:rsidR="00F96C26" w:rsidRPr="00F96C26" w:rsidRDefault="00F96C26" w:rsidP="00F96C26">
      <w:pPr>
        <w:suppressAutoHyphens/>
        <w:autoSpaceDN w:val="0"/>
        <w:spacing w:after="0" w:line="240" w:lineRule="auto"/>
        <w:ind w:right="23" w:firstLine="708"/>
        <w:jc w:val="center"/>
        <w:rPr>
          <w:rFonts w:ascii="Times New Roman" w:eastAsia="Times New Roman" w:hAnsi="Times New Roman" w:cs="Times New Roman"/>
          <w:kern w:val="0"/>
          <w:sz w:val="24"/>
          <w:szCs w:val="24"/>
          <w:lang w:eastAsia="bg-BG"/>
          <w14:ligatures w14:val="none"/>
        </w:rPr>
      </w:pPr>
      <w:r w:rsidRPr="00F96C26">
        <w:rPr>
          <w:rFonts w:ascii="Times New Roman" w:eastAsia="Times New Roman" w:hAnsi="Times New Roman" w:cs="Times New Roman"/>
          <w:kern w:val="0"/>
          <w:sz w:val="24"/>
          <w:szCs w:val="24"/>
          <w:lang w:eastAsia="bg-BG"/>
          <w14:ligatures w14:val="none"/>
        </w:rPr>
        <w:t>ГЛАСУВАЛИ- 1</w:t>
      </w:r>
      <w:r w:rsidR="00531CAF">
        <w:rPr>
          <w:rFonts w:ascii="Times New Roman" w:eastAsia="Times New Roman" w:hAnsi="Times New Roman" w:cs="Times New Roman"/>
          <w:kern w:val="0"/>
          <w:sz w:val="24"/>
          <w:szCs w:val="24"/>
          <w:lang w:eastAsia="bg-BG"/>
          <w14:ligatures w14:val="none"/>
        </w:rPr>
        <w:t>1</w:t>
      </w:r>
      <w:r w:rsidRPr="00F96C26">
        <w:rPr>
          <w:rFonts w:ascii="Times New Roman" w:eastAsia="Times New Roman" w:hAnsi="Times New Roman" w:cs="Times New Roman"/>
          <w:kern w:val="0"/>
          <w:sz w:val="24"/>
          <w:szCs w:val="24"/>
          <w:lang w:eastAsia="bg-BG"/>
          <w14:ligatures w14:val="none"/>
        </w:rPr>
        <w:t xml:space="preserve"> СЪВЕТНИКА</w:t>
      </w:r>
    </w:p>
    <w:p w:rsidR="00F96C26" w:rsidRPr="00F96C26" w:rsidRDefault="00F96C26" w:rsidP="00F96C26">
      <w:pPr>
        <w:suppressAutoHyphens/>
        <w:autoSpaceDN w:val="0"/>
        <w:spacing w:after="0" w:line="240" w:lineRule="auto"/>
        <w:ind w:right="23" w:firstLine="708"/>
        <w:jc w:val="center"/>
        <w:rPr>
          <w:rFonts w:ascii="Times New Roman" w:eastAsia="Times New Roman" w:hAnsi="Times New Roman" w:cs="Times New Roman"/>
          <w:kern w:val="0"/>
          <w:sz w:val="24"/>
          <w:szCs w:val="24"/>
          <w:lang w:eastAsia="bg-BG"/>
          <w14:ligatures w14:val="none"/>
        </w:rPr>
      </w:pPr>
      <w:r w:rsidRPr="00F96C26">
        <w:rPr>
          <w:rFonts w:ascii="Times New Roman" w:eastAsia="Times New Roman" w:hAnsi="Times New Roman" w:cs="Times New Roman"/>
          <w:kern w:val="0"/>
          <w:sz w:val="24"/>
          <w:szCs w:val="24"/>
          <w:lang w:eastAsia="bg-BG"/>
          <w14:ligatures w14:val="none"/>
        </w:rPr>
        <w:t>„ЗА“- 1</w:t>
      </w:r>
      <w:r w:rsidR="00531CAF">
        <w:rPr>
          <w:rFonts w:ascii="Times New Roman" w:eastAsia="Times New Roman" w:hAnsi="Times New Roman" w:cs="Times New Roman"/>
          <w:kern w:val="0"/>
          <w:sz w:val="24"/>
          <w:szCs w:val="24"/>
          <w:lang w:eastAsia="bg-BG"/>
          <w14:ligatures w14:val="none"/>
        </w:rPr>
        <w:t>1</w:t>
      </w:r>
      <w:r w:rsidRPr="00F96C26">
        <w:rPr>
          <w:rFonts w:ascii="Times New Roman" w:eastAsia="Times New Roman" w:hAnsi="Times New Roman" w:cs="Times New Roman"/>
          <w:kern w:val="0"/>
          <w:sz w:val="24"/>
          <w:szCs w:val="24"/>
          <w:lang w:eastAsia="bg-BG"/>
          <w14:ligatures w14:val="none"/>
        </w:rPr>
        <w:t xml:space="preserve"> СЪВЕТНИКА</w:t>
      </w:r>
    </w:p>
    <w:p w:rsidR="00F96C26" w:rsidRPr="00F96C26" w:rsidRDefault="00F96C26" w:rsidP="00F96C26">
      <w:pPr>
        <w:suppressAutoHyphens/>
        <w:autoSpaceDN w:val="0"/>
        <w:spacing w:after="0" w:line="240" w:lineRule="auto"/>
        <w:ind w:right="23" w:firstLine="708"/>
        <w:jc w:val="center"/>
        <w:rPr>
          <w:rFonts w:ascii="Times New Roman" w:eastAsia="Times New Roman" w:hAnsi="Times New Roman" w:cs="Times New Roman"/>
          <w:kern w:val="0"/>
          <w:sz w:val="24"/>
          <w:szCs w:val="24"/>
          <w:lang w:eastAsia="bg-BG"/>
          <w14:ligatures w14:val="none"/>
        </w:rPr>
      </w:pPr>
      <w:r w:rsidRPr="00F96C26">
        <w:rPr>
          <w:rFonts w:ascii="Times New Roman" w:eastAsia="Times New Roman" w:hAnsi="Times New Roman" w:cs="Times New Roman"/>
          <w:kern w:val="0"/>
          <w:sz w:val="24"/>
          <w:szCs w:val="24"/>
          <w:lang w:eastAsia="bg-BG"/>
          <w14:ligatures w14:val="none"/>
        </w:rPr>
        <w:t>„ПРОТИВ“ – НЯМА</w:t>
      </w:r>
    </w:p>
    <w:p w:rsidR="00F96C26" w:rsidRPr="00F96C26" w:rsidRDefault="00F96C26" w:rsidP="00F96C26">
      <w:pPr>
        <w:suppressAutoHyphens/>
        <w:autoSpaceDN w:val="0"/>
        <w:spacing w:after="0" w:line="240" w:lineRule="auto"/>
        <w:ind w:right="23" w:firstLine="708"/>
        <w:jc w:val="center"/>
        <w:rPr>
          <w:rFonts w:ascii="Times New Roman" w:eastAsia="Times New Roman" w:hAnsi="Times New Roman" w:cs="Times New Roman"/>
          <w:kern w:val="0"/>
          <w:sz w:val="24"/>
          <w:szCs w:val="24"/>
          <w:lang w:eastAsia="bg-BG"/>
          <w14:ligatures w14:val="none"/>
        </w:rPr>
      </w:pPr>
      <w:r w:rsidRPr="00F96C26">
        <w:rPr>
          <w:rFonts w:ascii="Times New Roman" w:eastAsia="Times New Roman" w:hAnsi="Times New Roman" w:cs="Times New Roman"/>
          <w:kern w:val="0"/>
          <w:sz w:val="24"/>
          <w:szCs w:val="24"/>
          <w:lang w:eastAsia="bg-BG"/>
          <w14:ligatures w14:val="none"/>
        </w:rPr>
        <w:t>„ВЪЗДЪРЖАЛИ СЕ“ – НЯМА</w:t>
      </w:r>
    </w:p>
    <w:p w:rsidR="00F96C26" w:rsidRPr="00F96C26" w:rsidRDefault="00F96C26" w:rsidP="00F96C26">
      <w:pPr>
        <w:suppressAutoHyphens/>
        <w:autoSpaceDN w:val="0"/>
        <w:spacing w:after="0" w:line="240" w:lineRule="auto"/>
        <w:jc w:val="both"/>
        <w:rPr>
          <w:rFonts w:ascii="Times New Roman" w:eastAsia="Times New Roman" w:hAnsi="Times New Roman" w:cs="Times New Roman"/>
          <w:b/>
          <w:bCs/>
          <w:kern w:val="0"/>
          <w:sz w:val="28"/>
          <w:szCs w:val="28"/>
          <w:lang w:eastAsia="bg-BG"/>
          <w14:ligatures w14:val="none"/>
        </w:rPr>
      </w:pPr>
    </w:p>
    <w:p w:rsidR="00F96C26" w:rsidRPr="00F96C26" w:rsidRDefault="00F96C26" w:rsidP="00F96C26">
      <w:pPr>
        <w:suppressAutoHyphens/>
        <w:autoSpaceDN w:val="0"/>
        <w:spacing w:after="0" w:line="240" w:lineRule="auto"/>
        <w:ind w:firstLine="708"/>
        <w:jc w:val="both"/>
        <w:rPr>
          <w:rFonts w:ascii="Times New Roman" w:eastAsia="Calibri" w:hAnsi="Times New Roman" w:cs="Times New Roman"/>
          <w:kern w:val="0"/>
          <w:sz w:val="28"/>
          <w:szCs w:val="28"/>
          <w14:ligatures w14:val="none"/>
        </w:rPr>
      </w:pPr>
      <w:r w:rsidRPr="00F96C26">
        <w:rPr>
          <w:rFonts w:ascii="Times New Roman" w:eastAsia="Calibri" w:hAnsi="Times New Roman" w:cs="Times New Roman"/>
          <w:kern w:val="0"/>
          <w:sz w:val="28"/>
          <w:szCs w:val="28"/>
          <w14:ligatures w14:val="none"/>
        </w:rPr>
        <w:t xml:space="preserve">Приема се, </w:t>
      </w:r>
      <w:r w:rsidRPr="00F96C26">
        <w:rPr>
          <w:rFonts w:ascii="Times New Roman" w:eastAsia="Times New Roman" w:hAnsi="Times New Roman" w:cs="Times New Roman"/>
          <w:kern w:val="0"/>
          <w:sz w:val="28"/>
          <w:szCs w:val="28"/>
          <w:lang w:eastAsia="bg-BG"/>
          <w14:ligatures w14:val="none"/>
        </w:rPr>
        <w:t xml:space="preserve">докладна записка с вх.№ </w:t>
      </w:r>
      <w:r>
        <w:rPr>
          <w:rFonts w:ascii="Times New Roman" w:eastAsia="Times New Roman" w:hAnsi="Times New Roman" w:cs="Times New Roman"/>
          <w:kern w:val="0"/>
          <w:sz w:val="28"/>
          <w:szCs w:val="28"/>
          <w:lang w:eastAsia="bg-BG"/>
          <w14:ligatures w14:val="none"/>
        </w:rPr>
        <w:t>7</w:t>
      </w:r>
      <w:r w:rsidR="00C457AD">
        <w:rPr>
          <w:rFonts w:ascii="Times New Roman" w:eastAsia="Times New Roman" w:hAnsi="Times New Roman" w:cs="Times New Roman"/>
          <w:kern w:val="0"/>
          <w:sz w:val="28"/>
          <w:szCs w:val="28"/>
          <w:lang w:eastAsia="bg-BG"/>
          <w14:ligatures w14:val="none"/>
        </w:rPr>
        <w:t>3</w:t>
      </w:r>
      <w:r w:rsidRPr="00157B16">
        <w:rPr>
          <w:rFonts w:ascii="Times New Roman" w:eastAsia="Times New Roman" w:hAnsi="Times New Roman" w:cs="Times New Roman"/>
          <w:kern w:val="0"/>
          <w:sz w:val="28"/>
          <w:szCs w:val="28"/>
          <w:lang w:val="en-GB" w:eastAsia="bg-BG"/>
          <w14:ligatures w14:val="none"/>
        </w:rPr>
        <w:t>/</w:t>
      </w:r>
      <w:r>
        <w:rPr>
          <w:rFonts w:ascii="Times New Roman" w:eastAsia="Times New Roman" w:hAnsi="Times New Roman" w:cs="Times New Roman"/>
          <w:kern w:val="0"/>
          <w:sz w:val="28"/>
          <w:szCs w:val="28"/>
          <w:lang w:eastAsia="bg-BG"/>
          <w14:ligatures w14:val="none"/>
        </w:rPr>
        <w:t>21</w:t>
      </w:r>
      <w:r w:rsidRPr="00157B16">
        <w:rPr>
          <w:rFonts w:ascii="Times New Roman" w:eastAsia="Times New Roman" w:hAnsi="Times New Roman" w:cs="Times New Roman"/>
          <w:kern w:val="0"/>
          <w:sz w:val="28"/>
          <w:szCs w:val="28"/>
          <w:lang w:val="en-GB" w:eastAsia="bg-BG"/>
          <w14:ligatures w14:val="none"/>
        </w:rPr>
        <w:t>.0</w:t>
      </w:r>
      <w:r>
        <w:rPr>
          <w:rFonts w:ascii="Times New Roman" w:eastAsia="Times New Roman" w:hAnsi="Times New Roman" w:cs="Times New Roman"/>
          <w:kern w:val="0"/>
          <w:sz w:val="28"/>
          <w:szCs w:val="28"/>
          <w:lang w:eastAsia="bg-BG"/>
          <w14:ligatures w14:val="none"/>
        </w:rPr>
        <w:t>4</w:t>
      </w:r>
      <w:r w:rsidRPr="00157B16">
        <w:rPr>
          <w:rFonts w:ascii="Times New Roman" w:eastAsia="Times New Roman" w:hAnsi="Times New Roman" w:cs="Times New Roman"/>
          <w:kern w:val="0"/>
          <w:sz w:val="28"/>
          <w:szCs w:val="28"/>
          <w:lang w:val="en-GB" w:eastAsia="bg-BG"/>
          <w14:ligatures w14:val="none"/>
        </w:rPr>
        <w:t>.2023г</w:t>
      </w:r>
      <w:r w:rsidRPr="00F96C26">
        <w:rPr>
          <w:rFonts w:ascii="Times New Roman" w:eastAsia="Times New Roman" w:hAnsi="Times New Roman" w:cs="Times New Roman"/>
          <w:kern w:val="0"/>
          <w:sz w:val="28"/>
          <w:szCs w:val="28"/>
          <w:lang w:eastAsia="bg-BG"/>
          <w14:ligatures w14:val="none"/>
        </w:rPr>
        <w:t>.,</w:t>
      </w:r>
      <w:r w:rsidRPr="00F96C26">
        <w:rPr>
          <w:rFonts w:ascii="Times New Roman" w:eastAsia="Calibri" w:hAnsi="Times New Roman" w:cs="Times New Roman"/>
          <w:kern w:val="0"/>
          <w:sz w:val="28"/>
          <w:szCs w:val="28"/>
          <w14:ligatures w14:val="none"/>
        </w:rPr>
        <w:t xml:space="preserve"> влиза в проекта за дневен ред като точка 1</w:t>
      </w:r>
      <w:r>
        <w:rPr>
          <w:rFonts w:ascii="Times New Roman" w:eastAsia="Calibri" w:hAnsi="Times New Roman" w:cs="Times New Roman"/>
          <w:kern w:val="0"/>
          <w:sz w:val="28"/>
          <w:szCs w:val="28"/>
          <w14:ligatures w14:val="none"/>
        </w:rPr>
        <w:t>0</w:t>
      </w:r>
      <w:r w:rsidRPr="00F96C26">
        <w:rPr>
          <w:rFonts w:ascii="Times New Roman" w:eastAsia="Calibri" w:hAnsi="Times New Roman" w:cs="Times New Roman"/>
          <w:kern w:val="0"/>
          <w:sz w:val="28"/>
          <w:szCs w:val="28"/>
          <w14:ligatures w14:val="none"/>
        </w:rPr>
        <w:t>.</w:t>
      </w:r>
      <w:r w:rsidRPr="00F96C26">
        <w:rPr>
          <w:rFonts w:ascii="Times New Roman" w:eastAsia="Times New Roman" w:hAnsi="Times New Roman" w:cs="Times New Roman"/>
          <w:kern w:val="0"/>
          <w:sz w:val="28"/>
          <w:szCs w:val="28"/>
          <w:lang w:eastAsia="bg-BG"/>
          <w14:ligatures w14:val="none"/>
        </w:rPr>
        <w:t xml:space="preserve"> </w:t>
      </w:r>
      <w:r w:rsidRPr="00F96C26">
        <w:rPr>
          <w:rFonts w:ascii="Times New Roman" w:eastAsia="Calibri" w:hAnsi="Times New Roman" w:cs="Times New Roman"/>
          <w:kern w:val="0"/>
          <w:sz w:val="28"/>
          <w:szCs w:val="28"/>
          <w14:ligatures w14:val="none"/>
        </w:rPr>
        <w:t>Точка питания става т.1</w:t>
      </w:r>
      <w:r>
        <w:rPr>
          <w:rFonts w:ascii="Times New Roman" w:eastAsia="Calibri" w:hAnsi="Times New Roman" w:cs="Times New Roman"/>
          <w:kern w:val="0"/>
          <w:sz w:val="28"/>
          <w:szCs w:val="28"/>
          <w14:ligatures w14:val="none"/>
        </w:rPr>
        <w:t>1</w:t>
      </w:r>
      <w:r w:rsidRPr="00F96C26">
        <w:rPr>
          <w:rFonts w:ascii="Times New Roman" w:eastAsia="Calibri" w:hAnsi="Times New Roman" w:cs="Times New Roman"/>
          <w:kern w:val="0"/>
          <w:sz w:val="28"/>
          <w:szCs w:val="28"/>
          <w14:ligatures w14:val="none"/>
        </w:rPr>
        <w:t xml:space="preserve"> от Дневния ред. </w:t>
      </w:r>
    </w:p>
    <w:p w:rsidR="00F96C26" w:rsidRPr="00F96C26" w:rsidRDefault="00F96C26" w:rsidP="00F96C26">
      <w:pPr>
        <w:suppressAutoHyphens/>
        <w:autoSpaceDN w:val="0"/>
        <w:spacing w:after="0" w:line="240" w:lineRule="auto"/>
        <w:ind w:firstLine="708"/>
        <w:jc w:val="both"/>
        <w:rPr>
          <w:rFonts w:ascii="Calibri" w:eastAsia="Calibri" w:hAnsi="Calibri" w:cs="Times New Roman"/>
          <w:kern w:val="0"/>
          <w14:ligatures w14:val="none"/>
        </w:rPr>
      </w:pPr>
      <w:r w:rsidRPr="00F96C26">
        <w:rPr>
          <w:rFonts w:ascii="Times New Roman" w:eastAsia="Times New Roman" w:hAnsi="Times New Roman" w:cs="Times New Roman"/>
          <w:kern w:val="0"/>
          <w:sz w:val="28"/>
          <w:szCs w:val="28"/>
          <w:lang w:eastAsia="bg-BG"/>
          <w14:ligatures w14:val="none"/>
        </w:rPr>
        <w:t xml:space="preserve">Колеги, други въпроси и предложения?  </w:t>
      </w:r>
      <w:r w:rsidRPr="00F96C26">
        <w:rPr>
          <w:rFonts w:ascii="Times New Roman" w:eastAsia="Calibri" w:hAnsi="Times New Roman" w:cs="Times New Roman"/>
          <w:kern w:val="0"/>
          <w:sz w:val="28"/>
          <w:szCs w:val="28"/>
          <w14:ligatures w14:val="none"/>
        </w:rPr>
        <w:t>Виждам че няма такива, моля гласувайте проекта за дневен ред.</w:t>
      </w:r>
    </w:p>
    <w:p w:rsidR="00F96C26" w:rsidRPr="00F96C26" w:rsidRDefault="00F96C26" w:rsidP="00F96C26">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p>
    <w:p w:rsidR="00F96C26" w:rsidRPr="00F96C26" w:rsidRDefault="00F96C26" w:rsidP="00F96C26">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p>
    <w:p w:rsidR="00F96C26" w:rsidRPr="00F96C26" w:rsidRDefault="00F96C26" w:rsidP="00F96C26">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F96C26">
        <w:rPr>
          <w:rFonts w:ascii="Times New Roman" w:eastAsia="Calibri" w:hAnsi="Times New Roman" w:cs="Times New Roman"/>
          <w:kern w:val="0"/>
          <w:sz w:val="28"/>
          <w:szCs w:val="28"/>
          <w14:ligatures w14:val="none"/>
        </w:rPr>
        <w:t>ГЛАСУВАЛИ  -1</w:t>
      </w:r>
      <w:r w:rsidR="00531CAF">
        <w:rPr>
          <w:rFonts w:ascii="Times New Roman" w:eastAsia="Calibri" w:hAnsi="Times New Roman" w:cs="Times New Roman"/>
          <w:kern w:val="0"/>
          <w:sz w:val="28"/>
          <w:szCs w:val="28"/>
          <w14:ligatures w14:val="none"/>
        </w:rPr>
        <w:t>1</w:t>
      </w:r>
      <w:r w:rsidRPr="00F96C26">
        <w:rPr>
          <w:rFonts w:ascii="Times New Roman" w:eastAsia="Calibri" w:hAnsi="Times New Roman" w:cs="Times New Roman"/>
          <w:kern w:val="0"/>
          <w:sz w:val="28"/>
          <w:szCs w:val="28"/>
          <w14:ligatures w14:val="none"/>
        </w:rPr>
        <w:t xml:space="preserve"> СЪВЕТНИКА</w:t>
      </w:r>
    </w:p>
    <w:p w:rsidR="00F96C26" w:rsidRPr="00F96C26" w:rsidRDefault="00F96C26" w:rsidP="00F96C26">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F96C26">
        <w:rPr>
          <w:rFonts w:ascii="Times New Roman" w:eastAsia="Calibri" w:hAnsi="Times New Roman" w:cs="Times New Roman"/>
          <w:kern w:val="0"/>
          <w:sz w:val="28"/>
          <w:szCs w:val="28"/>
          <w14:ligatures w14:val="none"/>
        </w:rPr>
        <w:t>„ЗА“ – 1</w:t>
      </w:r>
      <w:r w:rsidR="00531CAF">
        <w:rPr>
          <w:rFonts w:ascii="Times New Roman" w:eastAsia="Calibri" w:hAnsi="Times New Roman" w:cs="Times New Roman"/>
          <w:kern w:val="0"/>
          <w:sz w:val="28"/>
          <w:szCs w:val="28"/>
          <w14:ligatures w14:val="none"/>
        </w:rPr>
        <w:t>1</w:t>
      </w:r>
      <w:r w:rsidRPr="00F96C26">
        <w:rPr>
          <w:rFonts w:ascii="Times New Roman" w:eastAsia="Calibri" w:hAnsi="Times New Roman" w:cs="Times New Roman"/>
          <w:kern w:val="0"/>
          <w:sz w:val="28"/>
          <w:szCs w:val="28"/>
          <w14:ligatures w14:val="none"/>
        </w:rPr>
        <w:t xml:space="preserve"> СЪВЕТНИКА</w:t>
      </w:r>
    </w:p>
    <w:p w:rsidR="00F96C26" w:rsidRPr="00F96C26" w:rsidRDefault="00F96C26" w:rsidP="00F96C26">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F96C26">
        <w:rPr>
          <w:rFonts w:ascii="Times New Roman" w:eastAsia="Calibri" w:hAnsi="Times New Roman" w:cs="Times New Roman"/>
          <w:kern w:val="0"/>
          <w:sz w:val="28"/>
          <w:szCs w:val="28"/>
          <w14:ligatures w14:val="none"/>
        </w:rPr>
        <w:t>„ПРОТИВ“ – НЯМА</w:t>
      </w:r>
    </w:p>
    <w:p w:rsidR="00F96C26" w:rsidRPr="00F96C26" w:rsidRDefault="00F96C26" w:rsidP="00F96C26">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F96C26">
        <w:rPr>
          <w:rFonts w:ascii="Times New Roman" w:eastAsia="Calibri" w:hAnsi="Times New Roman" w:cs="Times New Roman"/>
          <w:kern w:val="0"/>
          <w:sz w:val="28"/>
          <w:szCs w:val="28"/>
          <w14:ligatures w14:val="none"/>
        </w:rPr>
        <w:t>„ВЪЗДЪРЖАЛИ СЕ“ – НЯМА</w:t>
      </w:r>
    </w:p>
    <w:p w:rsidR="00F96C26" w:rsidRDefault="00F96C26" w:rsidP="00F96C26">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p>
    <w:p w:rsidR="00F96C26" w:rsidRPr="00F96C26" w:rsidRDefault="00F96C26" w:rsidP="00F96C26">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p>
    <w:p w:rsidR="00F96C26" w:rsidRPr="00F96C26" w:rsidRDefault="00F96C26" w:rsidP="00F96C26">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F96C26">
        <w:rPr>
          <w:rFonts w:ascii="Times New Roman" w:eastAsia="Calibri" w:hAnsi="Times New Roman" w:cs="Times New Roman"/>
          <w:b/>
          <w:kern w:val="0"/>
          <w:sz w:val="28"/>
          <w:szCs w:val="28"/>
          <w14:ligatures w14:val="none"/>
        </w:rPr>
        <w:t>ОБЩИНСКИ  СЪВЕТ  -  НИКОПОЛ ПРИЕ СЛЕДНИЯ</w:t>
      </w:r>
    </w:p>
    <w:p w:rsidR="00F96C26" w:rsidRPr="00F96C26" w:rsidRDefault="00F96C26" w:rsidP="00F96C26">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p>
    <w:p w:rsidR="00F96C26" w:rsidRPr="00F96C26" w:rsidRDefault="00F96C26" w:rsidP="00F96C26">
      <w:pPr>
        <w:suppressAutoHyphens/>
        <w:autoSpaceDN w:val="0"/>
        <w:spacing w:after="0" w:line="240" w:lineRule="auto"/>
        <w:ind w:firstLine="708"/>
        <w:jc w:val="center"/>
        <w:textAlignment w:val="baseline"/>
        <w:rPr>
          <w:rFonts w:ascii="Times New Roman" w:eastAsia="Calibri" w:hAnsi="Times New Roman" w:cs="Times New Roman"/>
          <w:b/>
          <w:kern w:val="0"/>
          <w:sz w:val="24"/>
          <w:szCs w:val="24"/>
          <w14:ligatures w14:val="none"/>
        </w:rPr>
      </w:pPr>
      <w:r w:rsidRPr="00F96C26">
        <w:rPr>
          <w:rFonts w:ascii="Times New Roman" w:eastAsia="Calibri" w:hAnsi="Times New Roman" w:cs="Times New Roman"/>
          <w:b/>
          <w:kern w:val="0"/>
          <w:sz w:val="24"/>
          <w:szCs w:val="24"/>
          <w14:ligatures w14:val="none"/>
        </w:rPr>
        <w:t>ДНЕВЕН  РЕД:</w:t>
      </w:r>
    </w:p>
    <w:p w:rsidR="00C65DFC" w:rsidRDefault="00C65DFC"/>
    <w:p w:rsidR="0047448A" w:rsidRDefault="0047448A"/>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bCs/>
          <w:color w:val="000000"/>
          <w:kern w:val="0"/>
          <w:sz w:val="24"/>
          <w:szCs w:val="24"/>
          <w:lang w:eastAsia="bg-BG"/>
          <w14:ligatures w14:val="none"/>
        </w:rPr>
      </w:pPr>
      <w:r w:rsidRPr="0047448A">
        <w:rPr>
          <w:rFonts w:ascii="Times New Roman" w:eastAsia="Calibri" w:hAnsi="Times New Roman" w:cs="Times New Roman"/>
          <w:b/>
          <w:bCs/>
          <w:color w:val="262626"/>
          <w:kern w:val="0"/>
          <w:sz w:val="24"/>
          <w:szCs w:val="24"/>
          <w:lang w:eastAsia="bg-BG"/>
          <w14:ligatures w14:val="none"/>
        </w:rPr>
        <w:t>1.</w:t>
      </w:r>
      <w:r w:rsidRPr="0047448A">
        <w:rPr>
          <w:rFonts w:ascii="Times New Roman" w:eastAsia="Calibri" w:hAnsi="Times New Roman" w:cs="Times New Roman"/>
          <w:color w:val="262626"/>
          <w:kern w:val="0"/>
          <w:sz w:val="24"/>
          <w:szCs w:val="24"/>
          <w:lang w:eastAsia="bg-BG"/>
          <w14:ligatures w14:val="none"/>
        </w:rPr>
        <w:t xml:space="preserve">Докладна записка </w:t>
      </w:r>
      <w:r w:rsidRPr="0047448A">
        <w:rPr>
          <w:rFonts w:ascii="Times New Roman" w:eastAsia="Calibri" w:hAnsi="Times New Roman" w:cs="Times New Roman"/>
          <w:b/>
          <w:bCs/>
          <w:color w:val="262626"/>
          <w:kern w:val="0"/>
          <w:sz w:val="24"/>
          <w:szCs w:val="24"/>
          <w:u w:val="single"/>
          <w:lang w:eastAsia="bg-BG"/>
          <w14:ligatures w14:val="none"/>
        </w:rPr>
        <w:t>относно:</w:t>
      </w:r>
      <w:r w:rsidRPr="0047448A">
        <w:rPr>
          <w:rFonts w:ascii="Times New Roman" w:eastAsia="Times New Roman" w:hAnsi="Times New Roman" w:cs="Times New Roman"/>
          <w:kern w:val="0"/>
          <w:sz w:val="24"/>
          <w:szCs w:val="24"/>
          <w:lang w:eastAsia="bg-BG"/>
          <w14:ligatures w14:val="none"/>
        </w:rPr>
        <w:t xml:space="preserve">   Приемане на доклада за експертна пазарна оценка на </w:t>
      </w:r>
      <w:r w:rsidRPr="0047448A">
        <w:rPr>
          <w:rFonts w:ascii="Times New Roman" w:eastAsia="Times New Roman" w:hAnsi="Times New Roman" w:cs="Times New Roman"/>
          <w:kern w:val="0"/>
          <w:sz w:val="24"/>
          <w:szCs w:val="24"/>
          <w:lang w:val="ru-RU" w:eastAsia="bg-BG"/>
          <w14:ligatures w14:val="none"/>
        </w:rPr>
        <w:t xml:space="preserve">недвижим имот частна общинска собственост чрез продажба, </w:t>
      </w:r>
      <w:r w:rsidRPr="0047448A">
        <w:rPr>
          <w:rFonts w:ascii="Times New Roman" w:eastAsia="Calibri" w:hAnsi="Times New Roman" w:cs="Times New Roman"/>
          <w:color w:val="000000"/>
          <w:kern w:val="0"/>
          <w:sz w:val="24"/>
          <w:szCs w:val="24"/>
          <w:lang w:eastAsia="bg-BG"/>
          <w14:ligatures w14:val="none"/>
        </w:rPr>
        <w:t>представляващ:</w:t>
      </w:r>
      <w:r w:rsidRPr="0047448A">
        <w:rPr>
          <w:rFonts w:ascii="Times New Roman" w:eastAsia="Calibri" w:hAnsi="Times New Roman" w:cs="Times New Roman"/>
          <w:color w:val="000000"/>
          <w:kern w:val="0"/>
          <w:sz w:val="24"/>
          <w:szCs w:val="24"/>
          <w:lang w:val="en-US" w:eastAsia="bg-BG"/>
          <w14:ligatures w14:val="none"/>
        </w:rPr>
        <w:t xml:space="preserve"> </w:t>
      </w:r>
      <w:r w:rsidRPr="0047448A">
        <w:rPr>
          <w:rFonts w:ascii="Times New Roman" w:eastAsia="Times New Roman" w:hAnsi="Times New Roman" w:cs="Times New Roman"/>
          <w:b/>
          <w:bCs/>
          <w:kern w:val="0"/>
          <w:sz w:val="24"/>
          <w:szCs w:val="24"/>
          <w:lang w:val="en-US" w:eastAsia="bg-BG"/>
          <w14:ligatures w14:val="none"/>
        </w:rPr>
        <w:t>Поземлен имот с идентификатор</w:t>
      </w:r>
      <w:r w:rsidRPr="0047448A">
        <w:rPr>
          <w:rFonts w:ascii="Times New Roman" w:eastAsia="Times New Roman" w:hAnsi="Times New Roman" w:cs="Times New Roman"/>
          <w:kern w:val="0"/>
          <w:sz w:val="24"/>
          <w:szCs w:val="24"/>
          <w:lang w:val="en-US" w:eastAsia="bg-BG"/>
          <w14:ligatures w14:val="none"/>
        </w:rPr>
        <w:t xml:space="preserve"> </w:t>
      </w:r>
      <w:r w:rsidRPr="0047448A">
        <w:rPr>
          <w:rFonts w:ascii="Arial" w:eastAsia="Times New Roman" w:hAnsi="Arial" w:cs="Arial"/>
          <w:b/>
          <w:bCs/>
          <w:kern w:val="0"/>
          <w:sz w:val="24"/>
          <w:szCs w:val="24"/>
          <w:lang w:val="en-US" w:eastAsia="bg-BG"/>
          <w14:ligatures w14:val="none"/>
        </w:rPr>
        <w:t>№</w:t>
      </w:r>
      <w:r w:rsidRPr="0047448A">
        <w:rPr>
          <w:rFonts w:ascii="Arial Rounded MT Bold" w:eastAsia="Times New Roman" w:hAnsi="Arial Rounded MT Bold" w:cs="Times New Roman"/>
          <w:b/>
          <w:bCs/>
          <w:kern w:val="0"/>
          <w:sz w:val="24"/>
          <w:szCs w:val="24"/>
          <w:lang w:val="en-US" w:eastAsia="bg-BG"/>
          <w14:ligatures w14:val="none"/>
        </w:rPr>
        <w:t xml:space="preserve"> </w:t>
      </w:r>
      <w:r w:rsidRPr="0047448A">
        <w:rPr>
          <w:rFonts w:ascii="Times New Roman" w:eastAsia="Times New Roman" w:hAnsi="Times New Roman" w:cs="Times New Roman"/>
          <w:b/>
          <w:bCs/>
          <w:kern w:val="0"/>
          <w:sz w:val="24"/>
          <w:szCs w:val="24"/>
          <w:lang w:val="en-US" w:eastAsia="bg-BG"/>
          <w14:ligatures w14:val="none"/>
        </w:rPr>
        <w:t xml:space="preserve"> </w:t>
      </w:r>
      <w:r w:rsidRPr="0047448A">
        <w:rPr>
          <w:rFonts w:ascii="Arial Rounded MT Bold" w:eastAsia="Times New Roman" w:hAnsi="Arial Rounded MT Bold" w:cs="Times New Roman"/>
          <w:b/>
          <w:bCs/>
          <w:kern w:val="0"/>
          <w:sz w:val="24"/>
          <w:szCs w:val="24"/>
          <w:lang w:val="x-none" w:eastAsia="bg-BG"/>
          <w14:ligatures w14:val="none"/>
        </w:rPr>
        <w:t>51932.169.2</w:t>
      </w:r>
      <w:r w:rsidRPr="0047448A">
        <w:rPr>
          <w:rFonts w:ascii="Times New Roman" w:eastAsia="Times New Roman" w:hAnsi="Times New Roman" w:cs="Times New Roman"/>
          <w:b/>
          <w:bCs/>
          <w:kern w:val="0"/>
          <w:sz w:val="24"/>
          <w:szCs w:val="24"/>
          <w:lang w:val="x-none" w:eastAsia="bg-BG"/>
          <w14:ligatures w14:val="none"/>
        </w:rPr>
        <w:t xml:space="preserve"> /петдесет и една хиляди деветстотин тридесет и две точка сто шестдесет и девет точка две</w:t>
      </w:r>
      <w:r w:rsidRPr="0047448A">
        <w:rPr>
          <w:rFonts w:ascii="Times New Roman" w:eastAsia="Times New Roman" w:hAnsi="Times New Roman" w:cs="Times New Roman"/>
          <w:kern w:val="0"/>
          <w:sz w:val="24"/>
          <w:szCs w:val="24"/>
          <w:lang w:val="x-none" w:eastAsia="bg-BG"/>
          <w14:ligatures w14:val="none"/>
        </w:rPr>
        <w:t>/,</w:t>
      </w:r>
      <w:r w:rsidRPr="0047448A">
        <w:rPr>
          <w:rFonts w:ascii="Times New Roman" w:eastAsia="Times New Roman" w:hAnsi="Times New Roman" w:cs="Times New Roman"/>
          <w:kern w:val="0"/>
          <w:sz w:val="24"/>
          <w:szCs w:val="24"/>
          <w:lang w:val="en-US" w:eastAsia="bg-BG"/>
          <w14:ligatures w14:val="none"/>
        </w:rPr>
        <w:t xml:space="preserve"> по кадастралната карта и кадастралните регистри на село Новачене, община Никопол, област Плевен, одобрена със Заповед № РД-18-258/22.04.2019 г. на изпълнителния директор на АГКК, с площ от </w:t>
      </w:r>
      <w:r w:rsidRPr="0047448A">
        <w:rPr>
          <w:rFonts w:ascii="Arial Rounded MT Bold" w:eastAsia="Times New Roman" w:hAnsi="Arial Rounded MT Bold" w:cs="Times New Roman"/>
          <w:kern w:val="0"/>
          <w:sz w:val="24"/>
          <w:szCs w:val="24"/>
          <w:lang w:val="en-US" w:eastAsia="bg-BG"/>
          <w14:ligatures w14:val="none"/>
        </w:rPr>
        <w:t>3 507</w:t>
      </w:r>
      <w:r w:rsidRPr="0047448A">
        <w:rPr>
          <w:rFonts w:ascii="Arial Rounded MT Bold" w:eastAsia="Times New Roman" w:hAnsi="Arial Rounded MT Bold" w:cs="Times New Roman"/>
          <w:b/>
          <w:kern w:val="0"/>
          <w:sz w:val="24"/>
          <w:szCs w:val="24"/>
          <w:lang w:val="en-US" w:eastAsia="bg-BG"/>
          <w14:ligatures w14:val="none"/>
        </w:rPr>
        <w:t xml:space="preserve"> </w:t>
      </w:r>
      <w:r w:rsidRPr="0047448A">
        <w:rPr>
          <w:rFonts w:ascii="Times New Roman" w:eastAsia="Times New Roman" w:hAnsi="Times New Roman" w:cs="Times New Roman"/>
          <w:b/>
          <w:kern w:val="0"/>
          <w:sz w:val="24"/>
          <w:szCs w:val="24"/>
          <w:lang w:val="en-US" w:eastAsia="bg-BG"/>
          <w14:ligatures w14:val="none"/>
        </w:rPr>
        <w:t>кв</w:t>
      </w:r>
      <w:r w:rsidRPr="0047448A">
        <w:rPr>
          <w:rFonts w:ascii="Arial Rounded MT Bold" w:eastAsia="Times New Roman" w:hAnsi="Arial Rounded MT Bold" w:cs="Times New Roman"/>
          <w:b/>
          <w:kern w:val="0"/>
          <w:sz w:val="24"/>
          <w:szCs w:val="24"/>
          <w:lang w:val="en-US" w:eastAsia="bg-BG"/>
          <w14:ligatures w14:val="none"/>
        </w:rPr>
        <w:t xml:space="preserve">. </w:t>
      </w:r>
      <w:r w:rsidRPr="0047448A">
        <w:rPr>
          <w:rFonts w:ascii="Times New Roman" w:eastAsia="Times New Roman" w:hAnsi="Times New Roman" w:cs="Times New Roman"/>
          <w:b/>
          <w:kern w:val="0"/>
          <w:sz w:val="24"/>
          <w:szCs w:val="24"/>
          <w:lang w:val="en-US" w:eastAsia="bg-BG"/>
          <w14:ligatures w14:val="none"/>
        </w:rPr>
        <w:t>м.</w:t>
      </w:r>
      <w:r w:rsidRPr="0047448A">
        <w:rPr>
          <w:rFonts w:ascii="Times New Roman" w:eastAsia="Times New Roman" w:hAnsi="Times New Roman" w:cs="Times New Roman"/>
          <w:kern w:val="0"/>
          <w:sz w:val="24"/>
          <w:szCs w:val="24"/>
          <w:lang w:val="en-US" w:eastAsia="bg-BG"/>
          <w14:ligatures w14:val="none"/>
        </w:rPr>
        <w:t xml:space="preserve"> /три хиляди петстотин и седем квадратни метра/, трайно предназначение на територията: Земеделска, начин на трайно ползване: За друг вид застрояване, адрес на поземления имот: село Новачене, местност „Край село“, номер по преходен план: 169002, при съседи: </w:t>
      </w:r>
      <w:r w:rsidRPr="0047448A">
        <w:rPr>
          <w:rFonts w:ascii="Times New Roman" w:eastAsia="Times New Roman" w:hAnsi="Times New Roman" w:cs="Times New Roman"/>
          <w:b/>
          <w:bCs/>
          <w:kern w:val="0"/>
          <w:sz w:val="24"/>
          <w:szCs w:val="24"/>
          <w:lang w:val="en-US" w:eastAsia="bg-BG"/>
          <w14:ligatures w14:val="none"/>
        </w:rPr>
        <w:t>51932.888.9901</w:t>
      </w:r>
      <w:r w:rsidRPr="0047448A">
        <w:rPr>
          <w:rFonts w:ascii="Times New Roman" w:eastAsia="Times New Roman" w:hAnsi="Times New Roman" w:cs="Times New Roman"/>
          <w:kern w:val="0"/>
          <w:sz w:val="24"/>
          <w:szCs w:val="24"/>
          <w:lang w:val="en-US" w:eastAsia="bg-BG"/>
          <w14:ligatures w14:val="none"/>
        </w:rPr>
        <w:t xml:space="preserve">, </w:t>
      </w:r>
      <w:r w:rsidRPr="0047448A">
        <w:rPr>
          <w:rFonts w:ascii="Times New Roman" w:eastAsia="Times New Roman" w:hAnsi="Times New Roman" w:cs="Times New Roman"/>
          <w:b/>
          <w:bCs/>
          <w:kern w:val="0"/>
          <w:sz w:val="24"/>
          <w:szCs w:val="24"/>
          <w:lang w:val="en-US" w:eastAsia="bg-BG"/>
          <w14:ligatures w14:val="none"/>
        </w:rPr>
        <w:t>51932.169.3</w:t>
      </w:r>
      <w:r w:rsidRPr="0047448A">
        <w:rPr>
          <w:rFonts w:ascii="Times New Roman" w:eastAsia="Times New Roman" w:hAnsi="Times New Roman" w:cs="Times New Roman"/>
          <w:b/>
          <w:kern w:val="0"/>
          <w:sz w:val="24"/>
          <w:szCs w:val="24"/>
          <w:lang w:val="en-US" w:eastAsia="bg-BG"/>
          <w14:ligatures w14:val="none"/>
        </w:rPr>
        <w:t xml:space="preserve">, </w:t>
      </w:r>
      <w:r w:rsidRPr="0047448A">
        <w:rPr>
          <w:rFonts w:ascii="Times New Roman" w:eastAsia="Times New Roman" w:hAnsi="Times New Roman" w:cs="Times New Roman"/>
          <w:b/>
          <w:bCs/>
          <w:kern w:val="0"/>
          <w:sz w:val="24"/>
          <w:szCs w:val="24"/>
          <w:lang w:val="en-US" w:eastAsia="bg-BG"/>
          <w14:ligatures w14:val="none"/>
        </w:rPr>
        <w:t>51932.169.4, 51932.71.278, 51932.169.237, 51932.169.1</w:t>
      </w:r>
      <w:r w:rsidRPr="0047448A">
        <w:rPr>
          <w:rFonts w:ascii="Times New Roman" w:eastAsia="Times New Roman" w:hAnsi="Times New Roman" w:cs="Times New Roman"/>
          <w:kern w:val="0"/>
          <w:sz w:val="24"/>
          <w:szCs w:val="24"/>
          <w:lang w:eastAsia="bg-BG"/>
          <w14:ligatures w14:val="none"/>
        </w:rPr>
        <w:t xml:space="preserve"> </w:t>
      </w:r>
      <w:r w:rsidRPr="0047448A">
        <w:rPr>
          <w:rFonts w:ascii="Times New Roman" w:eastAsia="Times New Roman" w:hAnsi="Times New Roman" w:cs="Times New Roman"/>
          <w:bCs/>
          <w:color w:val="000000"/>
          <w:kern w:val="0"/>
          <w:sz w:val="24"/>
          <w:szCs w:val="24"/>
          <w:lang w:eastAsia="bg-BG"/>
          <w14:ligatures w14:val="none"/>
        </w:rPr>
        <w:t xml:space="preserve">на основание </w:t>
      </w:r>
      <w:r w:rsidRPr="0047448A">
        <w:rPr>
          <w:rFonts w:ascii="Times New Roman" w:eastAsia="Times New Roman" w:hAnsi="Times New Roman" w:cs="Times New Roman"/>
          <w:b/>
          <w:bCs/>
          <w:color w:val="000000"/>
          <w:kern w:val="0"/>
          <w:sz w:val="24"/>
          <w:szCs w:val="24"/>
          <w:lang w:eastAsia="bg-BG"/>
          <w14:ligatures w14:val="none"/>
        </w:rPr>
        <w:t>Решение 51</w:t>
      </w:r>
      <w:r w:rsidRPr="0047448A">
        <w:rPr>
          <w:rFonts w:ascii="Times New Roman" w:eastAsia="Times New Roman" w:hAnsi="Times New Roman" w:cs="Times New Roman"/>
          <w:b/>
          <w:bCs/>
          <w:color w:val="000000"/>
          <w:kern w:val="0"/>
          <w:sz w:val="24"/>
          <w:szCs w:val="24"/>
          <w:lang w:val="en-US" w:eastAsia="bg-BG"/>
          <w14:ligatures w14:val="none"/>
        </w:rPr>
        <w:t>1</w:t>
      </w:r>
      <w:r w:rsidRPr="0047448A">
        <w:rPr>
          <w:rFonts w:ascii="Times New Roman" w:eastAsia="Times New Roman" w:hAnsi="Times New Roman" w:cs="Times New Roman"/>
          <w:b/>
          <w:bCs/>
          <w:color w:val="000000"/>
          <w:kern w:val="0"/>
          <w:sz w:val="24"/>
          <w:szCs w:val="24"/>
          <w:lang w:eastAsia="bg-BG"/>
          <w14:ligatures w14:val="none"/>
        </w:rPr>
        <w:t xml:space="preserve"> от 24.03.2023 г.</w:t>
      </w:r>
      <w:r w:rsidRPr="0047448A">
        <w:rPr>
          <w:rFonts w:ascii="Times New Roman" w:eastAsia="Times New Roman" w:hAnsi="Times New Roman" w:cs="Times New Roman"/>
          <w:bCs/>
          <w:color w:val="000000"/>
          <w:kern w:val="0"/>
          <w:sz w:val="24"/>
          <w:szCs w:val="24"/>
          <w:lang w:eastAsia="bg-BG"/>
          <w14:ligatures w14:val="none"/>
        </w:rPr>
        <w:t xml:space="preserve"> </w:t>
      </w:r>
      <w:r w:rsidRPr="0047448A">
        <w:rPr>
          <w:rFonts w:ascii="Times New Roman" w:eastAsia="Times New Roman" w:hAnsi="Times New Roman" w:cs="Times New Roman"/>
          <w:bCs/>
          <w:kern w:val="0"/>
          <w:sz w:val="24"/>
          <w:szCs w:val="24"/>
          <w:lang w:eastAsia="bg-BG"/>
          <w14:ligatures w14:val="none"/>
        </w:rPr>
        <w:t>на Общински съвет – Никопол.</w:t>
      </w:r>
    </w:p>
    <w:p w:rsidR="0047448A" w:rsidRPr="0047448A" w:rsidRDefault="0047448A" w:rsidP="0047448A">
      <w:pPr>
        <w:suppressAutoHyphens/>
        <w:autoSpaceDN w:val="0"/>
        <w:spacing w:after="0" w:line="240" w:lineRule="auto"/>
        <w:textAlignment w:val="baseline"/>
        <w:rPr>
          <w:rFonts w:ascii="Times New Roman" w:eastAsia="Times New Roman" w:hAnsi="Times New Roman" w:cs="Times New Roman"/>
          <w:kern w:val="0"/>
          <w:sz w:val="24"/>
          <w:szCs w:val="24"/>
          <w:lang w:eastAsia="bg-BG"/>
          <w14:ligatures w14:val="none"/>
        </w:rPr>
      </w:pPr>
      <w:r w:rsidRPr="0047448A">
        <w:rPr>
          <w:rFonts w:ascii="Times New Roman" w:eastAsia="Times New Roman" w:hAnsi="Times New Roman" w:cs="Times New Roman"/>
          <w:kern w:val="0"/>
          <w:sz w:val="24"/>
          <w:szCs w:val="24"/>
          <w:lang w:eastAsia="bg-BG"/>
          <w14:ligatures w14:val="none"/>
        </w:rPr>
        <w:t xml:space="preserve">                                                                                                           Вносител: Кмет на общината                                                                              </w:t>
      </w:r>
    </w:p>
    <w:p w:rsidR="0047448A" w:rsidRPr="0047448A" w:rsidRDefault="0047448A" w:rsidP="0047448A">
      <w:pPr>
        <w:suppressAutoHyphens/>
        <w:autoSpaceDN w:val="0"/>
        <w:spacing w:after="0" w:line="240" w:lineRule="auto"/>
        <w:textAlignment w:val="baseline"/>
        <w:rPr>
          <w:rFonts w:ascii="Times New Roman" w:eastAsia="Times New Roman" w:hAnsi="Times New Roman" w:cs="Times New Roman"/>
          <w:kern w:val="0"/>
          <w:sz w:val="24"/>
          <w:szCs w:val="24"/>
          <w:lang w:eastAsia="bg-BG"/>
          <w14:ligatures w14:val="none"/>
        </w:rPr>
      </w:pPr>
      <w:r w:rsidRPr="0047448A">
        <w:rPr>
          <w:rFonts w:ascii="Times New Roman" w:eastAsia="Times New Roman" w:hAnsi="Times New Roman" w:cs="Times New Roman"/>
          <w:kern w:val="0"/>
          <w:sz w:val="24"/>
          <w:szCs w:val="24"/>
          <w:lang w:eastAsia="bg-BG"/>
          <w14:ligatures w14:val="none"/>
        </w:rPr>
        <w:lastRenderedPageBreak/>
        <w:t xml:space="preserve"> </w:t>
      </w:r>
    </w:p>
    <w:p w:rsidR="0047448A" w:rsidRPr="0047448A" w:rsidRDefault="0047448A" w:rsidP="0047448A">
      <w:pPr>
        <w:suppressAutoHyphens/>
        <w:autoSpaceDN w:val="0"/>
        <w:spacing w:after="0" w:line="240" w:lineRule="auto"/>
        <w:textAlignment w:val="baseline"/>
        <w:rPr>
          <w:rFonts w:ascii="Times New Roman" w:eastAsia="Times New Roman" w:hAnsi="Times New Roman" w:cs="Times New Roman"/>
          <w:kern w:val="0"/>
          <w:sz w:val="24"/>
          <w:szCs w:val="24"/>
          <w:lang w:eastAsia="bg-BG"/>
          <w14:ligatures w14:val="none"/>
        </w:rPr>
      </w:pP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bCs/>
          <w:color w:val="000000"/>
          <w:kern w:val="0"/>
          <w:sz w:val="24"/>
          <w:szCs w:val="24"/>
          <w:lang w:eastAsia="bg-BG"/>
          <w14:ligatures w14:val="none"/>
        </w:rPr>
      </w:pPr>
      <w:r w:rsidRPr="0047448A">
        <w:rPr>
          <w:rFonts w:ascii="Times New Roman" w:eastAsia="Calibri" w:hAnsi="Times New Roman" w:cs="Times New Roman"/>
          <w:b/>
          <w:bCs/>
          <w:color w:val="262626"/>
          <w:kern w:val="0"/>
          <w:sz w:val="24"/>
          <w:szCs w:val="28"/>
          <w14:ligatures w14:val="none"/>
        </w:rPr>
        <w:t>2.</w:t>
      </w:r>
      <w:r w:rsidRPr="0047448A">
        <w:rPr>
          <w:rFonts w:ascii="Times New Roman" w:eastAsia="Calibri" w:hAnsi="Times New Roman" w:cs="Times New Roman"/>
          <w:color w:val="262626"/>
          <w:kern w:val="0"/>
          <w:sz w:val="24"/>
          <w:szCs w:val="28"/>
          <w14:ligatures w14:val="none"/>
        </w:rPr>
        <w:t xml:space="preserve">Докладна записка </w:t>
      </w:r>
      <w:r w:rsidRPr="0047448A">
        <w:rPr>
          <w:rFonts w:ascii="Times New Roman" w:eastAsia="Calibri" w:hAnsi="Times New Roman" w:cs="Times New Roman"/>
          <w:b/>
          <w:bCs/>
          <w:color w:val="262626"/>
          <w:kern w:val="0"/>
          <w:sz w:val="24"/>
          <w:szCs w:val="28"/>
          <w:u w:val="single"/>
          <w14:ligatures w14:val="none"/>
        </w:rPr>
        <w:t>относно:</w:t>
      </w:r>
      <w:r w:rsidRPr="0047448A">
        <w:rPr>
          <w:rFonts w:ascii="Calibri" w:eastAsia="Calibri" w:hAnsi="Calibri" w:cs="Times New Roman"/>
          <w:color w:val="262626"/>
          <w:kern w:val="0"/>
          <w:szCs w:val="24"/>
          <w14:ligatures w14:val="none"/>
        </w:rPr>
        <w:t xml:space="preserve">  </w:t>
      </w:r>
      <w:r w:rsidRPr="0047448A">
        <w:rPr>
          <w:rFonts w:ascii="Times New Roman" w:eastAsia="Times New Roman" w:hAnsi="Times New Roman" w:cs="Times New Roman"/>
          <w:kern w:val="0"/>
          <w:sz w:val="24"/>
          <w:szCs w:val="24"/>
          <w:lang w:eastAsia="bg-BG"/>
          <w14:ligatures w14:val="none"/>
        </w:rPr>
        <w:t xml:space="preserve">Приемане на доклада за експертна пазарна оценка на </w:t>
      </w:r>
      <w:r w:rsidRPr="0047448A">
        <w:rPr>
          <w:rFonts w:ascii="Times New Roman" w:eastAsia="Times New Roman" w:hAnsi="Times New Roman" w:cs="Times New Roman"/>
          <w:kern w:val="0"/>
          <w:sz w:val="24"/>
          <w:szCs w:val="24"/>
          <w:lang w:val="ru-RU" w:eastAsia="bg-BG"/>
          <w14:ligatures w14:val="none"/>
        </w:rPr>
        <w:t xml:space="preserve">недвижим имот частна общинска собственост чрез продажба, </w:t>
      </w:r>
      <w:r w:rsidRPr="0047448A">
        <w:rPr>
          <w:rFonts w:ascii="Times New Roman" w:eastAsia="Calibri" w:hAnsi="Times New Roman" w:cs="Times New Roman"/>
          <w:color w:val="000000"/>
          <w:kern w:val="0"/>
          <w:sz w:val="24"/>
          <w:szCs w:val="24"/>
          <w:lang w:eastAsia="bg-BG"/>
          <w14:ligatures w14:val="none"/>
        </w:rPr>
        <w:t>представляващ:</w:t>
      </w:r>
      <w:r w:rsidRPr="0047448A">
        <w:rPr>
          <w:rFonts w:ascii="Times New Roman" w:eastAsia="Calibri" w:hAnsi="Times New Roman" w:cs="Times New Roman"/>
          <w:color w:val="000000"/>
          <w:kern w:val="0"/>
          <w:sz w:val="24"/>
          <w:szCs w:val="24"/>
          <w:lang w:val="en-US" w:eastAsia="bg-BG"/>
          <w14:ligatures w14:val="none"/>
        </w:rPr>
        <w:t xml:space="preserve"> </w:t>
      </w:r>
      <w:r w:rsidRPr="0047448A">
        <w:rPr>
          <w:rFonts w:ascii="Times New Roman" w:eastAsia="Times New Roman" w:hAnsi="Times New Roman" w:cs="Times New Roman"/>
          <w:b/>
          <w:bCs/>
          <w:kern w:val="0"/>
          <w:sz w:val="24"/>
          <w:szCs w:val="24"/>
          <w:lang w:val="en-US" w:eastAsia="bg-BG"/>
          <w14:ligatures w14:val="none"/>
        </w:rPr>
        <w:t>Урегулиран поземлен имот II – 109 /две римско, сто и девет арабско/ в стр. кв. 42а /четиридесет и две буква „а“/</w:t>
      </w:r>
      <w:r w:rsidRPr="0047448A">
        <w:rPr>
          <w:rFonts w:ascii="Times New Roman" w:eastAsia="Times New Roman" w:hAnsi="Times New Roman" w:cs="Times New Roman"/>
          <w:kern w:val="0"/>
          <w:sz w:val="24"/>
          <w:szCs w:val="24"/>
          <w:lang w:val="en-US" w:eastAsia="bg-BG"/>
          <w14:ligatures w14:val="none"/>
        </w:rPr>
        <w:t xml:space="preserve"> по регулационния план на с. Драгаш войвода, община Никопол, област Плевен, одобрена със Заповед № 3678/17.11.1986 г., с площ от </w:t>
      </w:r>
      <w:r w:rsidRPr="0047448A">
        <w:rPr>
          <w:rFonts w:ascii="Times New Roman" w:eastAsia="Times New Roman" w:hAnsi="Times New Roman" w:cs="Times New Roman"/>
          <w:b/>
          <w:bCs/>
          <w:kern w:val="0"/>
          <w:sz w:val="24"/>
          <w:szCs w:val="24"/>
          <w:lang w:val="en-US" w:eastAsia="bg-BG"/>
          <w14:ligatures w14:val="none"/>
        </w:rPr>
        <w:t>430.00 кв. м</w:t>
      </w:r>
      <w:r w:rsidRPr="0047448A">
        <w:rPr>
          <w:rFonts w:ascii="Times New Roman" w:eastAsia="Times New Roman" w:hAnsi="Times New Roman" w:cs="Times New Roman"/>
          <w:kern w:val="0"/>
          <w:sz w:val="24"/>
          <w:szCs w:val="24"/>
          <w:lang w:val="en-US" w:eastAsia="bg-BG"/>
          <w14:ligatures w14:val="none"/>
        </w:rPr>
        <w:t>. /четиристотин и тридесет квадратни метра/, при граници на имота: улица, за озеленяване, урегулиран поземлен имот I-110 на Костадин Красимиров Петков, урегулиран поземлен имот III-108 на Христина Христова Димитрова</w:t>
      </w:r>
      <w:r w:rsidRPr="0047448A">
        <w:rPr>
          <w:rFonts w:ascii="Times New Roman" w:eastAsia="Times New Roman" w:hAnsi="Times New Roman" w:cs="Times New Roman"/>
          <w:kern w:val="0"/>
          <w:sz w:val="24"/>
          <w:szCs w:val="24"/>
          <w:lang w:eastAsia="bg-BG"/>
          <w14:ligatures w14:val="none"/>
        </w:rPr>
        <w:t xml:space="preserve"> </w:t>
      </w:r>
      <w:r w:rsidRPr="0047448A">
        <w:rPr>
          <w:rFonts w:ascii="Times New Roman" w:eastAsia="Times New Roman" w:hAnsi="Times New Roman" w:cs="Times New Roman"/>
          <w:bCs/>
          <w:color w:val="000000"/>
          <w:kern w:val="0"/>
          <w:sz w:val="24"/>
          <w:szCs w:val="24"/>
          <w:lang w:eastAsia="bg-BG"/>
          <w14:ligatures w14:val="none"/>
        </w:rPr>
        <w:t xml:space="preserve">на основание </w:t>
      </w:r>
      <w:r w:rsidRPr="0047448A">
        <w:rPr>
          <w:rFonts w:ascii="Times New Roman" w:eastAsia="Times New Roman" w:hAnsi="Times New Roman" w:cs="Times New Roman"/>
          <w:b/>
          <w:bCs/>
          <w:color w:val="000000"/>
          <w:kern w:val="0"/>
          <w:sz w:val="24"/>
          <w:szCs w:val="24"/>
          <w:lang w:eastAsia="bg-BG"/>
          <w14:ligatures w14:val="none"/>
        </w:rPr>
        <w:t>Решение 512 от 24.03.2023 г.</w:t>
      </w:r>
      <w:r w:rsidRPr="0047448A">
        <w:rPr>
          <w:rFonts w:ascii="Times New Roman" w:eastAsia="Times New Roman" w:hAnsi="Times New Roman" w:cs="Times New Roman"/>
          <w:bCs/>
          <w:color w:val="000000"/>
          <w:kern w:val="0"/>
          <w:sz w:val="24"/>
          <w:szCs w:val="24"/>
          <w:lang w:eastAsia="bg-BG"/>
          <w14:ligatures w14:val="none"/>
        </w:rPr>
        <w:t xml:space="preserve"> </w:t>
      </w:r>
      <w:r w:rsidRPr="0047448A">
        <w:rPr>
          <w:rFonts w:ascii="Times New Roman" w:eastAsia="Times New Roman" w:hAnsi="Times New Roman" w:cs="Times New Roman"/>
          <w:bCs/>
          <w:kern w:val="0"/>
          <w:sz w:val="24"/>
          <w:szCs w:val="24"/>
          <w:lang w:eastAsia="bg-BG"/>
          <w14:ligatures w14:val="none"/>
        </w:rPr>
        <w:t>на Общински съвет – Никопол.</w:t>
      </w: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0"/>
          <w:lang w:val="en-US" w:eastAsia="bg-BG"/>
          <w14:ligatures w14:val="none"/>
        </w:rPr>
      </w:pPr>
      <w:r w:rsidRPr="0047448A">
        <w:rPr>
          <w:rFonts w:ascii="Times New Roman" w:eastAsia="Times New Roman" w:hAnsi="Times New Roman" w:cs="Times New Roman"/>
          <w:kern w:val="0"/>
          <w:sz w:val="24"/>
          <w:szCs w:val="24"/>
          <w:lang w:val="en-US" w:eastAsia="bg-BG"/>
          <w14:ligatures w14:val="none"/>
        </w:rPr>
        <w:t xml:space="preserve">                                                                                                      </w:t>
      </w:r>
      <w:r w:rsidRPr="0047448A">
        <w:rPr>
          <w:rFonts w:ascii="Times New Roman" w:eastAsia="Times New Roman" w:hAnsi="Times New Roman" w:cs="Times New Roman"/>
          <w:kern w:val="0"/>
          <w:sz w:val="24"/>
          <w:szCs w:val="24"/>
          <w:lang w:eastAsia="bg-BG"/>
          <w14:ligatures w14:val="none"/>
        </w:rPr>
        <w:t xml:space="preserve">     </w:t>
      </w:r>
      <w:r w:rsidRPr="0047448A">
        <w:rPr>
          <w:rFonts w:ascii="Times New Roman" w:eastAsia="Times New Roman" w:hAnsi="Times New Roman" w:cs="Times New Roman"/>
          <w:kern w:val="0"/>
          <w:sz w:val="24"/>
          <w:szCs w:val="24"/>
          <w:lang w:val="en-US" w:eastAsia="bg-BG"/>
          <w14:ligatures w14:val="none"/>
        </w:rPr>
        <w:t>Вносител: Кмет на общината</w:t>
      </w: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0"/>
          <w:lang w:val="en-US" w:eastAsia="bg-BG"/>
          <w14:ligatures w14:val="none"/>
        </w:rPr>
      </w:pP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bCs/>
          <w:color w:val="000000"/>
          <w:kern w:val="0"/>
          <w:sz w:val="24"/>
          <w:szCs w:val="24"/>
          <w:lang w:eastAsia="bg-BG"/>
          <w14:ligatures w14:val="none"/>
        </w:rPr>
      </w:pPr>
      <w:r w:rsidRPr="0047448A">
        <w:rPr>
          <w:rFonts w:ascii="Times New Roman" w:eastAsia="Times New Roman" w:hAnsi="Times New Roman" w:cs="Times New Roman"/>
          <w:b/>
          <w:color w:val="262626"/>
          <w:kern w:val="0"/>
          <w:sz w:val="24"/>
          <w:szCs w:val="24"/>
          <w:lang w:eastAsia="bg-BG"/>
          <w14:ligatures w14:val="none"/>
        </w:rPr>
        <w:t>3</w:t>
      </w:r>
      <w:r w:rsidRPr="0047448A">
        <w:rPr>
          <w:rFonts w:ascii="Times New Roman" w:eastAsia="Times New Roman" w:hAnsi="Times New Roman" w:cs="Times New Roman"/>
          <w:b/>
          <w:bCs/>
          <w:iCs/>
          <w:color w:val="262626"/>
          <w:kern w:val="0"/>
          <w:sz w:val="24"/>
          <w:szCs w:val="24"/>
          <w:lang w:eastAsia="bg-BG"/>
          <w14:ligatures w14:val="none"/>
        </w:rPr>
        <w:t>.</w:t>
      </w:r>
      <w:r w:rsidRPr="0047448A">
        <w:rPr>
          <w:rFonts w:ascii="Times New Roman" w:eastAsia="Times New Roman" w:hAnsi="Times New Roman" w:cs="Times New Roman"/>
          <w:bCs/>
          <w:iCs/>
          <w:color w:val="262626"/>
          <w:kern w:val="0"/>
          <w:sz w:val="24"/>
          <w:szCs w:val="24"/>
          <w:lang w:eastAsia="bg-BG"/>
          <w14:ligatures w14:val="none"/>
        </w:rPr>
        <w:t>Докладна записка</w:t>
      </w:r>
      <w:r w:rsidRPr="0047448A">
        <w:rPr>
          <w:rFonts w:ascii="Times New Roman" w:eastAsia="Times New Roman" w:hAnsi="Times New Roman" w:cs="Times New Roman"/>
          <w:b/>
          <w:bCs/>
          <w:iCs/>
          <w:color w:val="262626"/>
          <w:kern w:val="0"/>
          <w:sz w:val="24"/>
          <w:szCs w:val="24"/>
          <w:lang w:eastAsia="bg-BG"/>
          <w14:ligatures w14:val="none"/>
        </w:rPr>
        <w:t xml:space="preserve"> </w:t>
      </w:r>
      <w:r w:rsidRPr="0047448A">
        <w:rPr>
          <w:rFonts w:ascii="Times New Roman" w:eastAsia="Times New Roman" w:hAnsi="Times New Roman" w:cs="Times New Roman"/>
          <w:b/>
          <w:bCs/>
          <w:iCs/>
          <w:color w:val="262626"/>
          <w:kern w:val="0"/>
          <w:sz w:val="24"/>
          <w:szCs w:val="24"/>
          <w:u w:val="single"/>
          <w:lang w:eastAsia="bg-BG"/>
          <w14:ligatures w14:val="none"/>
        </w:rPr>
        <w:t>относно:</w:t>
      </w:r>
      <w:r w:rsidRPr="0047448A">
        <w:rPr>
          <w:rFonts w:ascii="Times New Roman" w:eastAsia="Times New Roman" w:hAnsi="Times New Roman" w:cs="Times New Roman"/>
          <w:b/>
          <w:bCs/>
          <w:i/>
          <w:iCs/>
          <w:color w:val="262626"/>
          <w:kern w:val="0"/>
          <w:sz w:val="24"/>
          <w:szCs w:val="24"/>
          <w:lang w:eastAsia="bg-BG"/>
          <w14:ligatures w14:val="none"/>
        </w:rPr>
        <w:t xml:space="preserve">  </w:t>
      </w:r>
      <w:r w:rsidRPr="0047448A">
        <w:rPr>
          <w:rFonts w:ascii="Times New Roman" w:eastAsia="Times New Roman" w:hAnsi="Times New Roman" w:cs="Times New Roman"/>
          <w:kern w:val="0"/>
          <w:sz w:val="24"/>
          <w:szCs w:val="24"/>
          <w:lang w:eastAsia="bg-BG"/>
          <w14:ligatures w14:val="none"/>
        </w:rPr>
        <w:t xml:space="preserve">Приемане на доклада за експертна пазарна оценка на </w:t>
      </w:r>
      <w:r w:rsidRPr="0047448A">
        <w:rPr>
          <w:rFonts w:ascii="Times New Roman" w:eastAsia="Times New Roman" w:hAnsi="Times New Roman" w:cs="Times New Roman"/>
          <w:b/>
          <w:bCs/>
          <w:kern w:val="0"/>
          <w:sz w:val="24"/>
          <w:szCs w:val="20"/>
          <w:lang w:val="en-US" w:eastAsia="bg-BG"/>
          <w14:ligatures w14:val="none"/>
        </w:rPr>
        <w:t>движими вещи</w:t>
      </w:r>
      <w:r w:rsidRPr="0047448A">
        <w:rPr>
          <w:rFonts w:ascii="Times New Roman" w:eastAsia="Times New Roman" w:hAnsi="Times New Roman" w:cs="Times New Roman"/>
          <w:kern w:val="0"/>
          <w:sz w:val="24"/>
          <w:szCs w:val="20"/>
          <w:lang w:val="en-US" w:eastAsia="bg-BG"/>
          <w14:ligatures w14:val="none"/>
        </w:rPr>
        <w:t xml:space="preserve">: </w:t>
      </w:r>
      <w:r w:rsidRPr="0047448A">
        <w:rPr>
          <w:rFonts w:ascii="Times New Roman" w:eastAsia="Times New Roman" w:hAnsi="Times New Roman" w:cs="Times New Roman"/>
          <w:b/>
          <w:bCs/>
          <w:kern w:val="0"/>
          <w:sz w:val="24"/>
          <w:szCs w:val="20"/>
          <w:lang w:val="en-US" w:eastAsia="bg-BG"/>
          <w14:ligatures w14:val="none"/>
        </w:rPr>
        <w:t>Моторно превозно средство /Автобус/ марка „HYUNDAI“, модел „CUNTI“, 15+1 места с регистрационен номер ЕН 5374 ВН и Моторно превозно средство /Автобус/ марка „ISUZU TURQUOISE“, 32+1 места с регистрационен номер ЕН 5379 ВН</w:t>
      </w:r>
      <w:r w:rsidRPr="0047448A">
        <w:rPr>
          <w:rFonts w:ascii="Times New Roman" w:eastAsia="Times New Roman" w:hAnsi="Times New Roman" w:cs="Times New Roman"/>
          <w:kern w:val="0"/>
          <w:sz w:val="24"/>
          <w:szCs w:val="20"/>
          <w:lang w:eastAsia="bg-BG"/>
          <w14:ligatures w14:val="none"/>
        </w:rPr>
        <w:t xml:space="preserve"> </w:t>
      </w:r>
      <w:r w:rsidRPr="0047448A">
        <w:rPr>
          <w:rFonts w:ascii="Times New Roman" w:eastAsia="Times New Roman" w:hAnsi="Times New Roman" w:cs="Times New Roman"/>
          <w:bCs/>
          <w:color w:val="000000"/>
          <w:kern w:val="0"/>
          <w:sz w:val="24"/>
          <w:szCs w:val="24"/>
          <w:lang w:eastAsia="bg-BG"/>
          <w14:ligatures w14:val="none"/>
        </w:rPr>
        <w:t xml:space="preserve">на основание </w:t>
      </w:r>
      <w:r w:rsidRPr="0047448A">
        <w:rPr>
          <w:rFonts w:ascii="Times New Roman" w:eastAsia="Times New Roman" w:hAnsi="Times New Roman" w:cs="Times New Roman"/>
          <w:b/>
          <w:bCs/>
          <w:color w:val="000000"/>
          <w:kern w:val="0"/>
          <w:sz w:val="24"/>
          <w:szCs w:val="24"/>
          <w:lang w:eastAsia="bg-BG"/>
          <w14:ligatures w14:val="none"/>
        </w:rPr>
        <w:t>Решение 504 от 24.03.2023 г.</w:t>
      </w:r>
      <w:r w:rsidRPr="0047448A">
        <w:rPr>
          <w:rFonts w:ascii="Times New Roman" w:eastAsia="Times New Roman" w:hAnsi="Times New Roman" w:cs="Times New Roman"/>
          <w:bCs/>
          <w:color w:val="000000"/>
          <w:kern w:val="0"/>
          <w:sz w:val="24"/>
          <w:szCs w:val="24"/>
          <w:lang w:eastAsia="bg-BG"/>
          <w14:ligatures w14:val="none"/>
        </w:rPr>
        <w:t xml:space="preserve"> </w:t>
      </w:r>
      <w:r w:rsidRPr="0047448A">
        <w:rPr>
          <w:rFonts w:ascii="Times New Roman" w:eastAsia="Times New Roman" w:hAnsi="Times New Roman" w:cs="Times New Roman"/>
          <w:bCs/>
          <w:kern w:val="0"/>
          <w:sz w:val="24"/>
          <w:szCs w:val="24"/>
          <w:lang w:eastAsia="bg-BG"/>
          <w14:ligatures w14:val="none"/>
        </w:rPr>
        <w:t>на Общински съвет – Никопол.</w:t>
      </w:r>
    </w:p>
    <w:p w:rsidR="0047448A" w:rsidRPr="0047448A" w:rsidRDefault="0047448A" w:rsidP="0047448A">
      <w:pPr>
        <w:suppressAutoHyphens/>
        <w:autoSpaceDN w:val="0"/>
        <w:spacing w:after="0" w:line="240" w:lineRule="auto"/>
        <w:jc w:val="both"/>
        <w:textAlignment w:val="baseline"/>
        <w:rPr>
          <w:rFonts w:ascii="Calibri" w:eastAsia="Calibri" w:hAnsi="Calibri" w:cs="Times New Roman"/>
          <w:kern w:val="0"/>
          <w14:ligatures w14:val="none"/>
        </w:rPr>
      </w:pPr>
      <w:r w:rsidRPr="0047448A">
        <w:rPr>
          <w:rFonts w:ascii="Times New Roman" w:eastAsia="Times New Roman" w:hAnsi="Times New Roman" w:cs="Times New Roman"/>
          <w:kern w:val="0"/>
          <w:sz w:val="24"/>
          <w:szCs w:val="24"/>
          <w:lang w:eastAsia="bg-BG"/>
          <w14:ligatures w14:val="none"/>
        </w:rPr>
        <w:t xml:space="preserve">                                                                                                            Вносител: Кмет на общината</w:t>
      </w:r>
    </w:p>
    <w:p w:rsidR="0047448A" w:rsidRPr="0047448A" w:rsidRDefault="0047448A" w:rsidP="0047448A">
      <w:pPr>
        <w:suppressAutoHyphens/>
        <w:autoSpaceDN w:val="0"/>
        <w:spacing w:after="0" w:line="240" w:lineRule="auto"/>
        <w:jc w:val="both"/>
        <w:textAlignment w:val="baseline"/>
        <w:rPr>
          <w:rFonts w:ascii="Times New Roman" w:eastAsia="Calibri" w:hAnsi="Times New Roman" w:cs="Times New Roman"/>
          <w:kern w:val="0"/>
          <w:sz w:val="24"/>
          <w:szCs w:val="24"/>
          <w:lang w:eastAsia="bg-BG"/>
          <w14:ligatures w14:val="none"/>
        </w:rPr>
      </w:pPr>
    </w:p>
    <w:p w:rsidR="0047448A" w:rsidRPr="0047448A" w:rsidRDefault="0047448A" w:rsidP="0047448A">
      <w:pPr>
        <w:suppressAutoHyphens/>
        <w:autoSpaceDN w:val="0"/>
        <w:spacing w:after="0" w:line="240" w:lineRule="auto"/>
        <w:jc w:val="both"/>
        <w:textAlignment w:val="baseline"/>
        <w:rPr>
          <w:rFonts w:ascii="Times New Roman" w:eastAsia="Calibri" w:hAnsi="Times New Roman" w:cs="Times New Roman"/>
          <w:kern w:val="0"/>
          <w:sz w:val="24"/>
          <w:szCs w:val="24"/>
          <w:lang w:eastAsia="bg-BG"/>
          <w14:ligatures w14:val="none"/>
        </w:rPr>
      </w:pP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color w:val="000000"/>
          <w:kern w:val="0"/>
          <w:sz w:val="24"/>
          <w:szCs w:val="24"/>
          <w:lang w:eastAsia="bg-BG"/>
          <w14:ligatures w14:val="none"/>
        </w:rPr>
      </w:pPr>
      <w:r w:rsidRPr="0047448A">
        <w:rPr>
          <w:rFonts w:ascii="Times New Roman" w:eastAsia="Times New Roman" w:hAnsi="Times New Roman" w:cs="Times New Roman"/>
          <w:b/>
          <w:bCs/>
          <w:color w:val="262626"/>
          <w:kern w:val="0"/>
          <w:sz w:val="24"/>
          <w:szCs w:val="24"/>
          <w:lang w:val="en-US" w:eastAsia="bg-BG"/>
          <w14:ligatures w14:val="none"/>
        </w:rPr>
        <w:t>4</w:t>
      </w:r>
      <w:r w:rsidRPr="0047448A">
        <w:rPr>
          <w:rFonts w:ascii="Times New Roman" w:eastAsia="Times New Roman" w:hAnsi="Times New Roman" w:cs="Times New Roman"/>
          <w:bCs/>
          <w:color w:val="262626"/>
          <w:kern w:val="0"/>
          <w:sz w:val="24"/>
          <w:szCs w:val="24"/>
          <w:lang w:val="en-US" w:eastAsia="bg-BG"/>
          <w14:ligatures w14:val="none"/>
        </w:rPr>
        <w:t xml:space="preserve">.Докладна записка </w:t>
      </w:r>
      <w:r w:rsidRPr="0047448A">
        <w:rPr>
          <w:rFonts w:ascii="Times New Roman" w:eastAsia="Times New Roman" w:hAnsi="Times New Roman" w:cs="Times New Roman"/>
          <w:b/>
          <w:bCs/>
          <w:color w:val="262626"/>
          <w:kern w:val="0"/>
          <w:sz w:val="24"/>
          <w:szCs w:val="24"/>
          <w:u w:val="single"/>
          <w:lang w:val="en-US" w:eastAsia="bg-BG"/>
          <w14:ligatures w14:val="none"/>
        </w:rPr>
        <w:t>относно:</w:t>
      </w:r>
      <w:r w:rsidRPr="0047448A">
        <w:rPr>
          <w:rFonts w:ascii="Times New Roman" w:eastAsia="Times New Roman" w:hAnsi="Times New Roman" w:cs="Times New Roman"/>
          <w:b/>
          <w:bCs/>
          <w:i/>
          <w:iCs/>
          <w:color w:val="262626"/>
          <w:kern w:val="0"/>
          <w:sz w:val="24"/>
          <w:szCs w:val="24"/>
          <w:lang w:val="en-US" w:eastAsia="bg-BG"/>
          <w14:ligatures w14:val="none"/>
        </w:rPr>
        <w:t xml:space="preserve"> </w:t>
      </w:r>
      <w:r w:rsidRPr="0047448A">
        <w:rPr>
          <w:rFonts w:ascii="Times New Roman" w:eastAsia="Times New Roman" w:hAnsi="Times New Roman" w:cs="Times New Roman"/>
          <w:bCs/>
          <w:i/>
          <w:iCs/>
          <w:color w:val="262626"/>
          <w:kern w:val="0"/>
          <w:sz w:val="24"/>
          <w:szCs w:val="24"/>
          <w:lang w:val="en-US" w:eastAsia="bg-BG"/>
          <w14:ligatures w14:val="none"/>
        </w:rPr>
        <w:t xml:space="preserve"> </w:t>
      </w:r>
      <w:r w:rsidRPr="0047448A">
        <w:rPr>
          <w:rFonts w:ascii="Times New Roman" w:eastAsia="Times New Roman" w:hAnsi="Times New Roman" w:cs="Times New Roman"/>
          <w:iCs/>
          <w:color w:val="262626"/>
          <w:kern w:val="0"/>
          <w:sz w:val="24"/>
          <w:szCs w:val="24"/>
          <w:lang w:eastAsia="bg-BG"/>
          <w14:ligatures w14:val="none"/>
        </w:rPr>
        <w:t xml:space="preserve">Продажба на имот частна общинска собственост, представляващ: </w:t>
      </w:r>
      <w:r w:rsidRPr="0047448A">
        <w:rPr>
          <w:rFonts w:ascii="Times New Roman" w:eastAsia="Times New Roman" w:hAnsi="Times New Roman" w:cs="Times New Roman"/>
          <w:b/>
          <w:bCs/>
          <w:iCs/>
          <w:color w:val="262626"/>
          <w:kern w:val="0"/>
          <w:sz w:val="24"/>
          <w:szCs w:val="24"/>
          <w:lang w:eastAsia="bg-BG"/>
          <w14:ligatures w14:val="none"/>
        </w:rPr>
        <w:t>Поземлен имот № 692 /шестотин деведесет и две/ по плана на село Въбел, община Никопол, област Плевен, с площ 1 338,51 кв.м. /хиляда триста тридесет и осем квадратни метра и петдесет и един квадратни сантиметра</w:t>
      </w:r>
      <w:r w:rsidRPr="0047448A">
        <w:rPr>
          <w:rFonts w:ascii="Times New Roman" w:eastAsia="Times New Roman" w:hAnsi="Times New Roman" w:cs="Times New Roman"/>
          <w:iCs/>
          <w:color w:val="262626"/>
          <w:kern w:val="0"/>
          <w:sz w:val="24"/>
          <w:szCs w:val="24"/>
          <w:lang w:eastAsia="bg-BG"/>
          <w14:ligatures w14:val="none"/>
        </w:rPr>
        <w:t>/, с адмнистративен адрес: ул. „Любен Каравелов“ №14 /четиринадесет/ при граници и съседи на имота: от изток – улица, от запад -  улица, от север – улица, от юг – поземлен имот № 691 на наследниците на Ефтим Ангелов Матеев, на собственика на законно построените върху имота сгради: Петър Владимиров Кръстев, ЕГН: …….., на основание заявление с вх. № 94-532 от 13.03.2023г..</w:t>
      </w: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0"/>
          <w:lang w:val="en-US" w:eastAsia="bg-BG"/>
          <w14:ligatures w14:val="none"/>
        </w:rPr>
      </w:pPr>
      <w:r w:rsidRPr="0047448A">
        <w:rPr>
          <w:rFonts w:ascii="Times New Roman" w:eastAsia="Times New Roman" w:hAnsi="Times New Roman" w:cs="Times New Roman"/>
          <w:kern w:val="0"/>
          <w:sz w:val="24"/>
          <w:szCs w:val="24"/>
          <w:lang w:eastAsia="bg-BG"/>
          <w14:ligatures w14:val="none"/>
        </w:rPr>
        <w:t xml:space="preserve">                                                                                   </w:t>
      </w:r>
      <w:r w:rsidRPr="0047448A">
        <w:rPr>
          <w:rFonts w:ascii="Times New Roman" w:eastAsia="Times New Roman" w:hAnsi="Times New Roman" w:cs="Times New Roman"/>
          <w:kern w:val="0"/>
          <w:sz w:val="24"/>
          <w:szCs w:val="24"/>
          <w:lang w:val="en-US" w:eastAsia="bg-BG"/>
          <w14:ligatures w14:val="none"/>
        </w:rPr>
        <w:t xml:space="preserve">                  </w:t>
      </w:r>
      <w:r w:rsidRPr="0047448A">
        <w:rPr>
          <w:rFonts w:ascii="Times New Roman" w:eastAsia="Times New Roman" w:hAnsi="Times New Roman" w:cs="Times New Roman"/>
          <w:kern w:val="0"/>
          <w:sz w:val="24"/>
          <w:szCs w:val="24"/>
          <w:lang w:eastAsia="bg-BG"/>
          <w14:ligatures w14:val="none"/>
        </w:rPr>
        <w:t xml:space="preserve">       </w:t>
      </w:r>
      <w:r w:rsidRPr="0047448A">
        <w:rPr>
          <w:rFonts w:ascii="Times New Roman" w:eastAsia="Times New Roman" w:hAnsi="Times New Roman" w:cs="Times New Roman"/>
          <w:kern w:val="0"/>
          <w:sz w:val="24"/>
          <w:szCs w:val="24"/>
          <w:lang w:val="en-US" w:eastAsia="bg-BG"/>
          <w14:ligatures w14:val="none"/>
        </w:rPr>
        <w:t>Вносител: Кмет на общината</w:t>
      </w:r>
    </w:p>
    <w:p w:rsidR="0047448A" w:rsidRPr="0047448A" w:rsidRDefault="0047448A" w:rsidP="0047448A">
      <w:pPr>
        <w:suppressAutoHyphens/>
        <w:autoSpaceDN w:val="0"/>
        <w:spacing w:after="0" w:line="240" w:lineRule="auto"/>
        <w:jc w:val="both"/>
        <w:textAlignment w:val="baseline"/>
        <w:rPr>
          <w:rFonts w:ascii="Times New Roman" w:eastAsia="Calibri" w:hAnsi="Times New Roman" w:cs="Times New Roman"/>
          <w:kern w:val="0"/>
          <w:sz w:val="24"/>
          <w:szCs w:val="24"/>
          <w:lang w:eastAsia="bg-BG"/>
          <w14:ligatures w14:val="none"/>
        </w:rPr>
      </w:pPr>
      <w:bookmarkStart w:id="3" w:name="_Hlk92891876"/>
    </w:p>
    <w:p w:rsidR="0047448A" w:rsidRPr="0047448A" w:rsidRDefault="0047448A" w:rsidP="0047448A">
      <w:pPr>
        <w:suppressAutoHyphens/>
        <w:autoSpaceDN w:val="0"/>
        <w:spacing w:after="0" w:line="240" w:lineRule="auto"/>
        <w:jc w:val="both"/>
        <w:textAlignment w:val="baseline"/>
        <w:rPr>
          <w:rFonts w:ascii="Times New Roman" w:eastAsia="Calibri" w:hAnsi="Times New Roman" w:cs="Times New Roman"/>
          <w:kern w:val="0"/>
          <w:sz w:val="24"/>
          <w:szCs w:val="24"/>
          <w:lang w:eastAsia="bg-BG"/>
          <w14:ligatures w14:val="none"/>
        </w:rPr>
      </w:pP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b/>
          <w:bCs/>
          <w:kern w:val="0"/>
          <w:sz w:val="24"/>
          <w:szCs w:val="24"/>
          <w:lang w:eastAsia="bg-BG"/>
          <w14:ligatures w14:val="none"/>
        </w:rPr>
      </w:pPr>
      <w:r w:rsidRPr="0047448A">
        <w:rPr>
          <w:rFonts w:ascii="Times New Roman" w:eastAsia="Calibri" w:hAnsi="Times New Roman" w:cs="Times New Roman"/>
          <w:b/>
          <w:bCs/>
          <w:color w:val="262626"/>
          <w:kern w:val="0"/>
          <w:sz w:val="24"/>
          <w:szCs w:val="28"/>
          <w14:ligatures w14:val="none"/>
        </w:rPr>
        <w:t>5</w:t>
      </w:r>
      <w:r w:rsidRPr="0047448A">
        <w:rPr>
          <w:rFonts w:ascii="Times New Roman" w:eastAsia="Calibri" w:hAnsi="Times New Roman" w:cs="Times New Roman"/>
          <w:bCs/>
          <w:color w:val="262626"/>
          <w:kern w:val="0"/>
          <w:sz w:val="24"/>
          <w:szCs w:val="28"/>
          <w14:ligatures w14:val="none"/>
        </w:rPr>
        <w:t xml:space="preserve">.Докладна записка </w:t>
      </w:r>
      <w:r w:rsidRPr="0047448A">
        <w:rPr>
          <w:rFonts w:ascii="Times New Roman" w:eastAsia="Calibri" w:hAnsi="Times New Roman" w:cs="Times New Roman"/>
          <w:b/>
          <w:bCs/>
          <w:color w:val="262626"/>
          <w:kern w:val="0"/>
          <w:sz w:val="24"/>
          <w:szCs w:val="28"/>
          <w:u w:val="single"/>
          <w14:ligatures w14:val="none"/>
        </w:rPr>
        <w:t>относно</w:t>
      </w:r>
      <w:r w:rsidRPr="0047448A">
        <w:rPr>
          <w:rFonts w:ascii="Times New Roman" w:eastAsia="Calibri" w:hAnsi="Times New Roman" w:cs="Times New Roman"/>
          <w:b/>
          <w:bCs/>
          <w:color w:val="262626"/>
          <w:kern w:val="0"/>
          <w:sz w:val="24"/>
          <w:szCs w:val="28"/>
          <w14:ligatures w14:val="none"/>
        </w:rPr>
        <w:t>:</w:t>
      </w:r>
      <w:r w:rsidRPr="0047448A">
        <w:rPr>
          <w:rFonts w:ascii="Calibri" w:eastAsia="Calibri" w:hAnsi="Calibri" w:cs="Times New Roman"/>
          <w:b/>
          <w:bCs/>
          <w:color w:val="262626"/>
          <w:kern w:val="0"/>
          <w:sz w:val="24"/>
          <w:szCs w:val="28"/>
          <w14:ligatures w14:val="none"/>
        </w:rPr>
        <w:t xml:space="preserve"> </w:t>
      </w:r>
      <w:r w:rsidRPr="0047448A">
        <w:rPr>
          <w:rFonts w:ascii="Calibri" w:eastAsia="Calibri" w:hAnsi="Calibri" w:cs="Times New Roman"/>
          <w:bCs/>
          <w:iCs/>
          <w:color w:val="262626"/>
          <w:kern w:val="0"/>
          <w:sz w:val="24"/>
          <w:szCs w:val="28"/>
          <w14:ligatures w14:val="none"/>
        </w:rPr>
        <w:t xml:space="preserve"> </w:t>
      </w:r>
      <w:r w:rsidRPr="0047448A">
        <w:rPr>
          <w:rFonts w:ascii="Times New Roman" w:eastAsia="Times New Roman" w:hAnsi="Times New Roman" w:cs="Times New Roman"/>
          <w:kern w:val="0"/>
          <w:sz w:val="24"/>
          <w:szCs w:val="24"/>
          <w:lang w:eastAsia="bg-BG"/>
          <w14:ligatures w14:val="none"/>
        </w:rPr>
        <w:t xml:space="preserve">Даване на съгласие за предоставяне за </w:t>
      </w:r>
      <w:r w:rsidRPr="0047448A">
        <w:rPr>
          <w:rFonts w:ascii="Times New Roman" w:eastAsia="Times New Roman" w:hAnsi="Times New Roman" w:cs="Times New Roman"/>
          <w:b/>
          <w:bCs/>
          <w:kern w:val="0"/>
          <w:sz w:val="24"/>
          <w:szCs w:val="24"/>
          <w:lang w:eastAsia="bg-BG"/>
          <w14:ligatures w14:val="none"/>
        </w:rPr>
        <w:t>безвъзмездно управление на помещения</w:t>
      </w:r>
      <w:r w:rsidRPr="0047448A">
        <w:rPr>
          <w:rFonts w:ascii="Times New Roman" w:eastAsia="Times New Roman" w:hAnsi="Times New Roman" w:cs="Times New Roman"/>
          <w:kern w:val="0"/>
          <w:sz w:val="24"/>
          <w:szCs w:val="24"/>
          <w:lang w:eastAsia="bg-BG"/>
          <w14:ligatures w14:val="none"/>
        </w:rPr>
        <w:t xml:space="preserve"> </w:t>
      </w:r>
      <w:r w:rsidRPr="0047448A">
        <w:rPr>
          <w:rFonts w:ascii="Times New Roman" w:eastAsia="Times New Roman" w:hAnsi="Times New Roman" w:cs="Times New Roman"/>
          <w:b/>
          <w:bCs/>
          <w:kern w:val="0"/>
          <w:sz w:val="24"/>
          <w:szCs w:val="24"/>
          <w:lang w:eastAsia="bg-BG"/>
          <w14:ligatures w14:val="none"/>
        </w:rPr>
        <w:t>с обща площ от 70.00 кв.м.</w:t>
      </w:r>
      <w:r w:rsidRPr="0047448A">
        <w:rPr>
          <w:rFonts w:ascii="Times New Roman" w:eastAsia="Times New Roman" w:hAnsi="Times New Roman" w:cs="Times New Roman"/>
          <w:kern w:val="0"/>
          <w:sz w:val="24"/>
          <w:szCs w:val="24"/>
          <w:lang w:eastAsia="bg-BG"/>
          <w14:ligatures w14:val="none"/>
        </w:rPr>
        <w:t xml:space="preserve"> /Седемдесет квадратни метра/, находящи се на първия етаж на здравно заведение на "МБАЛ - Никопол", ЕООД, гр. Никопол, ЕИК: 000410049, с </w:t>
      </w:r>
      <w:r w:rsidRPr="0047448A">
        <w:rPr>
          <w:rFonts w:ascii="Times New Roman" w:eastAsia="Times New Roman" w:hAnsi="Times New Roman" w:cs="Times New Roman"/>
          <w:b/>
          <w:bCs/>
          <w:kern w:val="0"/>
          <w:sz w:val="24"/>
          <w:szCs w:val="24"/>
          <w:lang w:eastAsia="bg-BG"/>
          <w14:ligatures w14:val="none"/>
        </w:rPr>
        <w:t xml:space="preserve">идентификатор 51723.500.1372.9, </w:t>
      </w:r>
      <w:r w:rsidRPr="0047448A">
        <w:rPr>
          <w:rFonts w:ascii="Times New Roman" w:eastAsia="Times New Roman" w:hAnsi="Times New Roman" w:cs="Times New Roman"/>
          <w:kern w:val="0"/>
          <w:sz w:val="24"/>
          <w:szCs w:val="24"/>
          <w:lang w:eastAsia="bg-BG"/>
          <w14:ligatures w14:val="none"/>
        </w:rPr>
        <w:t xml:space="preserve">застроена площ от </w:t>
      </w:r>
      <w:r w:rsidRPr="0047448A">
        <w:rPr>
          <w:rFonts w:ascii="Times New Roman" w:eastAsia="Times New Roman" w:hAnsi="Times New Roman" w:cs="Times New Roman"/>
          <w:b/>
          <w:bCs/>
          <w:kern w:val="0"/>
          <w:sz w:val="24"/>
          <w:szCs w:val="24"/>
          <w:lang w:eastAsia="bg-BG"/>
          <w14:ligatures w14:val="none"/>
        </w:rPr>
        <w:t>272 кв. м., брой етажи 2</w:t>
      </w:r>
      <w:r w:rsidRPr="0047448A">
        <w:rPr>
          <w:rFonts w:ascii="Times New Roman" w:eastAsia="Times New Roman" w:hAnsi="Times New Roman" w:cs="Times New Roman"/>
          <w:kern w:val="0"/>
          <w:sz w:val="24"/>
          <w:szCs w:val="24"/>
          <w:lang w:eastAsia="bg-BG"/>
          <w14:ligatures w14:val="none"/>
        </w:rPr>
        <w:t>, предназначение: здравно заведение</w:t>
      </w:r>
      <w:r w:rsidRPr="0047448A">
        <w:rPr>
          <w:rFonts w:ascii="Times New Roman" w:eastAsia="Times New Roman" w:hAnsi="Times New Roman" w:cs="Times New Roman"/>
          <w:b/>
          <w:bCs/>
          <w:kern w:val="0"/>
          <w:sz w:val="24"/>
          <w:szCs w:val="24"/>
          <w:lang w:eastAsia="bg-BG"/>
          <w14:ligatures w14:val="none"/>
        </w:rPr>
        <w:t xml:space="preserve">, </w:t>
      </w:r>
      <w:r w:rsidRPr="0047448A">
        <w:rPr>
          <w:rFonts w:ascii="Times New Roman" w:eastAsia="Times New Roman" w:hAnsi="Times New Roman" w:cs="Times New Roman"/>
          <w:kern w:val="0"/>
          <w:sz w:val="24"/>
          <w:szCs w:val="24"/>
          <w:lang w:eastAsia="bg-BG"/>
          <w14:ligatures w14:val="none"/>
        </w:rPr>
        <w:t>находящ се в</w:t>
      </w:r>
      <w:r w:rsidRPr="0047448A">
        <w:rPr>
          <w:rFonts w:ascii="Times New Roman" w:eastAsia="Times New Roman" w:hAnsi="Times New Roman" w:cs="Times New Roman"/>
          <w:b/>
          <w:bCs/>
          <w:kern w:val="0"/>
          <w:sz w:val="24"/>
          <w:szCs w:val="24"/>
          <w:lang w:eastAsia="bg-BG"/>
          <w14:ligatures w14:val="none"/>
        </w:rPr>
        <w:t xml:space="preserve"> поземлен имот с идентификатор 51723.500.1372, с площ – 8 863 кв.м., с </w:t>
      </w:r>
      <w:r w:rsidRPr="0047448A">
        <w:rPr>
          <w:rFonts w:ascii="Times New Roman" w:eastAsia="Times New Roman" w:hAnsi="Times New Roman" w:cs="Times New Roman"/>
          <w:kern w:val="0"/>
          <w:sz w:val="24"/>
          <w:szCs w:val="24"/>
          <w:lang w:eastAsia="bg-BG"/>
          <w14:ligatures w14:val="none"/>
        </w:rPr>
        <w:t xml:space="preserve">начина на трайно ползване: за обект комплекс за здравеопазване, трайно предназначение на територията: урбанизирана, адрес на поземления имот: гр. Никопол, ул. „Александър Стамболийски“ № 27, актуван с Акт за публична общинска собственост № 197 от 07.02.2000 г. за срок от </w:t>
      </w:r>
      <w:r w:rsidRPr="0047448A">
        <w:rPr>
          <w:rFonts w:ascii="Times New Roman" w:eastAsia="Times New Roman" w:hAnsi="Times New Roman" w:cs="Times New Roman"/>
          <w:b/>
          <w:bCs/>
          <w:kern w:val="0"/>
          <w:sz w:val="24"/>
          <w:szCs w:val="24"/>
          <w:lang w:eastAsia="bg-BG"/>
          <w14:ligatures w14:val="none"/>
        </w:rPr>
        <w:t>2 /Две/ години</w:t>
      </w:r>
      <w:r w:rsidRPr="0047448A">
        <w:rPr>
          <w:rFonts w:ascii="Times New Roman" w:eastAsia="Times New Roman" w:hAnsi="Times New Roman" w:cs="Times New Roman"/>
          <w:kern w:val="0"/>
          <w:sz w:val="24"/>
          <w:szCs w:val="24"/>
          <w:lang w:eastAsia="bg-BG"/>
          <w14:ligatures w14:val="none"/>
        </w:rPr>
        <w:t xml:space="preserve"> на </w:t>
      </w:r>
      <w:r w:rsidRPr="0047448A">
        <w:rPr>
          <w:rFonts w:ascii="Times New Roman" w:eastAsia="Times New Roman" w:hAnsi="Times New Roman" w:cs="Times New Roman"/>
          <w:b/>
          <w:bCs/>
          <w:kern w:val="0"/>
          <w:sz w:val="24"/>
          <w:szCs w:val="24"/>
          <w:lang w:eastAsia="bg-BG"/>
          <w14:ligatures w14:val="none"/>
        </w:rPr>
        <w:t>Център за спешна медицинска помощ – гр. Плевен на основание Заявление с вх. № 74-3 от 22.03.2023 г..</w:t>
      </w: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0"/>
          <w:lang w:val="en-US" w:eastAsia="bg-BG"/>
          <w14:ligatures w14:val="none"/>
        </w:rPr>
      </w:pPr>
      <w:r w:rsidRPr="0047448A">
        <w:rPr>
          <w:rFonts w:ascii="Times New Roman" w:eastAsia="Times New Roman" w:hAnsi="Times New Roman" w:cs="Times New Roman"/>
          <w:bCs/>
          <w:kern w:val="0"/>
          <w:sz w:val="24"/>
          <w:szCs w:val="24"/>
          <w:lang w:eastAsia="bg-BG"/>
          <w14:ligatures w14:val="none"/>
        </w:rPr>
        <w:t xml:space="preserve">                                                                                   </w:t>
      </w:r>
      <w:r w:rsidRPr="0047448A">
        <w:rPr>
          <w:rFonts w:ascii="Times New Roman" w:eastAsia="Times New Roman" w:hAnsi="Times New Roman" w:cs="Times New Roman"/>
          <w:kern w:val="0"/>
          <w:sz w:val="24"/>
          <w:szCs w:val="24"/>
          <w:lang w:val="en-US" w:eastAsia="bg-BG"/>
          <w14:ligatures w14:val="none"/>
        </w:rPr>
        <w:t xml:space="preserve">                  </w:t>
      </w:r>
      <w:r w:rsidRPr="0047448A">
        <w:rPr>
          <w:rFonts w:ascii="Times New Roman" w:eastAsia="Times New Roman" w:hAnsi="Times New Roman" w:cs="Times New Roman"/>
          <w:kern w:val="0"/>
          <w:sz w:val="24"/>
          <w:szCs w:val="24"/>
          <w:lang w:eastAsia="bg-BG"/>
          <w14:ligatures w14:val="none"/>
        </w:rPr>
        <w:t xml:space="preserve">       </w:t>
      </w:r>
      <w:r w:rsidRPr="0047448A">
        <w:rPr>
          <w:rFonts w:ascii="Times New Roman" w:eastAsia="Times New Roman" w:hAnsi="Times New Roman" w:cs="Times New Roman"/>
          <w:kern w:val="0"/>
          <w:sz w:val="24"/>
          <w:szCs w:val="24"/>
          <w:lang w:val="en-US" w:eastAsia="bg-BG"/>
          <w14:ligatures w14:val="none"/>
        </w:rPr>
        <w:t>Вносител: Кмет на общината</w:t>
      </w:r>
    </w:p>
    <w:bookmarkEnd w:id="3"/>
    <w:p w:rsidR="0047448A" w:rsidRPr="0047448A" w:rsidRDefault="0047448A" w:rsidP="0047448A">
      <w:pPr>
        <w:suppressAutoHyphens/>
        <w:autoSpaceDN w:val="0"/>
        <w:spacing w:after="0" w:line="240" w:lineRule="auto"/>
        <w:textAlignment w:val="baseline"/>
        <w:rPr>
          <w:rFonts w:ascii="Times New Roman" w:eastAsia="Times New Roman" w:hAnsi="Times New Roman" w:cs="Times New Roman"/>
          <w:kern w:val="0"/>
          <w:sz w:val="24"/>
          <w:szCs w:val="24"/>
          <w:lang w:eastAsia="bg-BG"/>
          <w14:ligatures w14:val="none"/>
        </w:rPr>
      </w:pPr>
    </w:p>
    <w:p w:rsidR="0047448A" w:rsidRPr="0047448A" w:rsidRDefault="0047448A" w:rsidP="0047448A">
      <w:pPr>
        <w:suppressAutoHyphens/>
        <w:autoSpaceDN w:val="0"/>
        <w:spacing w:after="0" w:line="240" w:lineRule="auto"/>
        <w:textAlignment w:val="baseline"/>
        <w:rPr>
          <w:rFonts w:ascii="Times New Roman" w:eastAsia="Times New Roman" w:hAnsi="Times New Roman" w:cs="Times New Roman"/>
          <w:kern w:val="0"/>
          <w:sz w:val="24"/>
          <w:szCs w:val="24"/>
          <w:lang w:eastAsia="bg-BG"/>
          <w14:ligatures w14:val="none"/>
        </w:rPr>
      </w:pPr>
    </w:p>
    <w:p w:rsidR="0047448A" w:rsidRPr="0047448A" w:rsidRDefault="0047448A" w:rsidP="0047448A">
      <w:pPr>
        <w:shd w:val="clear" w:color="auto" w:fill="FFFFFF"/>
        <w:suppressAutoHyphens/>
        <w:autoSpaceDN w:val="0"/>
        <w:spacing w:after="0" w:line="240" w:lineRule="auto"/>
        <w:jc w:val="both"/>
        <w:textAlignment w:val="baseline"/>
        <w:outlineLvl w:val="1"/>
        <w:rPr>
          <w:rFonts w:ascii="Times New Roman" w:eastAsia="Times New Roman" w:hAnsi="Times New Roman" w:cs="Times New Roman"/>
          <w:kern w:val="0"/>
          <w:sz w:val="24"/>
          <w:szCs w:val="24"/>
          <w:lang w:eastAsia="bg-BG"/>
          <w14:ligatures w14:val="none"/>
        </w:rPr>
      </w:pPr>
      <w:bookmarkStart w:id="4" w:name="_Hlk116305706"/>
      <w:r w:rsidRPr="0047448A">
        <w:rPr>
          <w:rFonts w:ascii="Times New Roman" w:eastAsia="Times New Roman" w:hAnsi="Times New Roman" w:cs="Times New Roman"/>
          <w:b/>
          <w:bCs/>
          <w:iCs/>
          <w:color w:val="262626"/>
          <w:kern w:val="0"/>
          <w:sz w:val="24"/>
          <w:szCs w:val="24"/>
          <w:lang w:eastAsia="bg-BG"/>
          <w14:ligatures w14:val="none"/>
        </w:rPr>
        <w:t>6.</w:t>
      </w:r>
      <w:r w:rsidRPr="0047448A">
        <w:rPr>
          <w:rFonts w:ascii="Times New Roman" w:eastAsia="Times New Roman" w:hAnsi="Times New Roman" w:cs="Times New Roman"/>
          <w:bCs/>
          <w:iCs/>
          <w:color w:val="262626"/>
          <w:kern w:val="0"/>
          <w:sz w:val="24"/>
          <w:szCs w:val="24"/>
          <w:lang w:eastAsia="bg-BG"/>
          <w14:ligatures w14:val="none"/>
        </w:rPr>
        <w:t xml:space="preserve">Докладна записка </w:t>
      </w:r>
      <w:r w:rsidRPr="0047448A">
        <w:rPr>
          <w:rFonts w:ascii="Times New Roman" w:eastAsia="Times New Roman" w:hAnsi="Times New Roman" w:cs="Times New Roman"/>
          <w:b/>
          <w:bCs/>
          <w:iCs/>
          <w:color w:val="262626"/>
          <w:kern w:val="0"/>
          <w:sz w:val="24"/>
          <w:szCs w:val="24"/>
          <w:u w:val="single"/>
          <w:lang w:eastAsia="bg-BG"/>
          <w14:ligatures w14:val="none"/>
        </w:rPr>
        <w:t>относно</w:t>
      </w:r>
      <w:r w:rsidRPr="0047448A">
        <w:rPr>
          <w:rFonts w:ascii="Times New Roman" w:eastAsia="Times New Roman" w:hAnsi="Times New Roman" w:cs="Times New Roman"/>
          <w:b/>
          <w:bCs/>
          <w:iCs/>
          <w:color w:val="262626"/>
          <w:kern w:val="0"/>
          <w:sz w:val="24"/>
          <w:szCs w:val="24"/>
          <w:lang w:eastAsia="bg-BG"/>
          <w14:ligatures w14:val="none"/>
        </w:rPr>
        <w:t xml:space="preserve">: </w:t>
      </w:r>
      <w:r w:rsidRPr="0047448A">
        <w:rPr>
          <w:rFonts w:ascii="Times New Roman" w:eastAsia="Times New Roman" w:hAnsi="Times New Roman" w:cs="Times New Roman"/>
          <w:kern w:val="0"/>
          <w:sz w:val="24"/>
          <w:szCs w:val="24"/>
          <w:lang w:eastAsia="bg-BG"/>
          <w14:ligatures w14:val="none"/>
        </w:rPr>
        <w:t>О</w:t>
      </w:r>
      <w:r w:rsidRPr="0047448A">
        <w:rPr>
          <w:rFonts w:ascii="Times New Roman" w:eastAsia="Times New Roman" w:hAnsi="Times New Roman" w:cs="Times New Roman"/>
          <w:color w:val="333333"/>
          <w:kern w:val="36"/>
          <w:sz w:val="24"/>
          <w:szCs w:val="24"/>
          <w:lang w:eastAsia="bg-BG"/>
          <w14:ligatures w14:val="none"/>
        </w:rPr>
        <w:t xml:space="preserve">добряване на Годишен доклад за наблюдение на </w:t>
      </w:r>
      <w:r w:rsidRPr="0047448A">
        <w:rPr>
          <w:rFonts w:ascii="Times New Roman" w:eastAsia="Times New Roman" w:hAnsi="Times New Roman" w:cs="Times New Roman"/>
          <w:kern w:val="0"/>
          <w:sz w:val="24"/>
          <w:szCs w:val="24"/>
          <w:lang w:eastAsia="bg-BG"/>
          <w14:ligatures w14:val="none"/>
        </w:rPr>
        <w:t>Плана за интегрирано развитие на Община Никопол /2021  -2027 г</w:t>
      </w:r>
      <w:r w:rsidRPr="0047448A">
        <w:rPr>
          <w:rFonts w:ascii="Times New Roman" w:eastAsia="Times New Roman" w:hAnsi="Times New Roman" w:cs="Times New Roman"/>
          <w:b/>
          <w:bCs/>
          <w:kern w:val="0"/>
          <w:sz w:val="24"/>
          <w:szCs w:val="24"/>
          <w:lang w:eastAsia="bg-BG"/>
          <w14:ligatures w14:val="none"/>
        </w:rPr>
        <w:t>./</w:t>
      </w:r>
      <w:r w:rsidRPr="0047448A">
        <w:rPr>
          <w:rFonts w:ascii="Arial Rounded MT Bold" w:eastAsia="Times New Roman" w:hAnsi="Arial Rounded MT Bold" w:cs="Times New Roman"/>
          <w:b/>
          <w:bCs/>
          <w:kern w:val="0"/>
          <w:sz w:val="24"/>
          <w:szCs w:val="24"/>
          <w:lang w:eastAsia="bg-BG"/>
          <w14:ligatures w14:val="none"/>
        </w:rPr>
        <w:t xml:space="preserve">  </w:t>
      </w:r>
      <w:r w:rsidRPr="0047448A">
        <w:rPr>
          <w:rFonts w:ascii="Calibri" w:eastAsia="Times New Roman" w:hAnsi="Calibri" w:cs="Calibri"/>
          <w:b/>
          <w:bCs/>
          <w:kern w:val="0"/>
          <w:sz w:val="24"/>
          <w:szCs w:val="24"/>
          <w:lang w:eastAsia="bg-BG"/>
          <w14:ligatures w14:val="none"/>
        </w:rPr>
        <w:t>за</w:t>
      </w:r>
      <w:r w:rsidRPr="0047448A">
        <w:rPr>
          <w:rFonts w:ascii="Arial Rounded MT Bold" w:eastAsia="Times New Roman" w:hAnsi="Arial Rounded MT Bold" w:cs="Times New Roman"/>
          <w:b/>
          <w:bCs/>
          <w:kern w:val="0"/>
          <w:sz w:val="24"/>
          <w:szCs w:val="24"/>
          <w:lang w:eastAsia="bg-BG"/>
          <w14:ligatures w14:val="none"/>
        </w:rPr>
        <w:t xml:space="preserve"> 2021 </w:t>
      </w:r>
      <w:r w:rsidRPr="0047448A">
        <w:rPr>
          <w:rFonts w:ascii="Calibri" w:eastAsia="Times New Roman" w:hAnsi="Calibri" w:cs="Calibri"/>
          <w:b/>
          <w:bCs/>
          <w:kern w:val="0"/>
          <w:sz w:val="24"/>
          <w:szCs w:val="24"/>
          <w:lang w:eastAsia="bg-BG"/>
          <w14:ligatures w14:val="none"/>
        </w:rPr>
        <w:t>г</w:t>
      </w:r>
      <w:r w:rsidRPr="0047448A">
        <w:rPr>
          <w:rFonts w:ascii="Arial Rounded MT Bold" w:eastAsia="Times New Roman" w:hAnsi="Arial Rounded MT Bold" w:cs="Times New Roman"/>
          <w:b/>
          <w:bCs/>
          <w:kern w:val="0"/>
          <w:sz w:val="24"/>
          <w:szCs w:val="24"/>
          <w:lang w:eastAsia="bg-BG"/>
          <w14:ligatures w14:val="none"/>
        </w:rPr>
        <w:t xml:space="preserve">. </w:t>
      </w:r>
      <w:r w:rsidRPr="0047448A">
        <w:rPr>
          <w:rFonts w:ascii="Calibri" w:eastAsia="Times New Roman" w:hAnsi="Calibri" w:cs="Calibri"/>
          <w:b/>
          <w:bCs/>
          <w:kern w:val="0"/>
          <w:sz w:val="24"/>
          <w:szCs w:val="24"/>
          <w:lang w:eastAsia="bg-BG"/>
          <w14:ligatures w14:val="none"/>
        </w:rPr>
        <w:t>и</w:t>
      </w:r>
      <w:r w:rsidRPr="0047448A">
        <w:rPr>
          <w:rFonts w:ascii="Arial Rounded MT Bold" w:eastAsia="Times New Roman" w:hAnsi="Arial Rounded MT Bold" w:cs="Times New Roman"/>
          <w:b/>
          <w:bCs/>
          <w:kern w:val="0"/>
          <w:sz w:val="24"/>
          <w:szCs w:val="24"/>
          <w:lang w:eastAsia="bg-BG"/>
          <w14:ligatures w14:val="none"/>
        </w:rPr>
        <w:t xml:space="preserve"> 2022</w:t>
      </w:r>
      <w:r w:rsidRPr="0047448A">
        <w:rPr>
          <w:rFonts w:ascii="Times New Roman" w:eastAsia="Times New Roman" w:hAnsi="Times New Roman" w:cs="Times New Roman"/>
          <w:b/>
          <w:bCs/>
          <w:kern w:val="0"/>
          <w:sz w:val="24"/>
          <w:szCs w:val="24"/>
          <w:lang w:eastAsia="bg-BG"/>
          <w14:ligatures w14:val="none"/>
        </w:rPr>
        <w:t xml:space="preserve"> г.</w:t>
      </w:r>
      <w:r w:rsidRPr="0047448A">
        <w:rPr>
          <w:rFonts w:ascii="Times New Roman" w:eastAsia="Times New Roman" w:hAnsi="Times New Roman" w:cs="Times New Roman"/>
          <w:kern w:val="0"/>
          <w:sz w:val="24"/>
          <w:szCs w:val="24"/>
          <w:lang w:eastAsia="bg-BG"/>
          <w14:ligatures w14:val="none"/>
        </w:rPr>
        <w:t>.</w:t>
      </w: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r w:rsidRPr="0047448A">
        <w:rPr>
          <w:rFonts w:ascii="Times New Roman" w:eastAsia="Times New Roman" w:hAnsi="Times New Roman" w:cs="Times New Roman"/>
          <w:kern w:val="0"/>
          <w:sz w:val="24"/>
          <w:szCs w:val="24"/>
          <w:lang w:eastAsia="bg-BG"/>
          <w14:ligatures w14:val="none"/>
        </w:rPr>
        <w:t xml:space="preserve">                                                                                                           Вносител: Кмет на общината</w:t>
      </w: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bookmarkEnd w:id="4"/>
    <w:p w:rsidR="0047448A" w:rsidRPr="0047448A" w:rsidRDefault="0047448A" w:rsidP="0047448A">
      <w:pPr>
        <w:keepNext/>
        <w:keepLines/>
        <w:suppressAutoHyphens/>
        <w:autoSpaceDN w:val="0"/>
        <w:spacing w:before="40" w:after="0" w:line="240" w:lineRule="auto"/>
        <w:jc w:val="both"/>
        <w:textAlignment w:val="baseline"/>
        <w:outlineLvl w:val="6"/>
        <w:rPr>
          <w:rFonts w:ascii="Times New Roman" w:eastAsia="Times New Roman" w:hAnsi="Times New Roman" w:cs="Times New Roman"/>
          <w:b/>
          <w:bCs/>
          <w:kern w:val="0"/>
          <w:sz w:val="24"/>
          <w:szCs w:val="24"/>
          <w14:ligatures w14:val="none"/>
        </w:rPr>
      </w:pPr>
      <w:r w:rsidRPr="0047448A">
        <w:rPr>
          <w:rFonts w:ascii="Times New Roman" w:eastAsia="Times New Roman" w:hAnsi="Times New Roman" w:cstheme="majorBidi"/>
          <w:b/>
          <w:bCs/>
          <w:color w:val="262626"/>
          <w:kern w:val="0"/>
          <w:sz w:val="24"/>
          <w:szCs w:val="24"/>
          <w:lang w:eastAsia="bg-BG"/>
          <w14:ligatures w14:val="none"/>
        </w:rPr>
        <w:lastRenderedPageBreak/>
        <w:t>7.</w:t>
      </w:r>
      <w:r w:rsidRPr="0047448A">
        <w:rPr>
          <w:rFonts w:ascii="Times New Roman" w:eastAsia="Times New Roman" w:hAnsi="Times New Roman" w:cstheme="majorBidi"/>
          <w:bCs/>
          <w:color w:val="262626"/>
          <w:kern w:val="0"/>
          <w:sz w:val="24"/>
          <w:szCs w:val="24"/>
          <w:lang w:eastAsia="bg-BG"/>
          <w14:ligatures w14:val="none"/>
        </w:rPr>
        <w:t xml:space="preserve">Докладна записка </w:t>
      </w:r>
      <w:r w:rsidRPr="0047448A">
        <w:rPr>
          <w:rFonts w:ascii="Times New Roman" w:eastAsia="Times New Roman" w:hAnsi="Times New Roman" w:cstheme="majorBidi"/>
          <w:b/>
          <w:bCs/>
          <w:color w:val="262626"/>
          <w:kern w:val="0"/>
          <w:sz w:val="24"/>
          <w:szCs w:val="24"/>
          <w:u w:val="single"/>
          <w:lang w:eastAsia="bg-BG"/>
          <w14:ligatures w14:val="none"/>
        </w:rPr>
        <w:t>относно</w:t>
      </w:r>
      <w:r w:rsidRPr="0047448A">
        <w:rPr>
          <w:rFonts w:ascii="Times New Roman" w:eastAsia="Times New Roman" w:hAnsi="Times New Roman" w:cstheme="majorBidi"/>
          <w:b/>
          <w:bCs/>
          <w:color w:val="262626"/>
          <w:kern w:val="0"/>
          <w:sz w:val="24"/>
          <w:szCs w:val="24"/>
          <w:lang w:eastAsia="bg-BG"/>
          <w14:ligatures w14:val="none"/>
        </w:rPr>
        <w:t>:</w:t>
      </w:r>
      <w:r w:rsidRPr="0047448A">
        <w:rPr>
          <w:rFonts w:ascii="Times New Roman" w:eastAsia="Times New Roman" w:hAnsi="Times New Roman" w:cstheme="majorBidi"/>
          <w:b/>
          <w:bCs/>
          <w:i/>
          <w:iCs/>
          <w:color w:val="262626"/>
          <w:kern w:val="0"/>
          <w:sz w:val="24"/>
          <w:szCs w:val="24"/>
          <w:lang w:eastAsia="bg-BG"/>
          <w14:ligatures w14:val="none"/>
        </w:rPr>
        <w:t xml:space="preserve"> </w:t>
      </w:r>
      <w:r w:rsidRPr="0047448A">
        <w:rPr>
          <w:rFonts w:ascii="Times New Roman" w:eastAsia="Times New Roman" w:hAnsi="Times New Roman" w:cs="Times New Roman"/>
          <w:kern w:val="0"/>
          <w:sz w:val="24"/>
          <w:szCs w:val="24"/>
          <w14:ligatures w14:val="none"/>
        </w:rPr>
        <w:t xml:space="preserve">Приемане на Годишен отчет за изпълнение на Общинската програмата за опазване на околната среда за периода </w:t>
      </w:r>
      <w:r w:rsidRPr="0047448A">
        <w:rPr>
          <w:rFonts w:ascii="Times New Roman" w:eastAsia="Times New Roman" w:hAnsi="Times New Roman" w:cs="Times New Roman"/>
          <w:b/>
          <w:bCs/>
          <w:kern w:val="0"/>
          <w:sz w:val="24"/>
          <w:szCs w:val="24"/>
          <w14:ligatures w14:val="none"/>
        </w:rPr>
        <w:t>2021 - 2028 г</w:t>
      </w:r>
      <w:r w:rsidRPr="0047448A">
        <w:rPr>
          <w:rFonts w:ascii="Times New Roman" w:eastAsia="Times New Roman" w:hAnsi="Times New Roman" w:cs="Times New Roman"/>
          <w:kern w:val="0"/>
          <w:sz w:val="24"/>
          <w:szCs w:val="24"/>
          <w14:ligatures w14:val="none"/>
        </w:rPr>
        <w:t xml:space="preserve">.,  Програмата за управление на отпадъците на Община Никопол за периода </w:t>
      </w:r>
      <w:r w:rsidRPr="0047448A">
        <w:rPr>
          <w:rFonts w:ascii="Times New Roman" w:eastAsia="Times New Roman" w:hAnsi="Times New Roman" w:cs="Times New Roman"/>
          <w:b/>
          <w:bCs/>
          <w:kern w:val="0"/>
          <w:sz w:val="24"/>
          <w:szCs w:val="24"/>
          <w14:ligatures w14:val="none"/>
        </w:rPr>
        <w:t>2021 – 2028 г</w:t>
      </w:r>
      <w:r w:rsidRPr="0047448A">
        <w:rPr>
          <w:rFonts w:ascii="Times New Roman" w:eastAsia="Times New Roman" w:hAnsi="Times New Roman" w:cs="Times New Roman"/>
          <w:kern w:val="0"/>
          <w:sz w:val="24"/>
          <w:szCs w:val="24"/>
          <w14:ligatures w14:val="none"/>
        </w:rPr>
        <w:t xml:space="preserve">. и Общинска програма за намаляване нивата на замърсителите и за достигане на утвърдените норми за вредни вещества на Община Никопол за периода </w:t>
      </w:r>
      <w:r w:rsidRPr="0047448A">
        <w:rPr>
          <w:rFonts w:ascii="Times New Roman" w:eastAsia="Times New Roman" w:hAnsi="Times New Roman" w:cs="Times New Roman"/>
          <w:b/>
          <w:bCs/>
          <w:kern w:val="0"/>
          <w:sz w:val="24"/>
          <w:szCs w:val="24"/>
          <w14:ligatures w14:val="none"/>
        </w:rPr>
        <w:t>2021 - 2025 г</w:t>
      </w:r>
      <w:r w:rsidRPr="0047448A">
        <w:rPr>
          <w:rFonts w:ascii="Times New Roman" w:eastAsia="Times New Roman" w:hAnsi="Times New Roman" w:cs="Times New Roman"/>
          <w:kern w:val="0"/>
          <w:sz w:val="24"/>
          <w:szCs w:val="24"/>
          <w14:ligatures w14:val="none"/>
        </w:rPr>
        <w:t>.</w:t>
      </w:r>
      <w:r w:rsidRPr="0047448A">
        <w:rPr>
          <w:rFonts w:ascii="Times New Roman" w:eastAsia="Times New Roman" w:hAnsi="Times New Roman" w:cs="Times New Roman"/>
          <w:b/>
          <w:kern w:val="0"/>
          <w:sz w:val="24"/>
          <w:szCs w:val="24"/>
          <w14:ligatures w14:val="none"/>
        </w:rPr>
        <w:t xml:space="preserve"> </w:t>
      </w:r>
      <w:r w:rsidRPr="0047448A">
        <w:rPr>
          <w:rFonts w:ascii="Times New Roman" w:eastAsia="Times New Roman" w:hAnsi="Times New Roman" w:cs="Times New Roman"/>
          <w:kern w:val="0"/>
          <w:sz w:val="24"/>
          <w:szCs w:val="24"/>
          <w14:ligatures w14:val="none"/>
        </w:rPr>
        <w:t>за</w:t>
      </w:r>
      <w:r w:rsidRPr="0047448A">
        <w:rPr>
          <w:rFonts w:ascii="Times New Roman" w:eastAsia="Times New Roman" w:hAnsi="Times New Roman" w:cs="Times New Roman"/>
          <w:b/>
          <w:kern w:val="0"/>
          <w:sz w:val="24"/>
          <w:szCs w:val="24"/>
          <w14:ligatures w14:val="none"/>
        </w:rPr>
        <w:t xml:space="preserve"> 2022</w:t>
      </w:r>
      <w:r w:rsidRPr="0047448A">
        <w:rPr>
          <w:rFonts w:ascii="Times New Roman" w:eastAsia="Times New Roman" w:hAnsi="Times New Roman" w:cs="Times New Roman"/>
          <w:kern w:val="0"/>
          <w:sz w:val="24"/>
          <w:szCs w:val="24"/>
          <w14:ligatures w14:val="none"/>
        </w:rPr>
        <w:t xml:space="preserve"> година.</w:t>
      </w: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r w:rsidRPr="0047448A">
        <w:rPr>
          <w:rFonts w:ascii="Times New Roman" w:eastAsia="Times New Roman" w:hAnsi="Times New Roman" w:cs="Times New Roman"/>
          <w:kern w:val="0"/>
          <w:sz w:val="24"/>
          <w:szCs w:val="24"/>
          <w:lang w:eastAsia="bg-BG"/>
          <w14:ligatures w14:val="none"/>
        </w:rPr>
        <w:t xml:space="preserve">                                                                                                            Вносител: Кмет на общината</w:t>
      </w: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bCs/>
          <w:kern w:val="0"/>
          <w:sz w:val="24"/>
          <w:szCs w:val="24"/>
          <w:lang w:eastAsia="bg-BG"/>
          <w14:ligatures w14:val="none"/>
        </w:rPr>
      </w:pPr>
      <w:r w:rsidRPr="0047448A">
        <w:rPr>
          <w:rFonts w:ascii="Times New Roman" w:eastAsia="Times New Roman" w:hAnsi="Times New Roman" w:cs="Times New Roman"/>
          <w:b/>
          <w:bCs/>
          <w:iCs/>
          <w:color w:val="262626"/>
          <w:kern w:val="0"/>
          <w:sz w:val="24"/>
          <w:szCs w:val="24"/>
          <w:lang w:eastAsia="bg-BG"/>
          <w14:ligatures w14:val="none"/>
        </w:rPr>
        <w:t>8.</w:t>
      </w:r>
      <w:r w:rsidRPr="0047448A">
        <w:rPr>
          <w:rFonts w:ascii="Times New Roman" w:eastAsia="Times New Roman" w:hAnsi="Times New Roman" w:cs="Times New Roman"/>
          <w:bCs/>
          <w:iCs/>
          <w:color w:val="262626"/>
          <w:kern w:val="0"/>
          <w:sz w:val="24"/>
          <w:szCs w:val="24"/>
          <w:lang w:eastAsia="bg-BG"/>
          <w14:ligatures w14:val="none"/>
        </w:rPr>
        <w:t xml:space="preserve">Докладна записка </w:t>
      </w:r>
      <w:r w:rsidRPr="0047448A">
        <w:rPr>
          <w:rFonts w:ascii="Times New Roman" w:eastAsia="Times New Roman" w:hAnsi="Times New Roman" w:cs="Times New Roman"/>
          <w:b/>
          <w:bCs/>
          <w:iCs/>
          <w:color w:val="262626"/>
          <w:kern w:val="0"/>
          <w:sz w:val="24"/>
          <w:szCs w:val="24"/>
          <w:u w:val="single"/>
          <w:lang w:eastAsia="bg-BG"/>
          <w14:ligatures w14:val="none"/>
        </w:rPr>
        <w:t>относно</w:t>
      </w:r>
      <w:r w:rsidRPr="0047448A">
        <w:rPr>
          <w:rFonts w:ascii="Times New Roman" w:eastAsia="Times New Roman" w:hAnsi="Times New Roman" w:cs="Times New Roman"/>
          <w:b/>
          <w:bCs/>
          <w:iCs/>
          <w:color w:val="262626"/>
          <w:kern w:val="0"/>
          <w:sz w:val="24"/>
          <w:szCs w:val="24"/>
          <w:lang w:eastAsia="bg-BG"/>
          <w14:ligatures w14:val="none"/>
        </w:rPr>
        <w:t xml:space="preserve">: </w:t>
      </w:r>
      <w:r w:rsidRPr="0047448A">
        <w:rPr>
          <w:rFonts w:ascii="Times New Roman" w:eastAsia="Times New Roman" w:hAnsi="Times New Roman" w:cs="Times New Roman"/>
          <w:bCs/>
          <w:kern w:val="0"/>
          <w:sz w:val="24"/>
          <w:szCs w:val="24"/>
          <w:lang w:eastAsia="bg-BG"/>
          <w14:ligatures w14:val="none"/>
        </w:rPr>
        <w:t>Приемане на Обобщен годишен отчет за дейността на читалищата в Община    Никопол в изпълнение на Годишната програма за развитие на читалищната дейност и изразходване на бюджетните средства през 20</w:t>
      </w:r>
      <w:r w:rsidRPr="0047448A">
        <w:rPr>
          <w:rFonts w:ascii="Times New Roman" w:eastAsia="Times New Roman" w:hAnsi="Times New Roman" w:cs="Times New Roman"/>
          <w:bCs/>
          <w:kern w:val="0"/>
          <w:sz w:val="24"/>
          <w:szCs w:val="24"/>
          <w:lang w:val="en-US" w:eastAsia="bg-BG"/>
          <w14:ligatures w14:val="none"/>
        </w:rPr>
        <w:t>2</w:t>
      </w:r>
      <w:r w:rsidRPr="0047448A">
        <w:rPr>
          <w:rFonts w:ascii="Times New Roman" w:eastAsia="Times New Roman" w:hAnsi="Times New Roman" w:cs="Times New Roman"/>
          <w:bCs/>
          <w:kern w:val="0"/>
          <w:sz w:val="24"/>
          <w:szCs w:val="24"/>
          <w:lang w:eastAsia="bg-BG"/>
          <w14:ligatures w14:val="none"/>
        </w:rPr>
        <w:t>2 г.</w:t>
      </w: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r w:rsidRPr="0047448A">
        <w:rPr>
          <w:rFonts w:ascii="Times New Roman" w:eastAsia="Times New Roman" w:hAnsi="Times New Roman" w:cs="Times New Roman"/>
          <w:kern w:val="0"/>
          <w:sz w:val="24"/>
          <w:szCs w:val="24"/>
          <w:lang w:eastAsia="bg-BG"/>
          <w14:ligatures w14:val="none"/>
        </w:rPr>
        <w:t xml:space="preserve">                                                                                                             Вносител: Кмет на общината</w:t>
      </w: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r w:rsidRPr="0047448A">
        <w:rPr>
          <w:rFonts w:ascii="Times New Roman" w:eastAsia="Times New Roman" w:hAnsi="Times New Roman" w:cs="Times New Roman"/>
          <w:b/>
          <w:bCs/>
          <w:iCs/>
          <w:color w:val="262626"/>
          <w:kern w:val="0"/>
          <w:sz w:val="24"/>
          <w:szCs w:val="24"/>
          <w:lang w:eastAsia="bg-BG"/>
          <w14:ligatures w14:val="none"/>
        </w:rPr>
        <w:t>9.</w:t>
      </w:r>
      <w:r w:rsidRPr="0047448A">
        <w:rPr>
          <w:rFonts w:ascii="Times New Roman" w:eastAsia="Times New Roman" w:hAnsi="Times New Roman" w:cs="Times New Roman"/>
          <w:bCs/>
          <w:iCs/>
          <w:color w:val="262626"/>
          <w:kern w:val="0"/>
          <w:sz w:val="24"/>
          <w:szCs w:val="24"/>
          <w:lang w:eastAsia="bg-BG"/>
          <w14:ligatures w14:val="none"/>
        </w:rPr>
        <w:t xml:space="preserve">Докладна записка </w:t>
      </w:r>
      <w:r w:rsidRPr="0047448A">
        <w:rPr>
          <w:rFonts w:ascii="Times New Roman" w:eastAsia="Times New Roman" w:hAnsi="Times New Roman" w:cs="Times New Roman"/>
          <w:b/>
          <w:bCs/>
          <w:iCs/>
          <w:color w:val="262626"/>
          <w:kern w:val="0"/>
          <w:sz w:val="24"/>
          <w:szCs w:val="24"/>
          <w:u w:val="single"/>
          <w:lang w:eastAsia="bg-BG"/>
          <w14:ligatures w14:val="none"/>
        </w:rPr>
        <w:t>относно</w:t>
      </w:r>
      <w:r w:rsidRPr="0047448A">
        <w:rPr>
          <w:rFonts w:ascii="Times New Roman" w:eastAsia="Times New Roman" w:hAnsi="Times New Roman" w:cs="Times New Roman"/>
          <w:b/>
          <w:bCs/>
          <w:iCs/>
          <w:color w:val="262626"/>
          <w:kern w:val="0"/>
          <w:sz w:val="24"/>
          <w:szCs w:val="24"/>
          <w:lang w:eastAsia="bg-BG"/>
          <w14:ligatures w14:val="none"/>
        </w:rPr>
        <w:t xml:space="preserve">: </w:t>
      </w:r>
      <w:r w:rsidRPr="0047448A">
        <w:rPr>
          <w:rFonts w:ascii="Times New Roman" w:eastAsia="Calibri" w:hAnsi="Times New Roman" w:cs="Times New Roman"/>
          <w:color w:val="000000"/>
          <w:kern w:val="0"/>
          <w:sz w:val="24"/>
          <w:szCs w:val="24"/>
          <w14:ligatures w14:val="none"/>
        </w:rPr>
        <w:t>Отпускане на еднократни финансови помощи по решение на Общински съвет-Никопол.</w:t>
      </w:r>
    </w:p>
    <w:p w:rsidR="0047448A" w:rsidRP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r w:rsidRPr="0047448A">
        <w:rPr>
          <w:rFonts w:ascii="Times New Roman" w:eastAsia="Times New Roman" w:hAnsi="Times New Roman" w:cs="Times New Roman"/>
          <w:kern w:val="0"/>
          <w:sz w:val="24"/>
          <w:szCs w:val="24"/>
          <w:lang w:eastAsia="bg-BG"/>
          <w14:ligatures w14:val="none"/>
        </w:rPr>
        <w:t xml:space="preserve">                                                                                                           Вносител: Кмет на общината</w:t>
      </w:r>
    </w:p>
    <w:p w:rsid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rsidR="0073270C" w:rsidRPr="0047448A" w:rsidRDefault="0073270C" w:rsidP="0047448A">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rsidR="0073270C" w:rsidRPr="002048C9" w:rsidRDefault="0073270C" w:rsidP="0073270C">
      <w:pPr>
        <w:spacing w:after="0" w:line="240" w:lineRule="auto"/>
        <w:jc w:val="both"/>
        <w:rPr>
          <w:rFonts w:ascii="Times New Roman" w:eastAsia="Times New Roman" w:hAnsi="Times New Roman" w:cs="Times New Roman"/>
          <w:kern w:val="0"/>
          <w:sz w:val="24"/>
          <w:szCs w:val="24"/>
          <w:lang w:eastAsia="bg-BG"/>
          <w14:ligatures w14:val="none"/>
        </w:rPr>
      </w:pPr>
      <w:r>
        <w:rPr>
          <w:rFonts w:ascii="Times New Roman" w:eastAsia="Times New Roman" w:hAnsi="Times New Roman" w:cs="Times New Roman"/>
          <w:b/>
          <w:bCs/>
          <w:iCs/>
          <w:color w:val="262626"/>
          <w:kern w:val="0"/>
          <w:sz w:val="24"/>
          <w:szCs w:val="24"/>
          <w:lang w:eastAsia="bg-BG"/>
          <w14:ligatures w14:val="none"/>
        </w:rPr>
        <w:t>10</w:t>
      </w:r>
      <w:r w:rsidRPr="0047448A">
        <w:rPr>
          <w:rFonts w:ascii="Times New Roman" w:eastAsia="Times New Roman" w:hAnsi="Times New Roman" w:cs="Times New Roman"/>
          <w:b/>
          <w:bCs/>
          <w:iCs/>
          <w:color w:val="262626"/>
          <w:kern w:val="0"/>
          <w:sz w:val="24"/>
          <w:szCs w:val="24"/>
          <w:lang w:eastAsia="bg-BG"/>
          <w14:ligatures w14:val="none"/>
        </w:rPr>
        <w:t>.</w:t>
      </w:r>
      <w:r w:rsidRPr="0047448A">
        <w:rPr>
          <w:rFonts w:ascii="Times New Roman" w:eastAsia="Times New Roman" w:hAnsi="Times New Roman" w:cs="Times New Roman"/>
          <w:bCs/>
          <w:iCs/>
          <w:color w:val="262626"/>
          <w:kern w:val="0"/>
          <w:sz w:val="24"/>
          <w:szCs w:val="24"/>
          <w:lang w:eastAsia="bg-BG"/>
          <w14:ligatures w14:val="none"/>
        </w:rPr>
        <w:t xml:space="preserve">Докладна записка </w:t>
      </w:r>
      <w:r w:rsidRPr="0047448A">
        <w:rPr>
          <w:rFonts w:ascii="Times New Roman" w:eastAsia="Times New Roman" w:hAnsi="Times New Roman" w:cs="Times New Roman"/>
          <w:b/>
          <w:bCs/>
          <w:iCs/>
          <w:color w:val="262626"/>
          <w:kern w:val="0"/>
          <w:sz w:val="24"/>
          <w:szCs w:val="24"/>
          <w:u w:val="single"/>
          <w:lang w:eastAsia="bg-BG"/>
          <w14:ligatures w14:val="none"/>
        </w:rPr>
        <w:t>относно</w:t>
      </w:r>
      <w:r w:rsidRPr="0047448A">
        <w:rPr>
          <w:rFonts w:ascii="Times New Roman" w:eastAsia="Times New Roman" w:hAnsi="Times New Roman" w:cs="Times New Roman"/>
          <w:b/>
          <w:bCs/>
          <w:iCs/>
          <w:color w:val="262626"/>
          <w:kern w:val="0"/>
          <w:sz w:val="24"/>
          <w:szCs w:val="24"/>
          <w:lang w:eastAsia="bg-BG"/>
          <w14:ligatures w14:val="none"/>
        </w:rPr>
        <w:t>:</w:t>
      </w:r>
      <w:r w:rsidRPr="0047448A">
        <w:rPr>
          <w:rFonts w:ascii="Times New Roman" w:eastAsia="Times New Roman" w:hAnsi="Times New Roman" w:cs="Times New Roman"/>
          <w:kern w:val="0"/>
          <w:sz w:val="24"/>
          <w:szCs w:val="24"/>
          <w:lang w:eastAsia="bg-BG"/>
          <w14:ligatures w14:val="none"/>
        </w:rPr>
        <w:t xml:space="preserve">  </w:t>
      </w:r>
      <w:r w:rsidRPr="002048C9">
        <w:rPr>
          <w:rFonts w:ascii="Times New Roman" w:eastAsia="Times New Roman" w:hAnsi="Times New Roman" w:cs="Times New Roman"/>
          <w:kern w:val="0"/>
          <w:sz w:val="24"/>
          <w:szCs w:val="20"/>
          <w:lang w:eastAsia="bg-BG"/>
          <w14:ligatures w14:val="none"/>
        </w:rPr>
        <w:t>Предоставяне на временна целева парична вноска на Сдружение „МЕСТНА ИНИЦИАТИВНА ГРУПА БЕЛЕНЕ-НИКОПОЛ”,</w:t>
      </w:r>
      <w:r w:rsidRPr="002048C9">
        <w:rPr>
          <w:rFonts w:ascii="Times New Roman" w:eastAsia="Times New Roman" w:hAnsi="Times New Roman" w:cs="Times New Roman"/>
          <w:b/>
          <w:kern w:val="0"/>
          <w:sz w:val="24"/>
          <w:szCs w:val="20"/>
          <w:lang w:eastAsia="bg-BG"/>
          <w14:ligatures w14:val="none"/>
        </w:rPr>
        <w:t xml:space="preserve"> </w:t>
      </w:r>
      <w:r w:rsidRPr="002048C9">
        <w:rPr>
          <w:rFonts w:ascii="Times New Roman" w:eastAsia="Times New Roman" w:hAnsi="Times New Roman" w:cs="Times New Roman"/>
          <w:kern w:val="0"/>
          <w:sz w:val="24"/>
          <w:szCs w:val="24"/>
          <w:lang w:eastAsia="bg-BG"/>
          <w14:ligatures w14:val="none"/>
        </w:rPr>
        <w:t>за реализацията на проект №</w:t>
      </w:r>
      <w:r w:rsidRPr="002048C9">
        <w:rPr>
          <w:rFonts w:ascii="Times New Roman" w:eastAsia="Times New Roman" w:hAnsi="Times New Roman" w:cs="Times New Roman"/>
          <w:kern w:val="0"/>
          <w:sz w:val="24"/>
          <w:szCs w:val="24"/>
          <w:lang w:val="en-US" w:eastAsia="bg-BG"/>
          <w14:ligatures w14:val="none"/>
        </w:rPr>
        <w:t>BG</w:t>
      </w:r>
      <w:r w:rsidRPr="002048C9">
        <w:rPr>
          <w:rFonts w:ascii="Times New Roman" w:eastAsia="Times New Roman" w:hAnsi="Times New Roman" w:cs="Times New Roman"/>
          <w:kern w:val="0"/>
          <w:sz w:val="24"/>
          <w:szCs w:val="24"/>
          <w:lang w:val="ru-RU" w:eastAsia="bg-BG"/>
          <w14:ligatures w14:val="none"/>
        </w:rPr>
        <w:t>06</w:t>
      </w:r>
      <w:r w:rsidRPr="002048C9">
        <w:rPr>
          <w:rFonts w:ascii="Times New Roman" w:eastAsia="Times New Roman" w:hAnsi="Times New Roman" w:cs="Times New Roman"/>
          <w:kern w:val="0"/>
          <w:sz w:val="24"/>
          <w:szCs w:val="24"/>
          <w:lang w:val="en-US" w:eastAsia="bg-BG"/>
          <w14:ligatures w14:val="none"/>
        </w:rPr>
        <w:t>RDNP</w:t>
      </w:r>
      <w:r w:rsidRPr="002048C9">
        <w:rPr>
          <w:rFonts w:ascii="Times New Roman" w:eastAsia="Times New Roman" w:hAnsi="Times New Roman" w:cs="Times New Roman"/>
          <w:kern w:val="0"/>
          <w:sz w:val="24"/>
          <w:szCs w:val="24"/>
          <w:lang w:val="ru-RU" w:eastAsia="bg-BG"/>
          <w14:ligatures w14:val="none"/>
        </w:rPr>
        <w:t xml:space="preserve">001-19.610-0099 </w:t>
      </w:r>
      <w:r w:rsidRPr="002048C9">
        <w:rPr>
          <w:rFonts w:ascii="Times New Roman" w:eastAsia="Times New Roman" w:hAnsi="Times New Roman" w:cs="Times New Roman"/>
          <w:i/>
          <w:kern w:val="0"/>
          <w:sz w:val="24"/>
          <w:szCs w:val="24"/>
          <w:lang w:eastAsia="bg-BG"/>
          <w14:ligatures w14:val="none"/>
        </w:rPr>
        <w:t xml:space="preserve">„Подготвителен проект за дейности по подпомагане процеса </w:t>
      </w:r>
      <w:r w:rsidRPr="002048C9">
        <w:rPr>
          <w:rFonts w:ascii="Times New Roman" w:eastAsia="Times New Roman" w:hAnsi="Times New Roman" w:cs="Times New Roman"/>
          <w:i/>
          <w:iCs/>
          <w:kern w:val="0"/>
          <w:sz w:val="24"/>
          <w:szCs w:val="24"/>
          <w:lang w:eastAsia="bg-BG"/>
          <w14:ligatures w14:val="none"/>
        </w:rPr>
        <w:t>на разработване на Стратегия за ВОМР на Местна инициативна група Белене-Никопол за програмен период 2023-2027 г.”</w:t>
      </w:r>
      <w:r w:rsidRPr="002048C9">
        <w:rPr>
          <w:rFonts w:ascii="Times New Roman" w:eastAsia="Times New Roman" w:hAnsi="Times New Roman" w:cs="Times New Roman"/>
          <w:i/>
          <w:kern w:val="0"/>
          <w:sz w:val="24"/>
          <w:szCs w:val="24"/>
          <w:lang w:val="ru-RU" w:eastAsia="bg-BG"/>
          <w14:ligatures w14:val="none"/>
        </w:rPr>
        <w:t xml:space="preserve"> </w:t>
      </w:r>
      <w:r w:rsidRPr="002048C9">
        <w:rPr>
          <w:rFonts w:ascii="Times New Roman" w:eastAsia="Times New Roman" w:hAnsi="Times New Roman" w:cs="Times New Roman"/>
          <w:kern w:val="0"/>
          <w:sz w:val="24"/>
          <w:szCs w:val="24"/>
          <w:lang w:eastAsia="bg-BG"/>
          <w14:ligatures w14:val="none"/>
        </w:rPr>
        <w:t xml:space="preserve">за подготвителни дейности по подмярка 19.1 „Помощ за подготвителни дейности“ на мярка 19 „Водено от общностите местно развитие” по Програмата за развитие на селските райони за периода 2014-2020 г. </w:t>
      </w:r>
    </w:p>
    <w:p w:rsidR="0073270C" w:rsidRPr="0047448A" w:rsidRDefault="0073270C" w:rsidP="0073270C">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r w:rsidRPr="0047448A">
        <w:rPr>
          <w:rFonts w:ascii="Times New Roman" w:eastAsia="Times New Roman" w:hAnsi="Times New Roman" w:cs="Times New Roman"/>
          <w:kern w:val="0"/>
          <w:sz w:val="24"/>
          <w:szCs w:val="24"/>
          <w:lang w:eastAsia="bg-BG"/>
          <w14:ligatures w14:val="none"/>
        </w:rPr>
        <w:t xml:space="preserve">                                                                                                   </w:t>
      </w:r>
      <w:r>
        <w:rPr>
          <w:rFonts w:ascii="Times New Roman" w:eastAsia="Times New Roman" w:hAnsi="Times New Roman" w:cs="Times New Roman"/>
          <w:kern w:val="0"/>
          <w:sz w:val="24"/>
          <w:szCs w:val="24"/>
          <w:lang w:eastAsia="bg-BG"/>
          <w14:ligatures w14:val="none"/>
        </w:rPr>
        <w:t xml:space="preserve">   </w:t>
      </w:r>
      <w:r w:rsidRPr="0047448A">
        <w:rPr>
          <w:rFonts w:ascii="Times New Roman" w:eastAsia="Times New Roman" w:hAnsi="Times New Roman" w:cs="Times New Roman"/>
          <w:kern w:val="0"/>
          <w:sz w:val="24"/>
          <w:szCs w:val="24"/>
          <w:lang w:eastAsia="bg-BG"/>
          <w14:ligatures w14:val="none"/>
        </w:rPr>
        <w:t xml:space="preserve">      Вносител: Кмет на общината</w:t>
      </w:r>
    </w:p>
    <w:p w:rsidR="0073270C" w:rsidRPr="0047448A" w:rsidRDefault="0073270C" w:rsidP="0047448A">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rsidR="0047448A" w:rsidRDefault="0047448A" w:rsidP="0047448A">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r w:rsidRPr="0047448A">
        <w:rPr>
          <w:rFonts w:ascii="Times New Roman" w:eastAsia="Times New Roman" w:hAnsi="Times New Roman" w:cs="Times New Roman"/>
          <w:b/>
          <w:kern w:val="0"/>
          <w:sz w:val="24"/>
          <w:szCs w:val="24"/>
          <w:lang w:eastAsia="bg-BG"/>
          <w14:ligatures w14:val="none"/>
        </w:rPr>
        <w:t>1</w:t>
      </w:r>
      <w:r w:rsidR="0073270C">
        <w:rPr>
          <w:rFonts w:ascii="Times New Roman" w:eastAsia="Times New Roman" w:hAnsi="Times New Roman" w:cs="Times New Roman"/>
          <w:b/>
          <w:kern w:val="0"/>
          <w:sz w:val="24"/>
          <w:szCs w:val="24"/>
          <w:lang w:eastAsia="bg-BG"/>
          <w14:ligatures w14:val="none"/>
        </w:rPr>
        <w:t>1</w:t>
      </w:r>
      <w:r w:rsidRPr="0047448A">
        <w:rPr>
          <w:rFonts w:ascii="Times New Roman" w:eastAsia="Times New Roman" w:hAnsi="Times New Roman" w:cs="Times New Roman"/>
          <w:kern w:val="0"/>
          <w:sz w:val="24"/>
          <w:szCs w:val="24"/>
          <w:lang w:eastAsia="bg-BG"/>
          <w14:ligatures w14:val="none"/>
        </w:rPr>
        <w:t>.Изказвания,  питания, становища и предложения на граждани.</w:t>
      </w:r>
    </w:p>
    <w:p w:rsidR="00531CAF" w:rsidRDefault="00531CAF" w:rsidP="0047448A">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rsidR="00531CAF" w:rsidRPr="0047448A" w:rsidRDefault="00531CAF" w:rsidP="0047448A">
      <w:pPr>
        <w:suppressAutoHyphens/>
        <w:autoSpaceDN w:val="0"/>
        <w:spacing w:after="0" w:line="240" w:lineRule="auto"/>
        <w:jc w:val="both"/>
        <w:textAlignment w:val="baseline"/>
        <w:rPr>
          <w:rFonts w:ascii="Calibri" w:eastAsia="Calibri" w:hAnsi="Calibri" w:cs="Times New Roman"/>
          <w:kern w:val="0"/>
          <w14:ligatures w14:val="none"/>
        </w:rPr>
      </w:pPr>
    </w:p>
    <w:p w:rsidR="00531CAF" w:rsidRDefault="00531CAF" w:rsidP="00531CAF">
      <w:pPr>
        <w:suppressAutoHyphens/>
        <w:autoSpaceDN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r w:rsidRPr="008A11B3">
        <w:rPr>
          <w:rFonts w:ascii="Times New Roman" w:eastAsia="Times New Roman" w:hAnsi="Times New Roman" w:cs="Times New Roman"/>
          <w:b/>
          <w:bCs/>
          <w:kern w:val="0"/>
          <w:sz w:val="28"/>
          <w:szCs w:val="28"/>
          <w:lang w:eastAsia="bg-BG"/>
          <w14:ligatures w14:val="none"/>
        </w:rPr>
        <w:t>Забележка:</w:t>
      </w:r>
      <w:r>
        <w:rPr>
          <w:rFonts w:ascii="Times New Roman" w:eastAsia="Times New Roman" w:hAnsi="Times New Roman" w:cs="Times New Roman"/>
          <w:kern w:val="0"/>
          <w:sz w:val="28"/>
          <w:szCs w:val="28"/>
          <w:lang w:eastAsia="bg-BG"/>
          <w14:ligatures w14:val="none"/>
        </w:rPr>
        <w:t xml:space="preserve"> Общинския съветник Яница Йорданова влиза в залата. Кворум 12 общински съветника.</w:t>
      </w:r>
    </w:p>
    <w:p w:rsidR="00081B7D" w:rsidRDefault="00081B7D"/>
    <w:p w:rsidR="002576D0" w:rsidRDefault="002576D0"/>
    <w:p w:rsidR="00C83DE8" w:rsidRPr="00574203" w:rsidRDefault="00C83DE8" w:rsidP="00C83DE8">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B17FA4">
        <w:rPr>
          <w:rFonts w:ascii="Times New Roman" w:eastAsia="Calibri" w:hAnsi="Times New Roman" w:cs="Times New Roman"/>
          <w:b/>
          <w:kern w:val="0"/>
          <w:sz w:val="28"/>
          <w:szCs w:val="28"/>
          <w14:ligatures w14:val="none"/>
        </w:rPr>
        <w:t xml:space="preserve">ПО </w:t>
      </w:r>
      <w:r>
        <w:rPr>
          <w:rFonts w:ascii="Times New Roman" w:eastAsia="Calibri" w:hAnsi="Times New Roman" w:cs="Times New Roman"/>
          <w:b/>
          <w:kern w:val="0"/>
          <w:sz w:val="28"/>
          <w:szCs w:val="28"/>
          <w14:ligatures w14:val="none"/>
        </w:rPr>
        <w:t>ПЪРВА</w:t>
      </w:r>
      <w:r w:rsidRPr="00B17FA4">
        <w:rPr>
          <w:rFonts w:ascii="Times New Roman" w:eastAsia="Calibri" w:hAnsi="Times New Roman" w:cs="Times New Roman"/>
          <w:b/>
          <w:kern w:val="0"/>
          <w:sz w:val="28"/>
          <w:szCs w:val="28"/>
          <w14:ligatures w14:val="none"/>
        </w:rPr>
        <w:t xml:space="preserve"> ТОЧКА ОТ ДНЕВНИЯ РЕД</w:t>
      </w:r>
    </w:p>
    <w:p w:rsidR="00F32C16" w:rsidRPr="00F32C16" w:rsidRDefault="00F32C16" w:rsidP="00F32C16">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p>
    <w:p w:rsidR="00F32C16" w:rsidRPr="00F32C16" w:rsidRDefault="00F32C16" w:rsidP="00F32C16">
      <w:pPr>
        <w:suppressAutoHyphens/>
        <w:autoSpaceDN w:val="0"/>
        <w:spacing w:line="240" w:lineRule="auto"/>
        <w:textAlignment w:val="baseline"/>
        <w:rPr>
          <w:rFonts w:ascii="Calibri" w:eastAsia="Calibri" w:hAnsi="Calibri" w:cs="Times New Roman"/>
          <w:kern w:val="0"/>
          <w14:ligatures w14:val="none"/>
        </w:rPr>
      </w:pPr>
    </w:p>
    <w:p w:rsidR="00F32C16" w:rsidRPr="00F32C16" w:rsidRDefault="00F32C16" w:rsidP="00F32C16">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F32C16">
        <w:rPr>
          <w:rFonts w:ascii="Times New Roman" w:eastAsia="Calibri" w:hAnsi="Times New Roman" w:cs="Times New Roman"/>
          <w:kern w:val="0"/>
          <w:sz w:val="28"/>
          <w:szCs w:val="28"/>
          <w14:ligatures w14:val="none"/>
        </w:rPr>
        <w:t>Без дебат.</w:t>
      </w:r>
    </w:p>
    <w:p w:rsidR="00F32C16" w:rsidRPr="00F32C16" w:rsidRDefault="00F32C16" w:rsidP="00F32C16">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F32C16">
        <w:rPr>
          <w:rFonts w:ascii="Times New Roman" w:eastAsia="Calibri" w:hAnsi="Times New Roman" w:cs="Times New Roman"/>
          <w:kern w:val="0"/>
          <w:sz w:val="28"/>
          <w:szCs w:val="28"/>
          <w:u w:val="single"/>
          <w14:ligatures w14:val="none"/>
        </w:rPr>
        <w:t>Цв.Андреев</w:t>
      </w:r>
      <w:r w:rsidRPr="00F32C16">
        <w:rPr>
          <w:rFonts w:ascii="Times New Roman" w:eastAsia="Calibri" w:hAnsi="Times New Roman" w:cs="Times New Roman"/>
          <w:kern w:val="0"/>
          <w:sz w:val="28"/>
          <w:szCs w:val="28"/>
          <w14:ligatures w14:val="none"/>
        </w:rPr>
        <w:t xml:space="preserve">: </w:t>
      </w:r>
      <w:r w:rsidRPr="00F32C16">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F32C16">
        <w:rPr>
          <w:rFonts w:ascii="Times New Roman" w:eastAsia="Times New Roman" w:hAnsi="Times New Roman" w:cs="Times New Roman"/>
          <w:i/>
          <w:kern w:val="0"/>
          <w:sz w:val="28"/>
          <w:szCs w:val="28"/>
          <w:lang w:eastAsia="bg-BG"/>
          <w14:ligatures w14:val="none"/>
        </w:rPr>
        <w:t>/чете проекта за</w:t>
      </w:r>
    </w:p>
    <w:p w:rsidR="00F32C16" w:rsidRPr="00F32C16" w:rsidRDefault="00F32C16" w:rsidP="00F32C16">
      <w:pPr>
        <w:suppressAutoHyphens/>
        <w:autoSpaceDN w:val="0"/>
        <w:spacing w:after="0" w:line="240" w:lineRule="auto"/>
        <w:ind w:right="23" w:firstLine="708"/>
        <w:jc w:val="both"/>
        <w:textAlignment w:val="baseline"/>
        <w:rPr>
          <w:rFonts w:ascii="Times New Roman" w:eastAsia="Times New Roman" w:hAnsi="Times New Roman" w:cs="Times New Roman"/>
          <w:i/>
          <w:kern w:val="0"/>
          <w:sz w:val="28"/>
          <w:szCs w:val="28"/>
          <w:lang w:eastAsia="bg-BG"/>
          <w14:ligatures w14:val="none"/>
        </w:rPr>
      </w:pPr>
      <w:r w:rsidRPr="00F32C16">
        <w:rPr>
          <w:rFonts w:ascii="Times New Roman" w:eastAsia="Times New Roman" w:hAnsi="Times New Roman" w:cs="Times New Roman"/>
          <w:i/>
          <w:kern w:val="0"/>
          <w:sz w:val="28"/>
          <w:szCs w:val="28"/>
          <w:lang w:eastAsia="bg-BG"/>
          <w14:ligatures w14:val="none"/>
        </w:rPr>
        <w:t>решение/.</w:t>
      </w:r>
    </w:p>
    <w:p w:rsidR="00F32C16" w:rsidRPr="00F32C16" w:rsidRDefault="00F32C16" w:rsidP="00F32C16">
      <w:pPr>
        <w:spacing w:after="0"/>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bCs/>
          <w:kern w:val="0"/>
          <w:sz w:val="28"/>
          <w:szCs w:val="28"/>
          <w:lang w:eastAsia="bg-BG"/>
          <w14:ligatures w14:val="none"/>
        </w:rPr>
        <w:t>Н</w:t>
      </w:r>
      <w:r w:rsidRPr="00F32C16">
        <w:rPr>
          <w:rFonts w:ascii="Times New Roman" w:eastAsia="Times New Roman" w:hAnsi="Times New Roman" w:cs="Times New Roman"/>
          <w:bCs/>
          <w:kern w:val="0"/>
          <w:sz w:val="28"/>
          <w:szCs w:val="28"/>
          <w:lang w:val="en-US" w:eastAsia="bg-BG"/>
          <w14:ligatures w14:val="none"/>
        </w:rPr>
        <w:t>а основание чл.</w:t>
      </w:r>
      <w:r w:rsidRPr="00F32C16">
        <w:rPr>
          <w:rFonts w:ascii="Times New Roman" w:eastAsia="Times New Roman" w:hAnsi="Times New Roman" w:cs="Times New Roman"/>
          <w:bCs/>
          <w:kern w:val="0"/>
          <w:sz w:val="28"/>
          <w:szCs w:val="28"/>
          <w:lang w:eastAsia="bg-BG"/>
          <w14:ligatures w14:val="none"/>
        </w:rPr>
        <w:t xml:space="preserve"> </w:t>
      </w:r>
      <w:r w:rsidRPr="00F32C16">
        <w:rPr>
          <w:rFonts w:ascii="Times New Roman" w:eastAsia="Times New Roman" w:hAnsi="Times New Roman" w:cs="Times New Roman"/>
          <w:bCs/>
          <w:kern w:val="0"/>
          <w:sz w:val="28"/>
          <w:szCs w:val="28"/>
          <w:lang w:val="en-US" w:eastAsia="bg-BG"/>
          <w14:ligatures w14:val="none"/>
        </w:rPr>
        <w:t>21, ал.</w:t>
      </w:r>
      <w:r w:rsidRPr="00F32C16">
        <w:rPr>
          <w:rFonts w:ascii="Times New Roman" w:eastAsia="Times New Roman" w:hAnsi="Times New Roman" w:cs="Times New Roman"/>
          <w:bCs/>
          <w:kern w:val="0"/>
          <w:sz w:val="28"/>
          <w:szCs w:val="28"/>
          <w:lang w:eastAsia="bg-BG"/>
          <w14:ligatures w14:val="none"/>
        </w:rPr>
        <w:t xml:space="preserve"> </w:t>
      </w:r>
      <w:r w:rsidRPr="00F32C16">
        <w:rPr>
          <w:rFonts w:ascii="Times New Roman" w:eastAsia="Times New Roman" w:hAnsi="Times New Roman" w:cs="Times New Roman"/>
          <w:bCs/>
          <w:kern w:val="0"/>
          <w:sz w:val="28"/>
          <w:szCs w:val="28"/>
          <w:lang w:val="en-US" w:eastAsia="bg-BG"/>
          <w14:ligatures w14:val="none"/>
        </w:rPr>
        <w:t>1, т.</w:t>
      </w:r>
      <w:r w:rsidRPr="00F32C16">
        <w:rPr>
          <w:rFonts w:ascii="Times New Roman" w:eastAsia="Times New Roman" w:hAnsi="Times New Roman" w:cs="Times New Roman"/>
          <w:bCs/>
          <w:kern w:val="0"/>
          <w:sz w:val="28"/>
          <w:szCs w:val="28"/>
          <w:lang w:eastAsia="bg-BG"/>
          <w14:ligatures w14:val="none"/>
        </w:rPr>
        <w:t xml:space="preserve"> </w:t>
      </w:r>
      <w:r w:rsidRPr="00F32C16">
        <w:rPr>
          <w:rFonts w:ascii="Times New Roman" w:eastAsia="Times New Roman" w:hAnsi="Times New Roman" w:cs="Times New Roman"/>
          <w:bCs/>
          <w:kern w:val="0"/>
          <w:sz w:val="28"/>
          <w:szCs w:val="28"/>
          <w:lang w:val="en-US" w:eastAsia="bg-BG"/>
          <w14:ligatures w14:val="none"/>
        </w:rPr>
        <w:t>8</w:t>
      </w:r>
      <w:r w:rsidRPr="00F32C16">
        <w:rPr>
          <w:rFonts w:ascii="Times New Roman" w:eastAsia="Times New Roman" w:hAnsi="Times New Roman" w:cs="Times New Roman"/>
          <w:bCs/>
          <w:kern w:val="0"/>
          <w:sz w:val="28"/>
          <w:szCs w:val="28"/>
          <w:lang w:eastAsia="bg-BG"/>
          <w14:ligatures w14:val="none"/>
        </w:rPr>
        <w:t xml:space="preserve"> </w:t>
      </w:r>
      <w:r w:rsidRPr="00F32C16">
        <w:rPr>
          <w:rFonts w:ascii="Times New Roman" w:eastAsia="Times New Roman" w:hAnsi="Times New Roman" w:cs="Times New Roman"/>
          <w:bCs/>
          <w:kern w:val="0"/>
          <w:sz w:val="28"/>
          <w:szCs w:val="28"/>
          <w:lang w:val="en-US" w:eastAsia="bg-BG"/>
          <w14:ligatures w14:val="none"/>
        </w:rPr>
        <w:t xml:space="preserve">от </w:t>
      </w:r>
      <w:r w:rsidRPr="00F32C16">
        <w:rPr>
          <w:rFonts w:ascii="Times New Roman" w:eastAsia="Times New Roman" w:hAnsi="Times New Roman" w:cs="Times New Roman"/>
          <w:kern w:val="0"/>
          <w:sz w:val="28"/>
          <w:lang w:val="en-US" w:eastAsia="bg-BG"/>
          <w14:ligatures w14:val="none"/>
        </w:rPr>
        <w:t>З</w:t>
      </w:r>
      <w:r w:rsidRPr="00F32C16">
        <w:rPr>
          <w:rFonts w:ascii="Times New Roman" w:eastAsia="Times New Roman" w:hAnsi="Times New Roman" w:cs="Times New Roman"/>
          <w:kern w:val="0"/>
          <w:sz w:val="28"/>
          <w:lang w:eastAsia="bg-BG"/>
          <w14:ligatures w14:val="none"/>
        </w:rPr>
        <w:t xml:space="preserve">акона </w:t>
      </w:r>
      <w:r w:rsidRPr="00F32C16">
        <w:rPr>
          <w:rFonts w:ascii="Times New Roman" w:eastAsia="Times New Roman" w:hAnsi="Times New Roman" w:cs="Times New Roman"/>
          <w:kern w:val="0"/>
          <w:sz w:val="28"/>
          <w:lang w:val="en-US" w:eastAsia="bg-BG"/>
          <w14:ligatures w14:val="none"/>
        </w:rPr>
        <w:t>за местното самоуправление и местната администрация</w:t>
      </w:r>
      <w:r w:rsidRPr="00F32C16">
        <w:rPr>
          <w:rFonts w:ascii="Times New Roman" w:eastAsia="Times New Roman" w:hAnsi="Times New Roman" w:cs="Times New Roman"/>
          <w:kern w:val="0"/>
          <w:sz w:val="28"/>
          <w:lang w:eastAsia="bg-BG"/>
          <w14:ligatures w14:val="none"/>
        </w:rPr>
        <w:t xml:space="preserve"> </w:t>
      </w:r>
      <w:r w:rsidRPr="00F32C16">
        <w:rPr>
          <w:rFonts w:ascii="Times New Roman" w:eastAsia="Times New Roman" w:hAnsi="Times New Roman" w:cs="Times New Roman"/>
          <w:bCs/>
          <w:kern w:val="0"/>
          <w:sz w:val="28"/>
          <w:szCs w:val="28"/>
          <w:lang w:val="en-US" w:eastAsia="bg-BG"/>
          <w14:ligatures w14:val="none"/>
        </w:rPr>
        <w:t xml:space="preserve">във връзка </w:t>
      </w:r>
      <w:r w:rsidRPr="00F32C16">
        <w:rPr>
          <w:rFonts w:ascii="Times New Roman" w:eastAsia="Times New Roman" w:hAnsi="Times New Roman" w:cs="Times New Roman"/>
          <w:bCs/>
          <w:kern w:val="0"/>
          <w:sz w:val="28"/>
          <w:szCs w:val="28"/>
          <w:lang w:eastAsia="bg-BG"/>
          <w14:ligatures w14:val="none"/>
        </w:rPr>
        <w:t xml:space="preserve">с </w:t>
      </w:r>
      <w:r w:rsidRPr="00F32C16">
        <w:rPr>
          <w:rFonts w:ascii="Times New Roman" w:eastAsia="Times New Roman" w:hAnsi="Times New Roman" w:cs="Times New Roman"/>
          <w:bCs/>
          <w:kern w:val="0"/>
          <w:sz w:val="28"/>
          <w:szCs w:val="28"/>
          <w:lang w:val="en-US" w:eastAsia="bg-BG"/>
          <w14:ligatures w14:val="none"/>
        </w:rPr>
        <w:t>чл.</w:t>
      </w:r>
      <w:r w:rsidRPr="00F32C16">
        <w:rPr>
          <w:rFonts w:ascii="Times New Roman" w:eastAsia="Times New Roman" w:hAnsi="Times New Roman" w:cs="Times New Roman"/>
          <w:bCs/>
          <w:kern w:val="0"/>
          <w:sz w:val="28"/>
          <w:szCs w:val="28"/>
          <w:lang w:eastAsia="bg-BG"/>
          <w14:ligatures w14:val="none"/>
        </w:rPr>
        <w:t xml:space="preserve"> </w:t>
      </w:r>
      <w:r w:rsidRPr="00F32C16">
        <w:rPr>
          <w:rFonts w:ascii="Times New Roman" w:eastAsia="Times New Roman" w:hAnsi="Times New Roman" w:cs="Times New Roman"/>
          <w:bCs/>
          <w:kern w:val="0"/>
          <w:sz w:val="28"/>
          <w:szCs w:val="28"/>
          <w:lang w:val="en-US" w:eastAsia="bg-BG"/>
          <w14:ligatures w14:val="none"/>
        </w:rPr>
        <w:t>35, ал.</w:t>
      </w:r>
      <w:r w:rsidRPr="00F32C16">
        <w:rPr>
          <w:rFonts w:ascii="Times New Roman" w:eastAsia="Times New Roman" w:hAnsi="Times New Roman" w:cs="Times New Roman"/>
          <w:bCs/>
          <w:kern w:val="0"/>
          <w:sz w:val="28"/>
          <w:szCs w:val="28"/>
          <w:lang w:eastAsia="bg-BG"/>
          <w14:ligatures w14:val="none"/>
        </w:rPr>
        <w:t xml:space="preserve"> </w:t>
      </w:r>
      <w:r w:rsidRPr="00F32C16">
        <w:rPr>
          <w:rFonts w:ascii="Times New Roman" w:eastAsia="Times New Roman" w:hAnsi="Times New Roman" w:cs="Times New Roman"/>
          <w:bCs/>
          <w:kern w:val="0"/>
          <w:sz w:val="28"/>
          <w:szCs w:val="28"/>
          <w:lang w:val="en-US" w:eastAsia="bg-BG"/>
          <w14:ligatures w14:val="none"/>
        </w:rPr>
        <w:t>1</w:t>
      </w:r>
      <w:r w:rsidRPr="00F32C16">
        <w:rPr>
          <w:rFonts w:ascii="Times New Roman" w:eastAsia="Times New Roman" w:hAnsi="Times New Roman" w:cs="Times New Roman"/>
          <w:bCs/>
          <w:kern w:val="0"/>
          <w:sz w:val="28"/>
          <w:szCs w:val="28"/>
          <w:lang w:eastAsia="bg-BG"/>
          <w14:ligatures w14:val="none"/>
        </w:rPr>
        <w:t xml:space="preserve"> и ал. 6 и чл. 41, ал. 2</w:t>
      </w:r>
      <w:r w:rsidRPr="00F32C16">
        <w:rPr>
          <w:rFonts w:ascii="Times New Roman" w:eastAsia="Times New Roman" w:hAnsi="Times New Roman" w:cs="Times New Roman"/>
          <w:bCs/>
          <w:kern w:val="0"/>
          <w:sz w:val="28"/>
          <w:szCs w:val="28"/>
          <w:lang w:val="en-US" w:eastAsia="bg-BG"/>
          <w14:ligatures w14:val="none"/>
        </w:rPr>
        <w:t xml:space="preserve"> от З</w:t>
      </w:r>
      <w:r w:rsidRPr="00F32C16">
        <w:rPr>
          <w:rFonts w:ascii="Times New Roman" w:eastAsia="Times New Roman" w:hAnsi="Times New Roman" w:cs="Times New Roman"/>
          <w:bCs/>
          <w:kern w:val="0"/>
          <w:sz w:val="28"/>
          <w:szCs w:val="28"/>
          <w:lang w:eastAsia="bg-BG"/>
          <w14:ligatures w14:val="none"/>
        </w:rPr>
        <w:t xml:space="preserve">акона за общинска собственост, чл. 55, ал. 1, т. 1 и чл. 58, ал. 1 </w:t>
      </w:r>
      <w:r w:rsidRPr="00F32C16">
        <w:rPr>
          <w:rFonts w:ascii="Times New Roman" w:eastAsia="Times New Roman" w:hAnsi="Times New Roman" w:cs="Times New Roman"/>
          <w:bCs/>
          <w:kern w:val="0"/>
          <w:sz w:val="28"/>
          <w:szCs w:val="28"/>
          <w:lang w:val="en-US" w:eastAsia="bg-BG"/>
          <w14:ligatures w14:val="none"/>
        </w:rPr>
        <w:t>от Наредба</w:t>
      </w:r>
      <w:r w:rsidRPr="00F32C16">
        <w:rPr>
          <w:rFonts w:ascii="Times New Roman" w:eastAsia="Times New Roman" w:hAnsi="Times New Roman" w:cs="Times New Roman"/>
          <w:bCs/>
          <w:kern w:val="0"/>
          <w:sz w:val="28"/>
          <w:szCs w:val="28"/>
          <w:lang w:eastAsia="bg-BG"/>
          <w14:ligatures w14:val="none"/>
        </w:rPr>
        <w:t xml:space="preserve"> № 6</w:t>
      </w:r>
      <w:r w:rsidRPr="00F32C16">
        <w:rPr>
          <w:rFonts w:ascii="Times New Roman" w:eastAsia="Times New Roman" w:hAnsi="Times New Roman" w:cs="Times New Roman"/>
          <w:bCs/>
          <w:kern w:val="0"/>
          <w:sz w:val="28"/>
          <w:szCs w:val="28"/>
          <w:lang w:val="en-US" w:eastAsia="bg-BG"/>
          <w14:ligatures w14:val="none"/>
        </w:rPr>
        <w:t xml:space="preserve"> за реда за придобиване, управление и разпореждане с общинско имущество</w:t>
      </w:r>
      <w:r w:rsidRPr="00F32C16">
        <w:rPr>
          <w:rFonts w:ascii="Times New Roman" w:eastAsia="Times New Roman" w:hAnsi="Times New Roman" w:cs="Times New Roman"/>
          <w:b/>
          <w:bCs/>
          <w:kern w:val="0"/>
          <w:sz w:val="28"/>
          <w:szCs w:val="28"/>
          <w:lang w:val="en-US" w:eastAsia="bg-BG"/>
          <w14:ligatures w14:val="none"/>
        </w:rPr>
        <w:t xml:space="preserve"> </w:t>
      </w:r>
      <w:r w:rsidRPr="00F32C16">
        <w:rPr>
          <w:rFonts w:ascii="Times New Roman" w:eastAsia="Times New Roman" w:hAnsi="Times New Roman" w:cs="Times New Roman"/>
          <w:bCs/>
          <w:kern w:val="0"/>
          <w:sz w:val="28"/>
          <w:szCs w:val="28"/>
          <w:lang w:eastAsia="bg-BG"/>
          <w14:ligatures w14:val="none"/>
        </w:rPr>
        <w:t>на</w:t>
      </w:r>
      <w:r w:rsidRPr="00F32C16">
        <w:rPr>
          <w:rFonts w:ascii="Times New Roman" w:eastAsia="Times New Roman" w:hAnsi="Times New Roman" w:cs="Times New Roman"/>
          <w:bCs/>
          <w:kern w:val="0"/>
          <w:sz w:val="28"/>
          <w:szCs w:val="28"/>
          <w:lang w:val="en-US" w:eastAsia="bg-BG"/>
          <w14:ligatures w14:val="none"/>
        </w:rPr>
        <w:t xml:space="preserve"> Община</w:t>
      </w:r>
      <w:r w:rsidRPr="00F32C16">
        <w:rPr>
          <w:rFonts w:ascii="Times New Roman" w:eastAsia="Times New Roman" w:hAnsi="Times New Roman" w:cs="Times New Roman"/>
          <w:b/>
          <w:bCs/>
          <w:kern w:val="0"/>
          <w:sz w:val="28"/>
          <w:szCs w:val="28"/>
          <w:lang w:val="en-US" w:eastAsia="bg-BG"/>
          <w14:ligatures w14:val="none"/>
        </w:rPr>
        <w:t xml:space="preserve"> </w:t>
      </w:r>
      <w:r w:rsidRPr="00F32C16">
        <w:rPr>
          <w:rFonts w:ascii="Times New Roman" w:eastAsia="Times New Roman" w:hAnsi="Times New Roman" w:cs="Times New Roman"/>
          <w:bCs/>
          <w:kern w:val="0"/>
          <w:sz w:val="28"/>
          <w:szCs w:val="28"/>
          <w:lang w:val="en-US" w:eastAsia="bg-BG"/>
          <w14:ligatures w14:val="none"/>
        </w:rPr>
        <w:t>Никопол</w:t>
      </w:r>
      <w:r w:rsidRPr="00F32C16">
        <w:rPr>
          <w:rFonts w:ascii="Times New Roman" w:eastAsia="Times New Roman" w:hAnsi="Times New Roman" w:cs="Times New Roman"/>
          <w:bCs/>
          <w:kern w:val="0"/>
          <w:sz w:val="28"/>
          <w:szCs w:val="28"/>
          <w:lang w:eastAsia="bg-BG"/>
          <w14:ligatures w14:val="none"/>
        </w:rPr>
        <w:t xml:space="preserve">, във връзка с </w:t>
      </w:r>
      <w:r w:rsidRPr="00F32C16">
        <w:rPr>
          <w:rFonts w:ascii="Times New Roman" w:eastAsia="Times New Roman" w:hAnsi="Times New Roman" w:cs="Times New Roman"/>
          <w:bCs/>
          <w:kern w:val="0"/>
          <w:sz w:val="28"/>
          <w:szCs w:val="28"/>
          <w:lang w:val="en-US" w:eastAsia="bg-BG"/>
          <w14:ligatures w14:val="none"/>
        </w:rPr>
        <w:t>Решение №</w:t>
      </w:r>
      <w:r w:rsidRPr="00F32C16">
        <w:rPr>
          <w:rFonts w:ascii="Times New Roman" w:eastAsia="Times New Roman" w:hAnsi="Times New Roman" w:cs="Times New Roman"/>
          <w:bCs/>
          <w:kern w:val="0"/>
          <w:sz w:val="28"/>
          <w:szCs w:val="28"/>
          <w:lang w:eastAsia="bg-BG"/>
          <w14:ligatures w14:val="none"/>
        </w:rPr>
        <w:t xml:space="preserve"> </w:t>
      </w:r>
      <w:r w:rsidRPr="00F32C16">
        <w:rPr>
          <w:rFonts w:ascii="Times New Roman" w:eastAsia="Times New Roman" w:hAnsi="Times New Roman" w:cs="Times New Roman"/>
          <w:bCs/>
          <w:kern w:val="0"/>
          <w:sz w:val="28"/>
          <w:szCs w:val="28"/>
          <w:lang w:val="en-US" w:eastAsia="bg-BG"/>
          <w14:ligatures w14:val="none"/>
        </w:rPr>
        <w:t>511</w:t>
      </w:r>
      <w:r w:rsidRPr="00F32C16">
        <w:rPr>
          <w:rFonts w:ascii="Times New Roman" w:eastAsia="Times New Roman" w:hAnsi="Times New Roman" w:cs="Times New Roman"/>
          <w:bCs/>
          <w:kern w:val="0"/>
          <w:sz w:val="28"/>
          <w:szCs w:val="28"/>
          <w:lang w:eastAsia="bg-BG"/>
          <w14:ligatures w14:val="none"/>
        </w:rPr>
        <w:t xml:space="preserve"> от 2</w:t>
      </w:r>
      <w:r w:rsidRPr="00F32C16">
        <w:rPr>
          <w:rFonts w:ascii="Times New Roman" w:eastAsia="Times New Roman" w:hAnsi="Times New Roman" w:cs="Times New Roman"/>
          <w:bCs/>
          <w:kern w:val="0"/>
          <w:sz w:val="28"/>
          <w:szCs w:val="28"/>
          <w:lang w:val="en-US" w:eastAsia="bg-BG"/>
          <w14:ligatures w14:val="none"/>
        </w:rPr>
        <w:t>4</w:t>
      </w:r>
      <w:r w:rsidRPr="00F32C16">
        <w:rPr>
          <w:rFonts w:ascii="Times New Roman" w:eastAsia="Times New Roman" w:hAnsi="Times New Roman" w:cs="Times New Roman"/>
          <w:bCs/>
          <w:kern w:val="0"/>
          <w:sz w:val="28"/>
          <w:szCs w:val="28"/>
          <w:lang w:eastAsia="bg-BG"/>
          <w14:ligatures w14:val="none"/>
        </w:rPr>
        <w:t>.</w:t>
      </w:r>
      <w:r w:rsidRPr="00F32C16">
        <w:rPr>
          <w:rFonts w:ascii="Times New Roman" w:eastAsia="Times New Roman" w:hAnsi="Times New Roman" w:cs="Times New Roman"/>
          <w:bCs/>
          <w:kern w:val="0"/>
          <w:sz w:val="28"/>
          <w:szCs w:val="28"/>
          <w:lang w:val="en-US" w:eastAsia="bg-BG"/>
          <w14:ligatures w14:val="none"/>
        </w:rPr>
        <w:t>03</w:t>
      </w:r>
      <w:r w:rsidRPr="00F32C16">
        <w:rPr>
          <w:rFonts w:ascii="Times New Roman" w:eastAsia="Times New Roman" w:hAnsi="Times New Roman" w:cs="Times New Roman"/>
          <w:bCs/>
          <w:kern w:val="0"/>
          <w:sz w:val="28"/>
          <w:szCs w:val="28"/>
          <w:lang w:eastAsia="bg-BG"/>
          <w14:ligatures w14:val="none"/>
        </w:rPr>
        <w:t>.202</w:t>
      </w:r>
      <w:r w:rsidRPr="00F32C16">
        <w:rPr>
          <w:rFonts w:ascii="Times New Roman" w:eastAsia="Times New Roman" w:hAnsi="Times New Roman" w:cs="Times New Roman"/>
          <w:bCs/>
          <w:kern w:val="0"/>
          <w:sz w:val="28"/>
          <w:szCs w:val="28"/>
          <w:lang w:val="en-US" w:eastAsia="bg-BG"/>
          <w14:ligatures w14:val="none"/>
        </w:rPr>
        <w:t>3</w:t>
      </w:r>
      <w:r w:rsidRPr="00F32C16">
        <w:rPr>
          <w:rFonts w:ascii="Times New Roman" w:eastAsia="Times New Roman" w:hAnsi="Times New Roman" w:cs="Times New Roman"/>
          <w:bCs/>
          <w:kern w:val="0"/>
          <w:sz w:val="28"/>
          <w:szCs w:val="28"/>
          <w:lang w:eastAsia="bg-BG"/>
          <w14:ligatures w14:val="none"/>
        </w:rPr>
        <w:t xml:space="preserve"> </w:t>
      </w:r>
      <w:r w:rsidRPr="00F32C16">
        <w:rPr>
          <w:rFonts w:ascii="Times New Roman" w:eastAsia="Times New Roman" w:hAnsi="Times New Roman" w:cs="Times New Roman"/>
          <w:bCs/>
          <w:kern w:val="0"/>
          <w:sz w:val="28"/>
          <w:szCs w:val="28"/>
          <w:lang w:val="en-US" w:eastAsia="bg-BG"/>
          <w14:ligatures w14:val="none"/>
        </w:rPr>
        <w:t>г.</w:t>
      </w:r>
      <w:r w:rsidRPr="00F32C16">
        <w:rPr>
          <w:rFonts w:ascii="Times New Roman" w:eastAsia="Times New Roman" w:hAnsi="Times New Roman" w:cs="Times New Roman"/>
          <w:bCs/>
          <w:kern w:val="0"/>
          <w:sz w:val="28"/>
          <w:szCs w:val="28"/>
          <w:lang w:eastAsia="bg-BG"/>
          <w14:ligatures w14:val="none"/>
        </w:rPr>
        <w:t xml:space="preserve"> на </w:t>
      </w:r>
      <w:r w:rsidRPr="00F32C16">
        <w:rPr>
          <w:rFonts w:ascii="Times New Roman" w:eastAsia="Times New Roman" w:hAnsi="Times New Roman" w:cs="Times New Roman"/>
          <w:bCs/>
          <w:kern w:val="0"/>
          <w:sz w:val="28"/>
          <w:szCs w:val="28"/>
          <w:lang w:val="en-US" w:eastAsia="bg-BG"/>
          <w14:ligatures w14:val="none"/>
        </w:rPr>
        <w:t xml:space="preserve"> Общински Съвет </w:t>
      </w:r>
      <w:r w:rsidRPr="00F32C16">
        <w:rPr>
          <w:rFonts w:ascii="Times New Roman" w:eastAsia="Times New Roman" w:hAnsi="Times New Roman" w:cs="Times New Roman"/>
          <w:bCs/>
          <w:kern w:val="0"/>
          <w:sz w:val="28"/>
          <w:szCs w:val="28"/>
          <w:lang w:eastAsia="bg-BG"/>
          <w14:ligatures w14:val="none"/>
        </w:rPr>
        <w:t xml:space="preserve">– </w:t>
      </w:r>
      <w:r w:rsidRPr="00F32C16">
        <w:rPr>
          <w:rFonts w:ascii="Times New Roman" w:eastAsia="Times New Roman" w:hAnsi="Times New Roman" w:cs="Times New Roman"/>
          <w:bCs/>
          <w:kern w:val="0"/>
          <w:sz w:val="28"/>
          <w:szCs w:val="28"/>
          <w:lang w:val="en-US" w:eastAsia="bg-BG"/>
          <w14:ligatures w14:val="none"/>
        </w:rPr>
        <w:t>Никопол</w:t>
      </w:r>
      <w:r w:rsidRPr="00F32C16">
        <w:rPr>
          <w:rFonts w:ascii="Times New Roman" w:eastAsia="Times New Roman" w:hAnsi="Times New Roman" w:cs="Times New Roman"/>
          <w:bCs/>
          <w:kern w:val="0"/>
          <w:sz w:val="28"/>
          <w:szCs w:val="28"/>
          <w:lang w:eastAsia="bg-BG"/>
          <w14:ligatures w14:val="none"/>
        </w:rPr>
        <w:t xml:space="preserve">, </w:t>
      </w:r>
      <w:r w:rsidRPr="00F32C16">
        <w:rPr>
          <w:rFonts w:ascii="Times New Roman" w:eastAsia="Times New Roman" w:hAnsi="Times New Roman" w:cs="Times New Roman"/>
          <w:kern w:val="0"/>
          <w:sz w:val="28"/>
          <w:szCs w:val="28"/>
          <w:lang w:eastAsia="bg-BG"/>
          <w14:ligatures w14:val="none"/>
        </w:rPr>
        <w:t>Общински съвет-Никопол прие следното</w:t>
      </w:r>
    </w:p>
    <w:p w:rsidR="00F32C16" w:rsidRPr="00F32C16" w:rsidRDefault="00F32C16" w:rsidP="00F32C16">
      <w:pPr>
        <w:suppressAutoHyphens/>
        <w:autoSpaceDN w:val="0"/>
        <w:spacing w:after="0" w:line="240" w:lineRule="auto"/>
        <w:ind w:firstLine="708"/>
        <w:jc w:val="both"/>
        <w:rPr>
          <w:rFonts w:ascii="Times New Roman" w:eastAsia="Times New Roman" w:hAnsi="Times New Roman" w:cs="Times New Roman"/>
          <w:kern w:val="0"/>
          <w:sz w:val="28"/>
          <w:szCs w:val="28"/>
          <w:lang w:eastAsia="bg-BG"/>
          <w14:ligatures w14:val="none"/>
        </w:rPr>
      </w:pPr>
    </w:p>
    <w:p w:rsidR="00F32C16" w:rsidRPr="00F32C16" w:rsidRDefault="00F32C16" w:rsidP="00F32C16">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lastRenderedPageBreak/>
        <w:t>Р Е Ш Е Н И Е:</w:t>
      </w:r>
    </w:p>
    <w:p w:rsidR="00F32C16" w:rsidRPr="00F32C16" w:rsidRDefault="00F32C16" w:rsidP="00F32C16">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521</w:t>
      </w:r>
      <w:r w:rsidRPr="00F32C16">
        <w:rPr>
          <w:rFonts w:ascii="Times New Roman" w:eastAsia="Times New Roman" w:hAnsi="Times New Roman" w:cs="Times New Roman"/>
          <w:b/>
          <w:kern w:val="0"/>
          <w:sz w:val="28"/>
          <w:szCs w:val="28"/>
          <w:lang w:eastAsia="bg-BG"/>
          <w14:ligatures w14:val="none"/>
        </w:rPr>
        <w:t>/2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.0</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.2023г.</w:t>
      </w:r>
    </w:p>
    <w:p w:rsidR="00F32C16" w:rsidRPr="00F32C16" w:rsidRDefault="00F32C16" w:rsidP="00F32C16">
      <w:pPr>
        <w:spacing w:after="0" w:line="240" w:lineRule="auto"/>
        <w:ind w:firstLine="708"/>
        <w:jc w:val="both"/>
        <w:rPr>
          <w:rFonts w:ascii="Times New Roman" w:eastAsia="Times New Roman" w:hAnsi="Times New Roman" w:cs="Times New Roman"/>
          <w:b/>
          <w:kern w:val="0"/>
          <w:sz w:val="28"/>
          <w:szCs w:val="28"/>
          <w:lang w:eastAsia="bg-BG"/>
          <w14:ligatures w14:val="none"/>
        </w:rPr>
      </w:pPr>
    </w:p>
    <w:p w:rsidR="00F32C16" w:rsidRPr="00F32C16" w:rsidRDefault="00F32C16" w:rsidP="005B7D7F">
      <w:pPr>
        <w:numPr>
          <w:ilvl w:val="0"/>
          <w:numId w:val="1"/>
        </w:numPr>
        <w:spacing w:after="0" w:line="240" w:lineRule="auto"/>
        <w:ind w:left="284" w:hanging="284"/>
        <w:jc w:val="both"/>
        <w:rPr>
          <w:rFonts w:ascii="Times New Roman" w:eastAsia="Times New Roman" w:hAnsi="Times New Roman" w:cs="Times New Roman"/>
          <w:bCs/>
          <w:kern w:val="0"/>
          <w:sz w:val="28"/>
          <w:lang w:eastAsia="bg-BG"/>
          <w14:ligatures w14:val="none"/>
        </w:rPr>
      </w:pPr>
      <w:r w:rsidRPr="00F32C16">
        <w:rPr>
          <w:rFonts w:ascii="Times New Roman" w:eastAsia="Times New Roman" w:hAnsi="Times New Roman" w:cs="Times New Roman"/>
          <w:bCs/>
          <w:kern w:val="0"/>
          <w:sz w:val="28"/>
          <w:lang w:eastAsia="bg-BG"/>
          <w14:ligatures w14:val="none"/>
        </w:rPr>
        <w:t>Общински съвет – Никопол приема доклада за експертна пазарна оценка на следния недвижим имот общинска собственост при определената пазарна оценка изготвена от лицензиран оценител, а именно:</w:t>
      </w:r>
    </w:p>
    <w:tbl>
      <w:tblPr>
        <w:tblW w:w="10146" w:type="dxa"/>
        <w:tblInd w:w="55" w:type="dxa"/>
        <w:tblLayout w:type="fixed"/>
        <w:tblCellMar>
          <w:left w:w="70" w:type="dxa"/>
          <w:right w:w="70" w:type="dxa"/>
        </w:tblCellMar>
        <w:tblLook w:val="04A0" w:firstRow="1" w:lastRow="0" w:firstColumn="1" w:lastColumn="0" w:noHBand="0" w:noVBand="1"/>
      </w:tblPr>
      <w:tblGrid>
        <w:gridCol w:w="460"/>
        <w:gridCol w:w="1823"/>
        <w:gridCol w:w="993"/>
        <w:gridCol w:w="2268"/>
        <w:gridCol w:w="1984"/>
        <w:gridCol w:w="1559"/>
        <w:gridCol w:w="1059"/>
      </w:tblGrid>
      <w:tr w:rsidR="00F32C16" w:rsidRPr="00F32C16" w:rsidTr="00BC794F">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b/>
                <w:color w:val="000000"/>
                <w:kern w:val="0"/>
                <w:lang w:eastAsia="bg-BG"/>
                <w14:ligatures w14:val="none"/>
              </w:rPr>
            </w:pPr>
            <w:r w:rsidRPr="00F32C16">
              <w:rPr>
                <w:rFonts w:ascii="Times New Roman" w:eastAsia="Times New Roman" w:hAnsi="Times New Roman" w:cs="Times New Roman"/>
                <w:b/>
                <w:color w:val="000000"/>
                <w:kern w:val="0"/>
                <w:lang w:eastAsia="bg-BG"/>
                <w14:ligatures w14:val="none"/>
              </w:rPr>
              <w:t>№</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b/>
                <w:color w:val="000000"/>
                <w:kern w:val="0"/>
                <w:lang w:eastAsia="bg-BG"/>
                <w14:ligatures w14:val="none"/>
              </w:rPr>
            </w:pPr>
            <w:r w:rsidRPr="00F32C16">
              <w:rPr>
                <w:rFonts w:ascii="Times New Roman" w:eastAsia="Times New Roman" w:hAnsi="Times New Roman" w:cs="Times New Roman"/>
                <w:b/>
                <w:color w:val="000000"/>
                <w:kern w:val="0"/>
                <w:lang w:eastAsia="bg-BG"/>
                <w14:ligatures w14:val="none"/>
              </w:rPr>
              <w:t>Описание на имота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b/>
                <w:color w:val="000000"/>
                <w:kern w:val="0"/>
                <w:lang w:eastAsia="bg-BG"/>
                <w14:ligatures w14:val="none"/>
              </w:rPr>
            </w:pPr>
            <w:r w:rsidRPr="00F32C16">
              <w:rPr>
                <w:rFonts w:ascii="Times New Roman" w:eastAsia="Times New Roman" w:hAnsi="Times New Roman" w:cs="Times New Roman"/>
                <w:b/>
                <w:color w:val="000000"/>
                <w:kern w:val="0"/>
                <w:lang w:eastAsia="bg-BG"/>
                <w14:ligatures w14:val="none"/>
              </w:rPr>
              <w:t>Площ в кв.м.</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b/>
                <w:color w:val="000000"/>
                <w:kern w:val="0"/>
                <w:lang w:eastAsia="bg-BG"/>
                <w14:ligatures w14:val="none"/>
              </w:rPr>
            </w:pPr>
            <w:r w:rsidRPr="00F32C16">
              <w:rPr>
                <w:rFonts w:ascii="Times New Roman" w:eastAsia="Times New Roman" w:hAnsi="Times New Roman" w:cs="Times New Roman"/>
                <w:b/>
                <w:color w:val="000000"/>
                <w:kern w:val="0"/>
                <w:lang w:eastAsia="bg-BG"/>
                <w14:ligatures w14:val="none"/>
              </w:rPr>
              <w:t>Местонахождение на имота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b/>
                <w:color w:val="000000"/>
                <w:kern w:val="0"/>
                <w:lang w:eastAsia="bg-BG"/>
                <w14:ligatures w14:val="none"/>
              </w:rPr>
            </w:pPr>
            <w:r w:rsidRPr="00F32C16">
              <w:rPr>
                <w:rFonts w:ascii="Times New Roman" w:eastAsia="Calibri" w:hAnsi="Times New Roman" w:cs="Times New Roman"/>
                <w:b/>
                <w:bCs/>
                <w:color w:val="000000"/>
                <w:kern w:val="0"/>
                <w:sz w:val="20"/>
                <w:szCs w:val="20"/>
                <w:lang w:eastAsia="bg-BG"/>
                <w14:ligatures w14:val="none"/>
              </w:rPr>
              <w:t>Съседи на имота</w:t>
            </w:r>
          </w:p>
        </w:tc>
        <w:tc>
          <w:tcPr>
            <w:tcW w:w="1559" w:type="dxa"/>
            <w:tcBorders>
              <w:top w:val="single" w:sz="4" w:space="0" w:color="auto"/>
              <w:left w:val="nil"/>
              <w:bottom w:val="single" w:sz="4" w:space="0" w:color="auto"/>
              <w:right w:val="single" w:sz="4" w:space="0" w:color="auto"/>
            </w:tcBorders>
            <w:vAlign w:val="center"/>
          </w:tcPr>
          <w:p w:rsidR="00F32C16" w:rsidRPr="00F32C16" w:rsidRDefault="00F32C16" w:rsidP="00F32C16">
            <w:pPr>
              <w:spacing w:after="0" w:line="240" w:lineRule="auto"/>
              <w:jc w:val="center"/>
              <w:rPr>
                <w:rFonts w:ascii="Times New Roman" w:eastAsia="Times New Roman" w:hAnsi="Times New Roman" w:cs="Times New Roman"/>
                <w:b/>
                <w:kern w:val="0"/>
                <w:lang w:val="en-US" w:eastAsia="bg-BG"/>
                <w14:ligatures w14:val="none"/>
              </w:rPr>
            </w:pPr>
            <w:r w:rsidRPr="00F32C16">
              <w:rPr>
                <w:rFonts w:ascii="Times New Roman" w:eastAsia="Times New Roman" w:hAnsi="Times New Roman" w:cs="Times New Roman"/>
                <w:b/>
                <w:kern w:val="0"/>
                <w:lang w:val="en-US" w:eastAsia="bg-BG"/>
                <w14:ligatures w14:val="none"/>
              </w:rPr>
              <w:t>АОС № /дата и година</w:t>
            </w:r>
          </w:p>
        </w:tc>
        <w:tc>
          <w:tcPr>
            <w:tcW w:w="1059" w:type="dxa"/>
            <w:tcBorders>
              <w:top w:val="single" w:sz="4" w:space="0" w:color="auto"/>
              <w:left w:val="nil"/>
              <w:bottom w:val="single" w:sz="4" w:space="0" w:color="auto"/>
              <w:right w:val="single" w:sz="4" w:space="0" w:color="auto"/>
            </w:tcBorders>
            <w:vAlign w:val="center"/>
          </w:tcPr>
          <w:p w:rsidR="00F32C16" w:rsidRPr="00F32C16" w:rsidRDefault="00F32C16" w:rsidP="00F32C16">
            <w:pPr>
              <w:spacing w:after="0" w:line="240" w:lineRule="auto"/>
              <w:jc w:val="center"/>
              <w:rPr>
                <w:rFonts w:ascii="Times New Roman" w:eastAsia="Times New Roman" w:hAnsi="Times New Roman" w:cs="Times New Roman"/>
                <w:b/>
                <w:kern w:val="0"/>
                <w:lang w:val="en-US" w:eastAsia="bg-BG"/>
                <w14:ligatures w14:val="none"/>
              </w:rPr>
            </w:pPr>
            <w:r w:rsidRPr="00F32C16">
              <w:rPr>
                <w:rFonts w:ascii="Times New Roman" w:eastAsia="Times New Roman" w:hAnsi="Times New Roman" w:cs="Times New Roman"/>
                <w:b/>
                <w:kern w:val="0"/>
                <w:lang w:eastAsia="bg-BG"/>
                <w14:ligatures w14:val="none"/>
              </w:rPr>
              <w:t>Пазарна оценка в лева без ДДС</w:t>
            </w:r>
          </w:p>
        </w:tc>
      </w:tr>
      <w:tr w:rsidR="00F32C16" w:rsidRPr="00F32C16" w:rsidTr="00BC794F">
        <w:trPr>
          <w:trHeight w:val="1610"/>
        </w:trPr>
        <w:tc>
          <w:tcPr>
            <w:tcW w:w="460" w:type="dxa"/>
            <w:tcBorders>
              <w:top w:val="nil"/>
              <w:left w:val="single" w:sz="4" w:space="0" w:color="auto"/>
              <w:bottom w:val="single" w:sz="4" w:space="0" w:color="auto"/>
              <w:right w:val="single" w:sz="4" w:space="0" w:color="auto"/>
            </w:tcBorders>
            <w:shd w:val="clear" w:color="auto" w:fill="auto"/>
            <w:noWrap/>
            <w:vAlign w:val="center"/>
          </w:tcPr>
          <w:p w:rsidR="00F32C16" w:rsidRPr="00F32C16" w:rsidRDefault="00F32C16" w:rsidP="00F32C16">
            <w:pPr>
              <w:spacing w:after="0" w:line="240" w:lineRule="auto"/>
              <w:jc w:val="center"/>
              <w:rPr>
                <w:rFonts w:ascii="Times New Roman" w:eastAsia="Times New Roman" w:hAnsi="Times New Roman" w:cs="Times New Roman"/>
                <w:color w:val="000000"/>
                <w:kern w:val="0"/>
                <w:lang w:eastAsia="bg-BG"/>
                <w14:ligatures w14:val="none"/>
              </w:rPr>
            </w:pPr>
          </w:p>
        </w:tc>
        <w:tc>
          <w:tcPr>
            <w:tcW w:w="1823" w:type="dxa"/>
            <w:tcBorders>
              <w:top w:val="nil"/>
              <w:left w:val="nil"/>
              <w:bottom w:val="single" w:sz="4" w:space="0" w:color="auto"/>
              <w:right w:val="single" w:sz="4" w:space="0" w:color="auto"/>
            </w:tcBorders>
            <w:shd w:val="clear" w:color="auto" w:fill="auto"/>
            <w:vAlign w:val="center"/>
          </w:tcPr>
          <w:p w:rsidR="00F32C16" w:rsidRPr="00F32C16" w:rsidRDefault="00F32C16" w:rsidP="00F32C16">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F32C16">
              <w:rPr>
                <w:rFonts w:ascii="Times New Roman" w:eastAsia="Times New Roman" w:hAnsi="Times New Roman" w:cs="Times New Roman"/>
                <w:kern w:val="0"/>
                <w:sz w:val="20"/>
                <w:szCs w:val="20"/>
                <w:lang w:val="en-US" w:eastAsia="bg-BG"/>
                <w14:ligatures w14:val="none"/>
              </w:rPr>
              <w:t xml:space="preserve">Поземлен имот с идентификатор №  </w:t>
            </w:r>
            <w:r w:rsidRPr="00F32C16">
              <w:rPr>
                <w:rFonts w:ascii="Times New Roman" w:eastAsia="Times New Roman" w:hAnsi="Times New Roman" w:cs="Times New Roman"/>
                <w:kern w:val="0"/>
                <w:sz w:val="20"/>
                <w:szCs w:val="20"/>
                <w:lang w:val="x-none" w:eastAsia="bg-BG"/>
                <w14:ligatures w14:val="none"/>
              </w:rPr>
              <w:t>51932.169.2 /петдесет и една хиляди деветстотин тридесет и две точка сто шестдесет и девет точка две/,</w:t>
            </w:r>
            <w:r w:rsidRPr="00F32C16">
              <w:rPr>
                <w:rFonts w:ascii="Times New Roman" w:eastAsia="Times New Roman" w:hAnsi="Times New Roman" w:cs="Times New Roman"/>
                <w:kern w:val="0"/>
                <w:sz w:val="20"/>
                <w:szCs w:val="20"/>
                <w:lang w:val="en-US" w:eastAsia="bg-BG"/>
                <w14:ligatures w14:val="none"/>
              </w:rPr>
              <w:t xml:space="preserve"> по кадастралната карта и кадастралните регистри на село Новачене, община Никопол, област Плевен, одобрена със Заповед № РД-18-258/22.04.2019 г. на изпълнителния директор на АГКК</w:t>
            </w:r>
          </w:p>
        </w:tc>
        <w:tc>
          <w:tcPr>
            <w:tcW w:w="993" w:type="dxa"/>
            <w:tcBorders>
              <w:top w:val="nil"/>
              <w:left w:val="nil"/>
              <w:bottom w:val="single" w:sz="4" w:space="0" w:color="auto"/>
              <w:right w:val="single" w:sz="4" w:space="0" w:color="auto"/>
            </w:tcBorders>
            <w:shd w:val="clear" w:color="auto" w:fill="auto"/>
            <w:noWrap/>
            <w:vAlign w:val="center"/>
          </w:tcPr>
          <w:p w:rsidR="00F32C16" w:rsidRPr="00F32C16" w:rsidRDefault="00F32C16" w:rsidP="00F32C16">
            <w:pPr>
              <w:spacing w:after="0" w:line="276" w:lineRule="auto"/>
              <w:ind w:left="9" w:right="44"/>
              <w:rPr>
                <w:rFonts w:ascii="Times New Roman" w:eastAsia="Times New Roman" w:hAnsi="Times New Roman" w:cs="Times New Roman"/>
                <w:kern w:val="0"/>
                <w:sz w:val="20"/>
                <w:szCs w:val="20"/>
                <w:lang w:val="en-US" w:eastAsia="bg-BG"/>
                <w14:ligatures w14:val="none"/>
              </w:rPr>
            </w:pPr>
            <w:r w:rsidRPr="00F32C16">
              <w:rPr>
                <w:rFonts w:ascii="Times New Roman" w:eastAsia="Times New Roman" w:hAnsi="Times New Roman" w:cs="Times New Roman"/>
                <w:kern w:val="0"/>
                <w:sz w:val="20"/>
                <w:szCs w:val="20"/>
                <w:lang w:val="en-US" w:eastAsia="bg-BG"/>
                <w14:ligatures w14:val="none"/>
              </w:rPr>
              <w:t>3 507</w:t>
            </w:r>
            <w:r w:rsidRPr="00F32C16">
              <w:rPr>
                <w:rFonts w:ascii="Times New Roman" w:eastAsia="Times New Roman" w:hAnsi="Times New Roman" w:cs="Times New Roman"/>
                <w:b/>
                <w:kern w:val="0"/>
                <w:sz w:val="20"/>
                <w:szCs w:val="20"/>
                <w:lang w:val="en-US" w:eastAsia="bg-BG"/>
                <w14:ligatures w14:val="none"/>
              </w:rPr>
              <w:t xml:space="preserve"> кв. м.</w:t>
            </w:r>
            <w:r w:rsidRPr="00F32C16">
              <w:rPr>
                <w:rFonts w:ascii="Times New Roman" w:eastAsia="Times New Roman" w:hAnsi="Times New Roman" w:cs="Times New Roman"/>
                <w:kern w:val="0"/>
                <w:sz w:val="20"/>
                <w:szCs w:val="20"/>
                <w:lang w:val="en-US" w:eastAsia="bg-BG"/>
                <w14:ligatures w14:val="none"/>
              </w:rPr>
              <w:t xml:space="preserve"> /три хиляди петстотин и седем квадратни метра/.</w:t>
            </w:r>
          </w:p>
          <w:p w:rsidR="00F32C16" w:rsidRPr="00F32C16" w:rsidRDefault="00F32C16" w:rsidP="00F32C16">
            <w:pPr>
              <w:spacing w:after="0" w:line="276" w:lineRule="auto"/>
              <w:ind w:left="9" w:right="44"/>
              <w:rPr>
                <w:rFonts w:ascii="Times New Roman" w:eastAsia="Times New Roman" w:hAnsi="Times New Roman" w:cs="Times New Roman"/>
                <w:kern w:val="0"/>
                <w:sz w:val="24"/>
                <w:szCs w:val="24"/>
                <w:lang w:val="en-US" w:eastAsia="bg-BG"/>
                <w14:ligatures w14:val="none"/>
              </w:rPr>
            </w:pPr>
          </w:p>
          <w:p w:rsidR="00F32C16" w:rsidRPr="00F32C16" w:rsidRDefault="00F32C16" w:rsidP="00F32C16">
            <w:pPr>
              <w:spacing w:after="0" w:line="276" w:lineRule="auto"/>
              <w:ind w:right="44"/>
              <w:jc w:val="center"/>
              <w:rPr>
                <w:rFonts w:ascii="Times New Roman" w:eastAsia="Times New Roman" w:hAnsi="Times New Roman" w:cs="Times New Roman"/>
                <w:kern w:val="0"/>
                <w:sz w:val="20"/>
                <w:szCs w:val="20"/>
                <w:lang w:val="en-US" w:eastAsia="bg-BG"/>
                <w14:ligatures w14:val="none"/>
              </w:rPr>
            </w:pPr>
          </w:p>
        </w:tc>
        <w:tc>
          <w:tcPr>
            <w:tcW w:w="2268" w:type="dxa"/>
            <w:tcBorders>
              <w:top w:val="nil"/>
              <w:left w:val="nil"/>
              <w:bottom w:val="single" w:sz="4" w:space="0" w:color="auto"/>
              <w:right w:val="single" w:sz="4" w:space="0" w:color="auto"/>
            </w:tcBorders>
            <w:shd w:val="clear" w:color="auto" w:fill="auto"/>
            <w:vAlign w:val="center"/>
          </w:tcPr>
          <w:p w:rsidR="00F32C16" w:rsidRPr="00F32C16" w:rsidRDefault="00F32C16" w:rsidP="00F32C16">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F32C16">
              <w:rPr>
                <w:rFonts w:ascii="Times New Roman" w:eastAsia="Times New Roman" w:hAnsi="Times New Roman" w:cs="Times New Roman"/>
                <w:kern w:val="0"/>
                <w:sz w:val="20"/>
                <w:szCs w:val="20"/>
                <w:lang w:val="en-US" w:eastAsia="bg-BG"/>
                <w14:ligatures w14:val="none"/>
              </w:rPr>
              <w:t>област Плевен, община Никопол,  село Новачене, местност „Край село“</w:t>
            </w:r>
          </w:p>
        </w:tc>
        <w:tc>
          <w:tcPr>
            <w:tcW w:w="1984" w:type="dxa"/>
            <w:tcBorders>
              <w:top w:val="nil"/>
              <w:left w:val="nil"/>
              <w:bottom w:val="single" w:sz="4" w:space="0" w:color="auto"/>
              <w:right w:val="single" w:sz="4" w:space="0" w:color="auto"/>
            </w:tcBorders>
            <w:shd w:val="clear" w:color="auto" w:fill="auto"/>
            <w:vAlign w:val="center"/>
          </w:tcPr>
          <w:p w:rsidR="00F32C16" w:rsidRPr="00F32C16" w:rsidRDefault="00F32C16" w:rsidP="00F32C16">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F32C16">
              <w:rPr>
                <w:rFonts w:ascii="Times New Roman" w:eastAsia="Times New Roman" w:hAnsi="Times New Roman" w:cs="Times New Roman"/>
                <w:kern w:val="0"/>
                <w:sz w:val="20"/>
                <w:szCs w:val="20"/>
                <w:lang w:val="en-US" w:eastAsia="bg-BG"/>
                <w14:ligatures w14:val="none"/>
              </w:rPr>
              <w:t>51932.888.9901, 51932.169.3, 51932.169.4, 51932.71.278, 51932.169.237, 51932.169.1</w:t>
            </w:r>
          </w:p>
        </w:tc>
        <w:tc>
          <w:tcPr>
            <w:tcW w:w="1559" w:type="dxa"/>
            <w:tcBorders>
              <w:top w:val="nil"/>
              <w:left w:val="nil"/>
              <w:bottom w:val="single" w:sz="4" w:space="0" w:color="auto"/>
              <w:right w:val="single" w:sz="4" w:space="0" w:color="auto"/>
            </w:tcBorders>
            <w:vAlign w:val="center"/>
          </w:tcPr>
          <w:p w:rsidR="00F32C16" w:rsidRPr="00F32C16" w:rsidRDefault="00F32C16" w:rsidP="00F32C16">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F32C16">
              <w:rPr>
                <w:rFonts w:ascii="Times New Roman" w:eastAsia="Times New Roman" w:hAnsi="Times New Roman" w:cs="Times New Roman"/>
                <w:kern w:val="0"/>
                <w:sz w:val="20"/>
                <w:szCs w:val="20"/>
                <w:lang w:val="en-US" w:eastAsia="bg-BG"/>
                <w14:ligatures w14:val="none"/>
              </w:rPr>
              <w:t>5102 от 15.02.2023</w:t>
            </w:r>
          </w:p>
        </w:tc>
        <w:tc>
          <w:tcPr>
            <w:tcW w:w="1059" w:type="dxa"/>
            <w:tcBorders>
              <w:top w:val="nil"/>
              <w:left w:val="nil"/>
              <w:bottom w:val="single" w:sz="4" w:space="0" w:color="auto"/>
              <w:right w:val="single" w:sz="4" w:space="0" w:color="auto"/>
            </w:tcBorders>
            <w:vAlign w:val="center"/>
          </w:tcPr>
          <w:p w:rsidR="00F32C16" w:rsidRPr="00F32C16" w:rsidRDefault="00F32C16" w:rsidP="00F32C16">
            <w:pPr>
              <w:spacing w:after="0" w:line="240" w:lineRule="auto"/>
              <w:jc w:val="center"/>
              <w:rPr>
                <w:rFonts w:ascii="Times New Roman" w:eastAsia="Times New Roman" w:hAnsi="Times New Roman" w:cs="Times New Roman"/>
                <w:kern w:val="0"/>
                <w:lang w:eastAsia="bg-BG"/>
                <w14:ligatures w14:val="none"/>
              </w:rPr>
            </w:pPr>
            <w:r w:rsidRPr="00F32C16">
              <w:rPr>
                <w:rFonts w:ascii="Times New Roman" w:eastAsia="Times New Roman" w:hAnsi="Times New Roman" w:cs="Times New Roman"/>
                <w:kern w:val="0"/>
                <w:lang w:eastAsia="bg-BG"/>
                <w14:ligatures w14:val="none"/>
              </w:rPr>
              <w:t>6 140</w:t>
            </w:r>
          </w:p>
        </w:tc>
      </w:tr>
      <w:tr w:rsidR="00F32C16" w:rsidRPr="00F32C16" w:rsidTr="00BC794F">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color w:val="000000"/>
                <w:kern w:val="0"/>
                <w:lang w:eastAsia="bg-BG"/>
                <w14:ligatures w14:val="none"/>
              </w:rPr>
            </w:pPr>
            <w:r w:rsidRPr="00F32C16">
              <w:rPr>
                <w:rFonts w:ascii="Times New Roman" w:eastAsia="Times New Roman" w:hAnsi="Times New Roman" w:cs="Times New Roman"/>
                <w:color w:val="000000"/>
                <w:kern w:val="0"/>
                <w:lang w:eastAsia="bg-BG"/>
                <w14:ligatures w14:val="none"/>
              </w:rPr>
              <w:t> </w:t>
            </w:r>
          </w:p>
        </w:tc>
        <w:tc>
          <w:tcPr>
            <w:tcW w:w="1823" w:type="dxa"/>
            <w:tcBorders>
              <w:top w:val="nil"/>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color w:val="000000"/>
                <w:kern w:val="0"/>
                <w:lang w:eastAsia="bg-BG"/>
                <w14:ligatures w14:val="none"/>
              </w:rPr>
            </w:pPr>
            <w:r w:rsidRPr="00F32C16">
              <w:rPr>
                <w:rFonts w:ascii="Times New Roman" w:eastAsia="Times New Roman" w:hAnsi="Times New Roman" w:cs="Times New Roman"/>
                <w:color w:val="000000"/>
                <w:kern w:val="0"/>
                <w:lang w:eastAsia="bg-BG"/>
                <w14:ligatures w14:val="none"/>
              </w:rPr>
              <w:t> х</w:t>
            </w:r>
          </w:p>
        </w:tc>
        <w:tc>
          <w:tcPr>
            <w:tcW w:w="993" w:type="dxa"/>
            <w:tcBorders>
              <w:top w:val="nil"/>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b/>
                <w:bCs/>
                <w:color w:val="000000"/>
                <w:kern w:val="0"/>
                <w:u w:val="single"/>
                <w:lang w:eastAsia="bg-BG"/>
                <w14:ligatures w14:val="none"/>
              </w:rPr>
            </w:pPr>
            <w:r w:rsidRPr="00F32C16">
              <w:rPr>
                <w:rFonts w:ascii="Times New Roman" w:eastAsia="Times New Roman" w:hAnsi="Times New Roman" w:cs="Times New Roman"/>
                <w:b/>
                <w:bCs/>
                <w:color w:val="000000"/>
                <w:kern w:val="0"/>
                <w:u w:val="single"/>
                <w:lang w:eastAsia="bg-BG"/>
                <w14:ligatures w14:val="none"/>
              </w:rPr>
              <w:t>3 507.00</w:t>
            </w:r>
          </w:p>
        </w:tc>
        <w:tc>
          <w:tcPr>
            <w:tcW w:w="2268" w:type="dxa"/>
            <w:tcBorders>
              <w:top w:val="nil"/>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color w:val="000000"/>
                <w:kern w:val="0"/>
                <w:lang w:eastAsia="bg-BG"/>
                <w14:ligatures w14:val="none"/>
              </w:rPr>
            </w:pPr>
            <w:r w:rsidRPr="00F32C16">
              <w:rPr>
                <w:rFonts w:ascii="Times New Roman" w:eastAsia="Times New Roman" w:hAnsi="Times New Roman" w:cs="Times New Roman"/>
                <w:color w:val="000000"/>
                <w:kern w:val="0"/>
                <w:lang w:eastAsia="bg-BG"/>
                <w14:ligatures w14:val="none"/>
              </w:rPr>
              <w:t>х</w:t>
            </w:r>
          </w:p>
        </w:tc>
        <w:tc>
          <w:tcPr>
            <w:tcW w:w="1984" w:type="dxa"/>
            <w:tcBorders>
              <w:top w:val="nil"/>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color w:val="000000"/>
                <w:kern w:val="0"/>
                <w:lang w:eastAsia="bg-BG"/>
                <w14:ligatures w14:val="none"/>
              </w:rPr>
            </w:pPr>
            <w:r w:rsidRPr="00F32C16">
              <w:rPr>
                <w:rFonts w:ascii="Times New Roman" w:eastAsia="Times New Roman" w:hAnsi="Times New Roman" w:cs="Times New Roman"/>
                <w:color w:val="000000"/>
                <w:kern w:val="0"/>
                <w:lang w:eastAsia="bg-BG"/>
                <w14:ligatures w14:val="none"/>
              </w:rPr>
              <w:t>х</w:t>
            </w:r>
          </w:p>
        </w:tc>
        <w:tc>
          <w:tcPr>
            <w:tcW w:w="1559" w:type="dxa"/>
            <w:tcBorders>
              <w:top w:val="nil"/>
              <w:left w:val="nil"/>
              <w:bottom w:val="single" w:sz="4" w:space="0" w:color="auto"/>
              <w:right w:val="single" w:sz="4" w:space="0" w:color="auto"/>
            </w:tcBorders>
          </w:tcPr>
          <w:p w:rsidR="00F32C16" w:rsidRPr="00F32C16" w:rsidRDefault="00F32C16" w:rsidP="00F32C16">
            <w:pPr>
              <w:spacing w:after="0" w:line="240" w:lineRule="auto"/>
              <w:jc w:val="center"/>
              <w:rPr>
                <w:rFonts w:ascii="Times New Roman" w:eastAsia="Times New Roman" w:hAnsi="Times New Roman" w:cs="Times New Roman"/>
                <w:color w:val="000000"/>
                <w:kern w:val="0"/>
                <w:lang w:eastAsia="bg-BG"/>
                <w14:ligatures w14:val="none"/>
              </w:rPr>
            </w:pPr>
            <w:r w:rsidRPr="00F32C16">
              <w:rPr>
                <w:rFonts w:ascii="Times New Roman" w:eastAsia="Times New Roman" w:hAnsi="Times New Roman" w:cs="Times New Roman"/>
                <w:color w:val="000000"/>
                <w:kern w:val="0"/>
                <w:lang w:eastAsia="bg-BG"/>
                <w14:ligatures w14:val="none"/>
              </w:rPr>
              <w:t>х</w:t>
            </w:r>
          </w:p>
        </w:tc>
        <w:tc>
          <w:tcPr>
            <w:tcW w:w="1059" w:type="dxa"/>
            <w:tcBorders>
              <w:top w:val="nil"/>
              <w:left w:val="nil"/>
              <w:bottom w:val="single" w:sz="4" w:space="0" w:color="auto"/>
              <w:right w:val="single" w:sz="4" w:space="0" w:color="auto"/>
            </w:tcBorders>
            <w:vAlign w:val="center"/>
          </w:tcPr>
          <w:p w:rsidR="00F32C16" w:rsidRPr="00F32C16" w:rsidRDefault="00F32C16" w:rsidP="00F32C16">
            <w:pPr>
              <w:spacing w:after="0" w:line="240" w:lineRule="auto"/>
              <w:jc w:val="center"/>
              <w:rPr>
                <w:rFonts w:ascii="Times New Roman" w:eastAsia="Times New Roman" w:hAnsi="Times New Roman" w:cs="Times New Roman"/>
                <w:b/>
                <w:color w:val="000000"/>
                <w:kern w:val="0"/>
                <w:u w:val="single"/>
                <w:lang w:eastAsia="bg-BG"/>
                <w14:ligatures w14:val="none"/>
              </w:rPr>
            </w:pPr>
            <w:r w:rsidRPr="00F32C16">
              <w:rPr>
                <w:rFonts w:ascii="Times New Roman" w:eastAsia="Times New Roman" w:hAnsi="Times New Roman" w:cs="Times New Roman"/>
                <w:b/>
                <w:color w:val="000000"/>
                <w:kern w:val="0"/>
                <w:u w:val="single"/>
                <w:lang w:eastAsia="bg-BG"/>
                <w14:ligatures w14:val="none"/>
              </w:rPr>
              <w:t>6 140</w:t>
            </w:r>
          </w:p>
        </w:tc>
      </w:tr>
    </w:tbl>
    <w:p w:rsidR="00F32C16" w:rsidRPr="00F32C16" w:rsidRDefault="00F32C16" w:rsidP="005B7D7F">
      <w:pPr>
        <w:numPr>
          <w:ilvl w:val="0"/>
          <w:numId w:val="1"/>
        </w:numPr>
        <w:spacing w:after="0" w:line="240" w:lineRule="auto"/>
        <w:ind w:left="284" w:hanging="284"/>
        <w:jc w:val="both"/>
        <w:rPr>
          <w:rFonts w:ascii="Times New Roman" w:eastAsia="Times New Roman" w:hAnsi="Times New Roman" w:cs="Times New Roman"/>
          <w:kern w:val="0"/>
          <w:sz w:val="28"/>
          <w:szCs w:val="28"/>
          <w:lang w:eastAsia="bg-BG"/>
          <w14:ligatures w14:val="none"/>
        </w:rPr>
      </w:pPr>
      <w:r w:rsidRPr="00F32C16">
        <w:rPr>
          <w:rFonts w:ascii="Times New Roman" w:eastAsia="Times New Roman" w:hAnsi="Times New Roman" w:cs="Times New Roman"/>
          <w:kern w:val="0"/>
          <w:sz w:val="28"/>
          <w:szCs w:val="28"/>
          <w:lang w:eastAsia="bg-BG"/>
          <w14:ligatures w14:val="none"/>
        </w:rPr>
        <w:t xml:space="preserve">Общински съвет – Никопол определя продажбата на недвижимия имот, подробно описан в точка едно на настоящото решение, да се извърши </w:t>
      </w:r>
      <w:r w:rsidRPr="00F32C16">
        <w:rPr>
          <w:rFonts w:ascii="Times New Roman" w:eastAsia="Times New Roman" w:hAnsi="Times New Roman" w:cs="Times New Roman"/>
          <w:b/>
          <w:kern w:val="0"/>
          <w:sz w:val="28"/>
          <w:szCs w:val="28"/>
          <w:lang w:eastAsia="bg-BG"/>
          <w14:ligatures w14:val="none"/>
        </w:rPr>
        <w:t>чрез публичен търг с явно надаване</w:t>
      </w:r>
      <w:r w:rsidRPr="00F32C16">
        <w:rPr>
          <w:rFonts w:ascii="Times New Roman" w:eastAsia="Times New Roman" w:hAnsi="Times New Roman" w:cs="Times New Roman"/>
          <w:kern w:val="0"/>
          <w:sz w:val="28"/>
          <w:szCs w:val="28"/>
          <w:lang w:eastAsia="bg-BG"/>
          <w14:ligatures w14:val="none"/>
        </w:rPr>
        <w:t xml:space="preserve"> с начална тръжна  цена, а именно:</w:t>
      </w:r>
    </w:p>
    <w:tbl>
      <w:tblPr>
        <w:tblW w:w="10146" w:type="dxa"/>
        <w:tblInd w:w="55" w:type="dxa"/>
        <w:tblLayout w:type="fixed"/>
        <w:tblCellMar>
          <w:left w:w="70" w:type="dxa"/>
          <w:right w:w="70" w:type="dxa"/>
        </w:tblCellMar>
        <w:tblLook w:val="04A0" w:firstRow="1" w:lastRow="0" w:firstColumn="1" w:lastColumn="0" w:noHBand="0" w:noVBand="1"/>
      </w:tblPr>
      <w:tblGrid>
        <w:gridCol w:w="460"/>
        <w:gridCol w:w="1823"/>
        <w:gridCol w:w="993"/>
        <w:gridCol w:w="2268"/>
        <w:gridCol w:w="1984"/>
        <w:gridCol w:w="1559"/>
        <w:gridCol w:w="1059"/>
      </w:tblGrid>
      <w:tr w:rsidR="00F32C16" w:rsidRPr="00F32C16" w:rsidTr="00BC794F">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b/>
                <w:color w:val="000000"/>
                <w:kern w:val="0"/>
                <w:lang w:eastAsia="bg-BG"/>
                <w14:ligatures w14:val="none"/>
              </w:rPr>
            </w:pPr>
            <w:r w:rsidRPr="00F32C16">
              <w:rPr>
                <w:rFonts w:ascii="Times New Roman" w:eastAsia="Times New Roman" w:hAnsi="Times New Roman" w:cs="Times New Roman"/>
                <w:b/>
                <w:color w:val="000000"/>
                <w:kern w:val="0"/>
                <w:lang w:eastAsia="bg-BG"/>
                <w14:ligatures w14:val="none"/>
              </w:rPr>
              <w:t>№</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b/>
                <w:color w:val="000000"/>
                <w:kern w:val="0"/>
                <w:lang w:eastAsia="bg-BG"/>
                <w14:ligatures w14:val="none"/>
              </w:rPr>
            </w:pPr>
            <w:r w:rsidRPr="00F32C16">
              <w:rPr>
                <w:rFonts w:ascii="Times New Roman" w:eastAsia="Times New Roman" w:hAnsi="Times New Roman" w:cs="Times New Roman"/>
                <w:b/>
                <w:color w:val="000000"/>
                <w:kern w:val="0"/>
                <w:lang w:eastAsia="bg-BG"/>
                <w14:ligatures w14:val="none"/>
              </w:rPr>
              <w:t>Описание на имота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b/>
                <w:color w:val="000000"/>
                <w:kern w:val="0"/>
                <w:lang w:eastAsia="bg-BG"/>
                <w14:ligatures w14:val="none"/>
              </w:rPr>
            </w:pPr>
            <w:r w:rsidRPr="00F32C16">
              <w:rPr>
                <w:rFonts w:ascii="Times New Roman" w:eastAsia="Times New Roman" w:hAnsi="Times New Roman" w:cs="Times New Roman"/>
                <w:b/>
                <w:color w:val="000000"/>
                <w:kern w:val="0"/>
                <w:lang w:eastAsia="bg-BG"/>
                <w14:ligatures w14:val="none"/>
              </w:rPr>
              <w:t>Площ в кв.м.</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b/>
                <w:color w:val="000000"/>
                <w:kern w:val="0"/>
                <w:lang w:eastAsia="bg-BG"/>
                <w14:ligatures w14:val="none"/>
              </w:rPr>
            </w:pPr>
            <w:r w:rsidRPr="00F32C16">
              <w:rPr>
                <w:rFonts w:ascii="Times New Roman" w:eastAsia="Times New Roman" w:hAnsi="Times New Roman" w:cs="Times New Roman"/>
                <w:b/>
                <w:color w:val="000000"/>
                <w:kern w:val="0"/>
                <w:lang w:eastAsia="bg-BG"/>
                <w14:ligatures w14:val="none"/>
              </w:rPr>
              <w:t>Местонахождение на имота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b/>
                <w:color w:val="000000"/>
                <w:kern w:val="0"/>
                <w:lang w:eastAsia="bg-BG"/>
                <w14:ligatures w14:val="none"/>
              </w:rPr>
            </w:pPr>
            <w:r w:rsidRPr="00F32C16">
              <w:rPr>
                <w:rFonts w:ascii="Times New Roman" w:eastAsia="Times New Roman" w:hAnsi="Times New Roman" w:cs="Times New Roman"/>
                <w:b/>
                <w:color w:val="000000"/>
                <w:kern w:val="0"/>
                <w:lang w:eastAsia="bg-BG"/>
                <w14:ligatures w14:val="none"/>
              </w:rPr>
              <w:t>Граници на имота</w:t>
            </w:r>
          </w:p>
        </w:tc>
        <w:tc>
          <w:tcPr>
            <w:tcW w:w="1559" w:type="dxa"/>
            <w:tcBorders>
              <w:top w:val="single" w:sz="4" w:space="0" w:color="auto"/>
              <w:left w:val="nil"/>
              <w:bottom w:val="single" w:sz="4" w:space="0" w:color="auto"/>
              <w:right w:val="single" w:sz="4" w:space="0" w:color="auto"/>
            </w:tcBorders>
            <w:vAlign w:val="center"/>
          </w:tcPr>
          <w:p w:rsidR="00F32C16" w:rsidRPr="00F32C16" w:rsidRDefault="00F32C16" w:rsidP="00F32C16">
            <w:pPr>
              <w:spacing w:after="0" w:line="240" w:lineRule="auto"/>
              <w:jc w:val="center"/>
              <w:rPr>
                <w:rFonts w:ascii="Times New Roman" w:eastAsia="Times New Roman" w:hAnsi="Times New Roman" w:cs="Times New Roman"/>
                <w:b/>
                <w:kern w:val="0"/>
                <w:lang w:val="en-US" w:eastAsia="bg-BG"/>
                <w14:ligatures w14:val="none"/>
              </w:rPr>
            </w:pPr>
            <w:r w:rsidRPr="00F32C16">
              <w:rPr>
                <w:rFonts w:ascii="Times New Roman" w:eastAsia="Times New Roman" w:hAnsi="Times New Roman" w:cs="Times New Roman"/>
                <w:b/>
                <w:kern w:val="0"/>
                <w:lang w:val="en-US" w:eastAsia="bg-BG"/>
                <w14:ligatures w14:val="none"/>
              </w:rPr>
              <w:t>АОС № /дата и година</w:t>
            </w:r>
          </w:p>
        </w:tc>
        <w:tc>
          <w:tcPr>
            <w:tcW w:w="1059" w:type="dxa"/>
            <w:tcBorders>
              <w:top w:val="single" w:sz="4" w:space="0" w:color="auto"/>
              <w:left w:val="nil"/>
              <w:bottom w:val="single" w:sz="4" w:space="0" w:color="auto"/>
              <w:right w:val="single" w:sz="4" w:space="0" w:color="auto"/>
            </w:tcBorders>
            <w:vAlign w:val="center"/>
          </w:tcPr>
          <w:p w:rsidR="00F32C16" w:rsidRPr="00F32C16" w:rsidRDefault="00F32C16" w:rsidP="00F32C16">
            <w:pPr>
              <w:spacing w:after="0" w:line="240" w:lineRule="auto"/>
              <w:jc w:val="center"/>
              <w:rPr>
                <w:rFonts w:ascii="Times New Roman" w:eastAsia="Times New Roman" w:hAnsi="Times New Roman" w:cs="Times New Roman"/>
                <w:b/>
                <w:kern w:val="0"/>
                <w:lang w:val="en-US" w:eastAsia="bg-BG"/>
                <w14:ligatures w14:val="none"/>
              </w:rPr>
            </w:pPr>
            <w:r w:rsidRPr="00F32C16">
              <w:rPr>
                <w:rFonts w:ascii="Times New Roman" w:eastAsia="Times New Roman" w:hAnsi="Times New Roman" w:cs="Times New Roman"/>
                <w:b/>
                <w:kern w:val="0"/>
                <w:lang w:eastAsia="bg-BG"/>
                <w14:ligatures w14:val="none"/>
              </w:rPr>
              <w:t>Начална тръжна в лева без ДДС</w:t>
            </w:r>
          </w:p>
        </w:tc>
      </w:tr>
      <w:tr w:rsidR="00F32C16" w:rsidRPr="00F32C16" w:rsidTr="00BC794F">
        <w:trPr>
          <w:trHeight w:val="16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2C16" w:rsidRPr="00F32C16" w:rsidRDefault="00F32C16" w:rsidP="00F32C16">
            <w:pPr>
              <w:spacing w:after="0" w:line="240" w:lineRule="auto"/>
              <w:jc w:val="center"/>
              <w:rPr>
                <w:rFonts w:ascii="Times New Roman" w:eastAsia="Times New Roman" w:hAnsi="Times New Roman" w:cs="Times New Roman"/>
                <w:color w:val="000000"/>
                <w:kern w:val="0"/>
                <w:lang w:eastAsia="bg-BG"/>
                <w14:ligatures w14:val="none"/>
              </w:rPr>
            </w:pPr>
            <w:r w:rsidRPr="00F32C16">
              <w:rPr>
                <w:rFonts w:ascii="Times New Roman" w:eastAsia="Times New Roman" w:hAnsi="Times New Roman" w:cs="Times New Roman"/>
                <w:color w:val="000000"/>
                <w:kern w:val="0"/>
                <w:lang w:eastAsia="bg-BG"/>
                <w14:ligatures w14:val="none"/>
              </w:rPr>
              <w:t>1</w:t>
            </w:r>
          </w:p>
        </w:tc>
        <w:tc>
          <w:tcPr>
            <w:tcW w:w="1823" w:type="dxa"/>
            <w:tcBorders>
              <w:top w:val="nil"/>
              <w:left w:val="nil"/>
              <w:bottom w:val="single" w:sz="4" w:space="0" w:color="auto"/>
              <w:right w:val="single" w:sz="4" w:space="0" w:color="auto"/>
            </w:tcBorders>
            <w:shd w:val="clear" w:color="auto" w:fill="auto"/>
            <w:vAlign w:val="center"/>
          </w:tcPr>
          <w:p w:rsidR="00F32C16" w:rsidRPr="00F32C16" w:rsidRDefault="00F32C16" w:rsidP="00F32C16">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F32C16">
              <w:rPr>
                <w:rFonts w:ascii="Times New Roman" w:eastAsia="Times New Roman" w:hAnsi="Times New Roman" w:cs="Times New Roman"/>
                <w:kern w:val="0"/>
                <w:sz w:val="20"/>
                <w:szCs w:val="20"/>
                <w:lang w:val="en-US" w:eastAsia="bg-BG"/>
                <w14:ligatures w14:val="none"/>
              </w:rPr>
              <w:t xml:space="preserve">Поземлен имот с идентификатор №  </w:t>
            </w:r>
            <w:r w:rsidRPr="00F32C16">
              <w:rPr>
                <w:rFonts w:ascii="Times New Roman" w:eastAsia="Times New Roman" w:hAnsi="Times New Roman" w:cs="Times New Roman"/>
                <w:kern w:val="0"/>
                <w:sz w:val="20"/>
                <w:szCs w:val="20"/>
                <w:lang w:val="x-none" w:eastAsia="bg-BG"/>
                <w14:ligatures w14:val="none"/>
              </w:rPr>
              <w:t>51932.169.2 /петдесет и една хиляди деветстотин тридесет и две точка сто шестдесет и девет точка две/,</w:t>
            </w:r>
            <w:r w:rsidRPr="00F32C16">
              <w:rPr>
                <w:rFonts w:ascii="Times New Roman" w:eastAsia="Times New Roman" w:hAnsi="Times New Roman" w:cs="Times New Roman"/>
                <w:kern w:val="0"/>
                <w:sz w:val="20"/>
                <w:szCs w:val="20"/>
                <w:lang w:val="en-US" w:eastAsia="bg-BG"/>
                <w14:ligatures w14:val="none"/>
              </w:rPr>
              <w:t xml:space="preserve"> по </w:t>
            </w:r>
            <w:r w:rsidRPr="00F32C16">
              <w:rPr>
                <w:rFonts w:ascii="Times New Roman" w:eastAsia="Times New Roman" w:hAnsi="Times New Roman" w:cs="Times New Roman"/>
                <w:kern w:val="0"/>
                <w:sz w:val="20"/>
                <w:szCs w:val="20"/>
                <w:lang w:val="en-US" w:eastAsia="bg-BG"/>
                <w14:ligatures w14:val="none"/>
              </w:rPr>
              <w:lastRenderedPageBreak/>
              <w:t>кадастралната карта и кадастралните регистри на село Новачене, община Никопол, област Плевен, одобрена със Заповед № РД-18-258/22.04.2019 г. на изпълнителния директор на АГКК</w:t>
            </w:r>
          </w:p>
        </w:tc>
        <w:tc>
          <w:tcPr>
            <w:tcW w:w="993" w:type="dxa"/>
            <w:tcBorders>
              <w:top w:val="nil"/>
              <w:left w:val="nil"/>
              <w:bottom w:val="single" w:sz="4" w:space="0" w:color="auto"/>
              <w:right w:val="single" w:sz="4" w:space="0" w:color="auto"/>
            </w:tcBorders>
            <w:shd w:val="clear" w:color="auto" w:fill="auto"/>
            <w:noWrap/>
            <w:vAlign w:val="center"/>
          </w:tcPr>
          <w:p w:rsidR="00F32C16" w:rsidRPr="00F32C16" w:rsidRDefault="00F32C16" w:rsidP="00F32C16">
            <w:pPr>
              <w:spacing w:after="0" w:line="276" w:lineRule="auto"/>
              <w:ind w:left="9" w:right="44"/>
              <w:rPr>
                <w:rFonts w:ascii="Times New Roman" w:eastAsia="Times New Roman" w:hAnsi="Times New Roman" w:cs="Times New Roman"/>
                <w:kern w:val="0"/>
                <w:sz w:val="20"/>
                <w:szCs w:val="20"/>
                <w:lang w:val="en-US" w:eastAsia="bg-BG"/>
                <w14:ligatures w14:val="none"/>
              </w:rPr>
            </w:pPr>
            <w:r w:rsidRPr="00F32C16">
              <w:rPr>
                <w:rFonts w:ascii="Times New Roman" w:eastAsia="Times New Roman" w:hAnsi="Times New Roman" w:cs="Times New Roman"/>
                <w:kern w:val="0"/>
                <w:sz w:val="20"/>
                <w:szCs w:val="20"/>
                <w:lang w:val="en-US" w:eastAsia="bg-BG"/>
                <w14:ligatures w14:val="none"/>
              </w:rPr>
              <w:lastRenderedPageBreak/>
              <w:t>3 507</w:t>
            </w:r>
            <w:r w:rsidRPr="00F32C16">
              <w:rPr>
                <w:rFonts w:ascii="Times New Roman" w:eastAsia="Times New Roman" w:hAnsi="Times New Roman" w:cs="Times New Roman"/>
                <w:b/>
                <w:kern w:val="0"/>
                <w:sz w:val="20"/>
                <w:szCs w:val="20"/>
                <w:lang w:val="en-US" w:eastAsia="bg-BG"/>
                <w14:ligatures w14:val="none"/>
              </w:rPr>
              <w:t xml:space="preserve"> кв. м.</w:t>
            </w:r>
            <w:r w:rsidRPr="00F32C16">
              <w:rPr>
                <w:rFonts w:ascii="Times New Roman" w:eastAsia="Times New Roman" w:hAnsi="Times New Roman" w:cs="Times New Roman"/>
                <w:kern w:val="0"/>
                <w:sz w:val="20"/>
                <w:szCs w:val="20"/>
                <w:lang w:val="en-US" w:eastAsia="bg-BG"/>
                <w14:ligatures w14:val="none"/>
              </w:rPr>
              <w:t xml:space="preserve"> /три хиляди петстотин и седем квадратни метра/.</w:t>
            </w:r>
          </w:p>
          <w:p w:rsidR="00F32C16" w:rsidRPr="00F32C16" w:rsidRDefault="00F32C16" w:rsidP="00F32C16">
            <w:pPr>
              <w:spacing w:after="0" w:line="276" w:lineRule="auto"/>
              <w:ind w:left="9" w:right="44"/>
              <w:rPr>
                <w:rFonts w:ascii="Times New Roman" w:eastAsia="Times New Roman" w:hAnsi="Times New Roman" w:cs="Times New Roman"/>
                <w:kern w:val="0"/>
                <w:sz w:val="24"/>
                <w:szCs w:val="24"/>
                <w:lang w:val="en-US" w:eastAsia="bg-BG"/>
                <w14:ligatures w14:val="none"/>
              </w:rPr>
            </w:pPr>
          </w:p>
          <w:p w:rsidR="00F32C16" w:rsidRPr="00F32C16" w:rsidRDefault="00F32C16" w:rsidP="00F32C16">
            <w:pPr>
              <w:spacing w:after="0" w:line="276" w:lineRule="auto"/>
              <w:ind w:right="44"/>
              <w:jc w:val="center"/>
              <w:rPr>
                <w:rFonts w:ascii="Times New Roman" w:eastAsia="Times New Roman" w:hAnsi="Times New Roman" w:cs="Times New Roman"/>
                <w:kern w:val="0"/>
                <w:sz w:val="20"/>
                <w:szCs w:val="20"/>
                <w:lang w:val="en-US" w:eastAsia="bg-BG"/>
                <w14:ligatures w14:val="none"/>
              </w:rPr>
            </w:pPr>
          </w:p>
        </w:tc>
        <w:tc>
          <w:tcPr>
            <w:tcW w:w="2268" w:type="dxa"/>
            <w:tcBorders>
              <w:top w:val="nil"/>
              <w:left w:val="nil"/>
              <w:bottom w:val="single" w:sz="4" w:space="0" w:color="auto"/>
              <w:right w:val="single" w:sz="4" w:space="0" w:color="auto"/>
            </w:tcBorders>
            <w:shd w:val="clear" w:color="auto" w:fill="auto"/>
            <w:vAlign w:val="center"/>
          </w:tcPr>
          <w:p w:rsidR="00F32C16" w:rsidRPr="00F32C16" w:rsidRDefault="00F32C16" w:rsidP="00F32C16">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F32C16">
              <w:rPr>
                <w:rFonts w:ascii="Times New Roman" w:eastAsia="Times New Roman" w:hAnsi="Times New Roman" w:cs="Times New Roman"/>
                <w:kern w:val="0"/>
                <w:sz w:val="20"/>
                <w:szCs w:val="20"/>
                <w:lang w:val="en-US" w:eastAsia="bg-BG"/>
                <w14:ligatures w14:val="none"/>
              </w:rPr>
              <w:t>област Плевен, община Никопол,  село Новачене, местност „Край село“</w:t>
            </w:r>
          </w:p>
        </w:tc>
        <w:tc>
          <w:tcPr>
            <w:tcW w:w="1984" w:type="dxa"/>
            <w:tcBorders>
              <w:top w:val="nil"/>
              <w:left w:val="nil"/>
              <w:bottom w:val="single" w:sz="4" w:space="0" w:color="auto"/>
              <w:right w:val="single" w:sz="4" w:space="0" w:color="auto"/>
            </w:tcBorders>
            <w:shd w:val="clear" w:color="auto" w:fill="auto"/>
            <w:vAlign w:val="center"/>
          </w:tcPr>
          <w:p w:rsidR="00F32C16" w:rsidRPr="00F32C16" w:rsidRDefault="00F32C16" w:rsidP="00F32C16">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F32C16">
              <w:rPr>
                <w:rFonts w:ascii="Times New Roman" w:eastAsia="Times New Roman" w:hAnsi="Times New Roman" w:cs="Times New Roman"/>
                <w:kern w:val="0"/>
                <w:sz w:val="20"/>
                <w:szCs w:val="20"/>
                <w:lang w:val="en-US" w:eastAsia="bg-BG"/>
                <w14:ligatures w14:val="none"/>
              </w:rPr>
              <w:t>51932.888.9901, 51932.169.3, 51932.169.4, 51932.71.278, 51932.169.237, 51932.169.1</w:t>
            </w:r>
          </w:p>
        </w:tc>
        <w:tc>
          <w:tcPr>
            <w:tcW w:w="1559" w:type="dxa"/>
            <w:tcBorders>
              <w:top w:val="nil"/>
              <w:left w:val="nil"/>
              <w:bottom w:val="single" w:sz="4" w:space="0" w:color="auto"/>
              <w:right w:val="single" w:sz="4" w:space="0" w:color="auto"/>
            </w:tcBorders>
            <w:vAlign w:val="center"/>
          </w:tcPr>
          <w:p w:rsidR="00F32C16" w:rsidRPr="00F32C16" w:rsidRDefault="00F32C16" w:rsidP="00F32C16">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F32C16">
              <w:rPr>
                <w:rFonts w:ascii="Times New Roman" w:eastAsia="Times New Roman" w:hAnsi="Times New Roman" w:cs="Times New Roman"/>
                <w:kern w:val="0"/>
                <w:sz w:val="20"/>
                <w:szCs w:val="20"/>
                <w:lang w:val="en-US" w:eastAsia="bg-BG"/>
                <w14:ligatures w14:val="none"/>
              </w:rPr>
              <w:t>5102 от 15.02.2023</w:t>
            </w:r>
          </w:p>
        </w:tc>
        <w:tc>
          <w:tcPr>
            <w:tcW w:w="1059" w:type="dxa"/>
            <w:tcBorders>
              <w:top w:val="nil"/>
              <w:left w:val="nil"/>
              <w:bottom w:val="single" w:sz="4" w:space="0" w:color="auto"/>
              <w:right w:val="single" w:sz="4" w:space="0" w:color="auto"/>
            </w:tcBorders>
            <w:vAlign w:val="center"/>
          </w:tcPr>
          <w:p w:rsidR="00F32C16" w:rsidRPr="00F32C16" w:rsidRDefault="00F32C16" w:rsidP="00F32C16">
            <w:pPr>
              <w:spacing w:after="0" w:line="240" w:lineRule="auto"/>
              <w:jc w:val="center"/>
              <w:rPr>
                <w:rFonts w:ascii="Times New Roman" w:eastAsia="Times New Roman" w:hAnsi="Times New Roman" w:cs="Times New Roman"/>
                <w:kern w:val="0"/>
                <w:lang w:eastAsia="bg-BG"/>
                <w14:ligatures w14:val="none"/>
              </w:rPr>
            </w:pPr>
            <w:r w:rsidRPr="00F32C16">
              <w:rPr>
                <w:rFonts w:ascii="Times New Roman" w:eastAsia="Times New Roman" w:hAnsi="Times New Roman" w:cs="Times New Roman"/>
                <w:kern w:val="0"/>
                <w:lang w:eastAsia="bg-BG"/>
                <w14:ligatures w14:val="none"/>
              </w:rPr>
              <w:t>6 140</w:t>
            </w:r>
          </w:p>
        </w:tc>
      </w:tr>
      <w:tr w:rsidR="00F32C16" w:rsidRPr="00F32C16" w:rsidTr="00BC794F">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color w:val="000000"/>
                <w:kern w:val="0"/>
                <w:lang w:eastAsia="bg-BG"/>
                <w14:ligatures w14:val="none"/>
              </w:rPr>
            </w:pPr>
            <w:r w:rsidRPr="00F32C16">
              <w:rPr>
                <w:rFonts w:ascii="Times New Roman" w:eastAsia="Times New Roman" w:hAnsi="Times New Roman" w:cs="Times New Roman"/>
                <w:color w:val="000000"/>
                <w:kern w:val="0"/>
                <w:lang w:eastAsia="bg-BG"/>
                <w14:ligatures w14:val="none"/>
              </w:rPr>
              <w:t> </w:t>
            </w:r>
          </w:p>
        </w:tc>
        <w:tc>
          <w:tcPr>
            <w:tcW w:w="1823" w:type="dxa"/>
            <w:tcBorders>
              <w:top w:val="nil"/>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color w:val="000000"/>
                <w:kern w:val="0"/>
                <w:lang w:eastAsia="bg-BG"/>
                <w14:ligatures w14:val="none"/>
              </w:rPr>
            </w:pPr>
            <w:r w:rsidRPr="00F32C16">
              <w:rPr>
                <w:rFonts w:ascii="Times New Roman" w:eastAsia="Times New Roman" w:hAnsi="Times New Roman" w:cs="Times New Roman"/>
                <w:color w:val="000000"/>
                <w:kern w:val="0"/>
                <w:lang w:eastAsia="bg-BG"/>
                <w14:ligatures w14:val="none"/>
              </w:rPr>
              <w:t> х</w:t>
            </w:r>
          </w:p>
        </w:tc>
        <w:tc>
          <w:tcPr>
            <w:tcW w:w="993" w:type="dxa"/>
            <w:tcBorders>
              <w:top w:val="nil"/>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b/>
                <w:bCs/>
                <w:color w:val="000000"/>
                <w:kern w:val="0"/>
                <w:u w:val="single"/>
                <w:lang w:eastAsia="bg-BG"/>
                <w14:ligatures w14:val="none"/>
              </w:rPr>
            </w:pPr>
            <w:r w:rsidRPr="00F32C16">
              <w:rPr>
                <w:rFonts w:ascii="Times New Roman" w:eastAsia="Times New Roman" w:hAnsi="Times New Roman" w:cs="Times New Roman"/>
                <w:b/>
                <w:bCs/>
                <w:color w:val="000000"/>
                <w:kern w:val="0"/>
                <w:u w:val="single"/>
                <w:lang w:eastAsia="bg-BG"/>
                <w14:ligatures w14:val="none"/>
              </w:rPr>
              <w:t>3 507.00</w:t>
            </w:r>
          </w:p>
        </w:tc>
        <w:tc>
          <w:tcPr>
            <w:tcW w:w="2268" w:type="dxa"/>
            <w:tcBorders>
              <w:top w:val="nil"/>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color w:val="000000"/>
                <w:kern w:val="0"/>
                <w:lang w:eastAsia="bg-BG"/>
                <w14:ligatures w14:val="none"/>
              </w:rPr>
            </w:pPr>
            <w:r w:rsidRPr="00F32C16">
              <w:rPr>
                <w:rFonts w:ascii="Times New Roman" w:eastAsia="Times New Roman" w:hAnsi="Times New Roman" w:cs="Times New Roman"/>
                <w:color w:val="000000"/>
                <w:kern w:val="0"/>
                <w:lang w:eastAsia="bg-BG"/>
                <w14:ligatures w14:val="none"/>
              </w:rPr>
              <w:t>х</w:t>
            </w:r>
          </w:p>
        </w:tc>
        <w:tc>
          <w:tcPr>
            <w:tcW w:w="1984" w:type="dxa"/>
            <w:tcBorders>
              <w:top w:val="nil"/>
              <w:left w:val="nil"/>
              <w:bottom w:val="single" w:sz="4" w:space="0" w:color="auto"/>
              <w:right w:val="single" w:sz="4" w:space="0" w:color="auto"/>
            </w:tcBorders>
            <w:shd w:val="clear" w:color="auto" w:fill="auto"/>
            <w:vAlign w:val="center"/>
            <w:hideMark/>
          </w:tcPr>
          <w:p w:rsidR="00F32C16" w:rsidRPr="00F32C16" w:rsidRDefault="00F32C16" w:rsidP="00F32C16">
            <w:pPr>
              <w:spacing w:after="0" w:line="240" w:lineRule="auto"/>
              <w:jc w:val="center"/>
              <w:rPr>
                <w:rFonts w:ascii="Times New Roman" w:eastAsia="Times New Roman" w:hAnsi="Times New Roman" w:cs="Times New Roman"/>
                <w:color w:val="000000"/>
                <w:kern w:val="0"/>
                <w:lang w:eastAsia="bg-BG"/>
                <w14:ligatures w14:val="none"/>
              </w:rPr>
            </w:pPr>
            <w:r w:rsidRPr="00F32C16">
              <w:rPr>
                <w:rFonts w:ascii="Times New Roman" w:eastAsia="Times New Roman" w:hAnsi="Times New Roman" w:cs="Times New Roman"/>
                <w:color w:val="000000"/>
                <w:kern w:val="0"/>
                <w:lang w:eastAsia="bg-BG"/>
                <w14:ligatures w14:val="none"/>
              </w:rPr>
              <w:t>х</w:t>
            </w:r>
          </w:p>
        </w:tc>
        <w:tc>
          <w:tcPr>
            <w:tcW w:w="1559" w:type="dxa"/>
            <w:tcBorders>
              <w:top w:val="nil"/>
              <w:left w:val="nil"/>
              <w:bottom w:val="single" w:sz="4" w:space="0" w:color="auto"/>
              <w:right w:val="single" w:sz="4" w:space="0" w:color="auto"/>
            </w:tcBorders>
          </w:tcPr>
          <w:p w:rsidR="00F32C16" w:rsidRPr="00F32C16" w:rsidRDefault="00F32C16" w:rsidP="00F32C16">
            <w:pPr>
              <w:spacing w:after="0" w:line="240" w:lineRule="auto"/>
              <w:jc w:val="center"/>
              <w:rPr>
                <w:rFonts w:ascii="Times New Roman" w:eastAsia="Times New Roman" w:hAnsi="Times New Roman" w:cs="Times New Roman"/>
                <w:color w:val="000000"/>
                <w:kern w:val="0"/>
                <w:lang w:eastAsia="bg-BG"/>
                <w14:ligatures w14:val="none"/>
              </w:rPr>
            </w:pPr>
            <w:r w:rsidRPr="00F32C16">
              <w:rPr>
                <w:rFonts w:ascii="Times New Roman" w:eastAsia="Times New Roman" w:hAnsi="Times New Roman" w:cs="Times New Roman"/>
                <w:color w:val="000000"/>
                <w:kern w:val="0"/>
                <w:lang w:eastAsia="bg-BG"/>
                <w14:ligatures w14:val="none"/>
              </w:rPr>
              <w:t>х</w:t>
            </w:r>
          </w:p>
        </w:tc>
        <w:tc>
          <w:tcPr>
            <w:tcW w:w="1059" w:type="dxa"/>
            <w:tcBorders>
              <w:top w:val="nil"/>
              <w:left w:val="nil"/>
              <w:bottom w:val="single" w:sz="4" w:space="0" w:color="auto"/>
              <w:right w:val="single" w:sz="4" w:space="0" w:color="auto"/>
            </w:tcBorders>
            <w:vAlign w:val="center"/>
          </w:tcPr>
          <w:p w:rsidR="00F32C16" w:rsidRPr="00F32C16" w:rsidRDefault="00F32C16" w:rsidP="00F32C16">
            <w:pPr>
              <w:spacing w:after="0" w:line="240" w:lineRule="auto"/>
              <w:jc w:val="center"/>
              <w:rPr>
                <w:rFonts w:ascii="Times New Roman" w:eastAsia="Times New Roman" w:hAnsi="Times New Roman" w:cs="Times New Roman"/>
                <w:b/>
                <w:color w:val="000000"/>
                <w:kern w:val="0"/>
                <w:u w:val="single"/>
                <w:lang w:eastAsia="bg-BG"/>
                <w14:ligatures w14:val="none"/>
              </w:rPr>
            </w:pPr>
            <w:r w:rsidRPr="00F32C16">
              <w:rPr>
                <w:rFonts w:ascii="Times New Roman" w:eastAsia="Times New Roman" w:hAnsi="Times New Roman" w:cs="Times New Roman"/>
                <w:b/>
                <w:color w:val="000000"/>
                <w:kern w:val="0"/>
                <w:u w:val="single"/>
                <w:lang w:eastAsia="bg-BG"/>
                <w14:ligatures w14:val="none"/>
              </w:rPr>
              <w:t>6 140</w:t>
            </w:r>
          </w:p>
        </w:tc>
      </w:tr>
    </w:tbl>
    <w:p w:rsidR="00F32C16" w:rsidRPr="00F32C16" w:rsidRDefault="00F32C16" w:rsidP="007B4525">
      <w:pPr>
        <w:numPr>
          <w:ilvl w:val="0"/>
          <w:numId w:val="1"/>
        </w:numPr>
        <w:spacing w:after="0" w:line="240" w:lineRule="auto"/>
        <w:ind w:left="284" w:hanging="284"/>
        <w:jc w:val="both"/>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kern w:val="0"/>
          <w:sz w:val="28"/>
          <w:szCs w:val="28"/>
          <w:lang w:eastAsia="bg-BG"/>
          <w14:ligatures w14:val="none"/>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0F0A0C" w:rsidRDefault="000F0A0C"/>
    <w:p w:rsidR="00983FEC" w:rsidRPr="00C2566C" w:rsidRDefault="00983FEC" w:rsidP="00983FEC">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bookmarkStart w:id="5" w:name="_Hlk128034551"/>
      <w:r w:rsidRPr="00C2566C">
        <w:rPr>
          <w:rFonts w:ascii="Times New Roman" w:eastAsia="Calibri" w:hAnsi="Times New Roman" w:cs="Times New Roman"/>
          <w:kern w:val="0"/>
          <w:sz w:val="28"/>
          <w:szCs w:val="28"/>
          <w14:ligatures w14:val="none"/>
        </w:rPr>
        <w:t>ГЛАСУВАЛИ  -1</w:t>
      </w:r>
      <w:r>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rsidR="00983FEC" w:rsidRPr="00C2566C" w:rsidRDefault="00983FEC" w:rsidP="00983FEC">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„ЗА“ – 1</w:t>
      </w:r>
      <w:r w:rsidR="002576D0">
        <w:rPr>
          <w:rFonts w:ascii="Times New Roman" w:eastAsia="Calibri" w:hAnsi="Times New Roman" w:cs="Times New Roman"/>
          <w:kern w:val="0"/>
          <w:sz w:val="28"/>
          <w:szCs w:val="28"/>
          <w14:ligatures w14:val="none"/>
        </w:rPr>
        <w:t>1</w:t>
      </w:r>
      <w:r w:rsidRPr="00C2566C">
        <w:rPr>
          <w:rFonts w:ascii="Times New Roman" w:eastAsia="Calibri" w:hAnsi="Times New Roman" w:cs="Times New Roman"/>
          <w:kern w:val="0"/>
          <w:sz w:val="28"/>
          <w:szCs w:val="28"/>
          <w14:ligatures w14:val="none"/>
        </w:rPr>
        <w:t xml:space="preserve"> СЪВЕТНИКА </w:t>
      </w:r>
      <w:r w:rsidRPr="00C2566C">
        <w:rPr>
          <w:rFonts w:ascii="Times New Roman" w:eastAsia="Times New Roman" w:hAnsi="Times New Roman" w:cs="Times New Roman"/>
          <w:kern w:val="0"/>
          <w:sz w:val="28"/>
          <w:szCs w:val="28"/>
          <w:lang w:eastAsia="bg-BG"/>
          <w14:ligatures w14:val="none"/>
        </w:rPr>
        <w:t>/</w:t>
      </w:r>
      <w:r w:rsidRPr="00C2566C">
        <w:rPr>
          <w:rFonts w:ascii="Times New Roman" w:eastAsia="Times New Roman" w:hAnsi="Times New Roman" w:cs="Times New Roman"/>
          <w:kern w:val="0"/>
          <w:sz w:val="24"/>
          <w:szCs w:val="24"/>
          <w:lang w:eastAsia="bg-BG"/>
          <w14:ligatures w14:val="none"/>
        </w:rPr>
        <w:t xml:space="preserve"> Айгюн Али, </w:t>
      </w:r>
      <w:r w:rsidRPr="00C2566C">
        <w:rPr>
          <w:rFonts w:ascii="Times New Roman" w:eastAsia="Times New Roman" w:hAnsi="Times New Roman" w:cs="Times New Roman"/>
          <w:kern w:val="0"/>
          <w:lang w:eastAsia="bg-BG"/>
          <w14:ligatures w14:val="none"/>
        </w:rPr>
        <w:t>Айлян Пашала, Борислав Симеонов, Иван Павлов,  Красимир Гатев, Любомир Мачев, Майдън Сакаджиев, Надка Божинова, Светослав Ангелов, Цветан Андреев</w:t>
      </w:r>
      <w:r>
        <w:rPr>
          <w:rFonts w:ascii="Times New Roman" w:eastAsia="Times New Roman" w:hAnsi="Times New Roman" w:cs="Times New Roman"/>
          <w:kern w:val="0"/>
          <w:lang w:eastAsia="bg-BG"/>
          <w14:ligatures w14:val="none"/>
        </w:rPr>
        <w:t>, Яница Йорданова</w:t>
      </w:r>
      <w:r w:rsidRPr="00C2566C">
        <w:rPr>
          <w:rFonts w:ascii="Times New Roman" w:eastAsia="Times New Roman" w:hAnsi="Times New Roman" w:cs="Times New Roman"/>
          <w:kern w:val="0"/>
          <w:sz w:val="24"/>
          <w:szCs w:val="24"/>
          <w:lang w:eastAsia="bg-BG"/>
          <w14:ligatures w14:val="none"/>
        </w:rPr>
        <w:t xml:space="preserve">/ </w:t>
      </w:r>
    </w:p>
    <w:p w:rsidR="00983FEC" w:rsidRPr="00C2566C" w:rsidRDefault="00983FEC" w:rsidP="00983FEC">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 „ПРОТИВ“ – НЯМА</w:t>
      </w:r>
    </w:p>
    <w:p w:rsidR="00983FEC" w:rsidRPr="00C2566C" w:rsidRDefault="00983FEC" w:rsidP="00983FEC">
      <w:pPr>
        <w:suppressAutoHyphens/>
        <w:autoSpaceDN w:val="0"/>
        <w:spacing w:after="0" w:line="240" w:lineRule="auto"/>
        <w:ind w:firstLine="708"/>
        <w:jc w:val="center"/>
        <w:textAlignment w:val="baseline"/>
        <w:rPr>
          <w:rFonts w:ascii="Times New Roman" w:eastAsia="Times New Roman" w:hAnsi="Times New Roman" w:cs="Times New Roman"/>
          <w:kern w:val="0"/>
          <w:lang w:eastAsia="bg-BG"/>
          <w14:ligatures w14:val="none"/>
        </w:rPr>
      </w:pPr>
      <w:r w:rsidRPr="00C2566C">
        <w:rPr>
          <w:rFonts w:ascii="Times New Roman" w:eastAsia="Calibri" w:hAnsi="Times New Roman" w:cs="Times New Roman"/>
          <w:kern w:val="0"/>
          <w:sz w:val="28"/>
          <w:szCs w:val="28"/>
          <w14:ligatures w14:val="none"/>
        </w:rPr>
        <w:t xml:space="preserve">„ВЪЗДЪРЖАЛИ СЕ“ – </w:t>
      </w:r>
      <w:r w:rsidR="002576D0">
        <w:rPr>
          <w:rFonts w:ascii="Times New Roman" w:eastAsia="Calibri" w:hAnsi="Times New Roman" w:cs="Times New Roman"/>
          <w:kern w:val="0"/>
          <w:sz w:val="28"/>
          <w:szCs w:val="28"/>
          <w14:ligatures w14:val="none"/>
        </w:rPr>
        <w:t>1</w:t>
      </w:r>
      <w:r w:rsidR="002576D0" w:rsidRPr="00C2566C">
        <w:rPr>
          <w:rFonts w:ascii="Times New Roman" w:eastAsia="Calibri" w:hAnsi="Times New Roman" w:cs="Times New Roman"/>
          <w:kern w:val="0"/>
          <w:sz w:val="28"/>
          <w:szCs w:val="28"/>
          <w14:ligatures w14:val="none"/>
        </w:rPr>
        <w:t xml:space="preserve"> СЪВЕТНИК</w:t>
      </w:r>
      <w:r w:rsidRPr="00C2566C">
        <w:rPr>
          <w:rFonts w:ascii="Times New Roman" w:eastAsia="Times New Roman" w:hAnsi="Times New Roman" w:cs="Times New Roman"/>
          <w:kern w:val="0"/>
          <w:lang w:eastAsia="bg-BG"/>
          <w14:ligatures w14:val="none"/>
        </w:rPr>
        <w:t xml:space="preserve"> </w:t>
      </w:r>
      <w:r w:rsidR="002576D0">
        <w:rPr>
          <w:rFonts w:ascii="Times New Roman" w:eastAsia="Times New Roman" w:hAnsi="Times New Roman" w:cs="Times New Roman"/>
          <w:kern w:val="0"/>
          <w:lang w:eastAsia="bg-BG"/>
          <w14:ligatures w14:val="none"/>
        </w:rPr>
        <w:t>/</w:t>
      </w:r>
      <w:r w:rsidR="002576D0" w:rsidRPr="00C2566C">
        <w:rPr>
          <w:rFonts w:ascii="Times New Roman" w:eastAsia="Times New Roman" w:hAnsi="Times New Roman" w:cs="Times New Roman"/>
          <w:kern w:val="0"/>
          <w:lang w:eastAsia="bg-BG"/>
          <w14:ligatures w14:val="none"/>
        </w:rPr>
        <w:t>Красимир Халов</w:t>
      </w:r>
      <w:r w:rsidR="002576D0">
        <w:rPr>
          <w:rFonts w:ascii="Times New Roman" w:eastAsia="Times New Roman" w:hAnsi="Times New Roman" w:cs="Times New Roman"/>
          <w:kern w:val="0"/>
          <w:lang w:eastAsia="bg-BG"/>
          <w14:ligatures w14:val="none"/>
        </w:rPr>
        <w:t>/</w:t>
      </w:r>
    </w:p>
    <w:p w:rsidR="00C83DE8" w:rsidRDefault="00C83DE8" w:rsidP="00C2566C">
      <w:pPr>
        <w:suppressAutoHyphens/>
        <w:autoSpaceDN w:val="0"/>
        <w:spacing w:after="0" w:line="240" w:lineRule="auto"/>
        <w:ind w:firstLine="708"/>
        <w:jc w:val="center"/>
        <w:textAlignment w:val="baseline"/>
        <w:rPr>
          <w:rFonts w:ascii="Times New Roman" w:eastAsia="Times New Roman" w:hAnsi="Times New Roman" w:cs="Times New Roman"/>
          <w:kern w:val="0"/>
          <w:lang w:eastAsia="bg-BG"/>
          <w14:ligatures w14:val="none"/>
        </w:rPr>
      </w:pPr>
    </w:p>
    <w:p w:rsidR="00C83DE8" w:rsidRPr="00C2566C" w:rsidRDefault="00C83DE8" w:rsidP="00C2566C">
      <w:pPr>
        <w:suppressAutoHyphens/>
        <w:autoSpaceDN w:val="0"/>
        <w:spacing w:after="0" w:line="240" w:lineRule="auto"/>
        <w:ind w:firstLine="708"/>
        <w:jc w:val="center"/>
        <w:textAlignment w:val="baseline"/>
        <w:rPr>
          <w:rFonts w:ascii="Times New Roman" w:eastAsia="Times New Roman" w:hAnsi="Times New Roman" w:cs="Times New Roman"/>
          <w:kern w:val="0"/>
          <w:lang w:eastAsia="bg-BG"/>
          <w14:ligatures w14:val="none"/>
        </w:rPr>
      </w:pPr>
    </w:p>
    <w:bookmarkEnd w:id="5"/>
    <w:p w:rsidR="00C2566C" w:rsidRPr="00574203" w:rsidRDefault="00B17FA4" w:rsidP="00574203">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B17FA4">
        <w:rPr>
          <w:rFonts w:ascii="Times New Roman" w:eastAsia="Calibri" w:hAnsi="Times New Roman" w:cs="Times New Roman"/>
          <w:b/>
          <w:kern w:val="0"/>
          <w:sz w:val="28"/>
          <w:szCs w:val="28"/>
          <w14:ligatures w14:val="none"/>
        </w:rPr>
        <w:t>ПО ВТОРА ТОЧКА ОТ ДНЕВНИЯ РЕД</w:t>
      </w:r>
    </w:p>
    <w:p w:rsidR="00B17FA4" w:rsidRDefault="00B17FA4"/>
    <w:p w:rsidR="00B17FA4" w:rsidRPr="00F32C16" w:rsidRDefault="00B17FA4" w:rsidP="00B17FA4">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F32C16">
        <w:rPr>
          <w:rFonts w:ascii="Times New Roman" w:eastAsia="Calibri" w:hAnsi="Times New Roman" w:cs="Times New Roman"/>
          <w:kern w:val="0"/>
          <w:sz w:val="28"/>
          <w:szCs w:val="28"/>
          <w14:ligatures w14:val="none"/>
        </w:rPr>
        <w:t>Без дебат.</w:t>
      </w:r>
    </w:p>
    <w:p w:rsidR="00B17FA4" w:rsidRPr="00F32C16" w:rsidRDefault="00B17FA4" w:rsidP="00B17FA4">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F32C16">
        <w:rPr>
          <w:rFonts w:ascii="Times New Roman" w:eastAsia="Calibri" w:hAnsi="Times New Roman" w:cs="Times New Roman"/>
          <w:kern w:val="0"/>
          <w:sz w:val="28"/>
          <w:szCs w:val="28"/>
          <w:u w:val="single"/>
          <w14:ligatures w14:val="none"/>
        </w:rPr>
        <w:t>Цв.Андреев</w:t>
      </w:r>
      <w:r w:rsidRPr="00F32C16">
        <w:rPr>
          <w:rFonts w:ascii="Times New Roman" w:eastAsia="Calibri" w:hAnsi="Times New Roman" w:cs="Times New Roman"/>
          <w:kern w:val="0"/>
          <w:sz w:val="28"/>
          <w:szCs w:val="28"/>
          <w14:ligatures w14:val="none"/>
        </w:rPr>
        <w:t xml:space="preserve">: </w:t>
      </w:r>
      <w:r w:rsidRPr="00F32C16">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F32C16">
        <w:rPr>
          <w:rFonts w:ascii="Times New Roman" w:eastAsia="Times New Roman" w:hAnsi="Times New Roman" w:cs="Times New Roman"/>
          <w:i/>
          <w:kern w:val="0"/>
          <w:sz w:val="28"/>
          <w:szCs w:val="28"/>
          <w:lang w:eastAsia="bg-BG"/>
          <w14:ligatures w14:val="none"/>
        </w:rPr>
        <w:t>/чете проекта за</w:t>
      </w:r>
    </w:p>
    <w:p w:rsidR="00B17FA4" w:rsidRPr="00F32C16" w:rsidRDefault="00B17FA4" w:rsidP="00B17FA4">
      <w:pPr>
        <w:suppressAutoHyphens/>
        <w:autoSpaceDN w:val="0"/>
        <w:spacing w:after="0" w:line="240" w:lineRule="auto"/>
        <w:ind w:right="23" w:firstLine="708"/>
        <w:jc w:val="both"/>
        <w:textAlignment w:val="baseline"/>
        <w:rPr>
          <w:rFonts w:ascii="Times New Roman" w:eastAsia="Times New Roman" w:hAnsi="Times New Roman" w:cs="Times New Roman"/>
          <w:i/>
          <w:kern w:val="0"/>
          <w:sz w:val="28"/>
          <w:szCs w:val="28"/>
          <w:lang w:eastAsia="bg-BG"/>
          <w14:ligatures w14:val="none"/>
        </w:rPr>
      </w:pPr>
      <w:r w:rsidRPr="00F32C16">
        <w:rPr>
          <w:rFonts w:ascii="Times New Roman" w:eastAsia="Times New Roman" w:hAnsi="Times New Roman" w:cs="Times New Roman"/>
          <w:i/>
          <w:kern w:val="0"/>
          <w:sz w:val="28"/>
          <w:szCs w:val="28"/>
          <w:lang w:eastAsia="bg-BG"/>
          <w14:ligatures w14:val="none"/>
        </w:rPr>
        <w:t>решение/.</w:t>
      </w:r>
    </w:p>
    <w:p w:rsidR="00290EB2" w:rsidRPr="00F32C16" w:rsidRDefault="00290EB2" w:rsidP="00290EB2">
      <w:pPr>
        <w:spacing w:after="0"/>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bCs/>
          <w:kern w:val="0"/>
          <w:sz w:val="28"/>
          <w:szCs w:val="28"/>
          <w:lang w:eastAsia="bg-BG"/>
          <w14:ligatures w14:val="none"/>
        </w:rPr>
        <w:t>Н</w:t>
      </w:r>
      <w:r w:rsidR="00B17FA4" w:rsidRPr="00B17FA4">
        <w:rPr>
          <w:rFonts w:ascii="Times New Roman" w:eastAsia="Times New Roman" w:hAnsi="Times New Roman" w:cs="Times New Roman"/>
          <w:bCs/>
          <w:kern w:val="0"/>
          <w:sz w:val="28"/>
          <w:szCs w:val="28"/>
          <w:lang w:val="en-US" w:eastAsia="bg-BG"/>
          <w14:ligatures w14:val="none"/>
        </w:rPr>
        <w:t>а основание чл.</w:t>
      </w:r>
      <w:r w:rsidR="00B17FA4" w:rsidRPr="00B17FA4">
        <w:rPr>
          <w:rFonts w:ascii="Times New Roman" w:eastAsia="Times New Roman" w:hAnsi="Times New Roman" w:cs="Times New Roman"/>
          <w:bCs/>
          <w:kern w:val="0"/>
          <w:sz w:val="28"/>
          <w:szCs w:val="28"/>
          <w:lang w:eastAsia="bg-BG"/>
          <w14:ligatures w14:val="none"/>
        </w:rPr>
        <w:t xml:space="preserve"> </w:t>
      </w:r>
      <w:r w:rsidR="00B17FA4" w:rsidRPr="00B17FA4">
        <w:rPr>
          <w:rFonts w:ascii="Times New Roman" w:eastAsia="Times New Roman" w:hAnsi="Times New Roman" w:cs="Times New Roman"/>
          <w:bCs/>
          <w:kern w:val="0"/>
          <w:sz w:val="28"/>
          <w:szCs w:val="28"/>
          <w:lang w:val="en-US" w:eastAsia="bg-BG"/>
          <w14:ligatures w14:val="none"/>
        </w:rPr>
        <w:t>21, ал.</w:t>
      </w:r>
      <w:r w:rsidR="00B17FA4" w:rsidRPr="00B17FA4">
        <w:rPr>
          <w:rFonts w:ascii="Times New Roman" w:eastAsia="Times New Roman" w:hAnsi="Times New Roman" w:cs="Times New Roman"/>
          <w:bCs/>
          <w:kern w:val="0"/>
          <w:sz w:val="28"/>
          <w:szCs w:val="28"/>
          <w:lang w:eastAsia="bg-BG"/>
          <w14:ligatures w14:val="none"/>
        </w:rPr>
        <w:t xml:space="preserve"> </w:t>
      </w:r>
      <w:r w:rsidR="00B17FA4" w:rsidRPr="00B17FA4">
        <w:rPr>
          <w:rFonts w:ascii="Times New Roman" w:eastAsia="Times New Roman" w:hAnsi="Times New Roman" w:cs="Times New Roman"/>
          <w:bCs/>
          <w:kern w:val="0"/>
          <w:sz w:val="28"/>
          <w:szCs w:val="28"/>
          <w:lang w:val="en-US" w:eastAsia="bg-BG"/>
          <w14:ligatures w14:val="none"/>
        </w:rPr>
        <w:t>1, т.</w:t>
      </w:r>
      <w:r w:rsidR="00B17FA4" w:rsidRPr="00B17FA4">
        <w:rPr>
          <w:rFonts w:ascii="Times New Roman" w:eastAsia="Times New Roman" w:hAnsi="Times New Roman" w:cs="Times New Roman"/>
          <w:bCs/>
          <w:kern w:val="0"/>
          <w:sz w:val="28"/>
          <w:szCs w:val="28"/>
          <w:lang w:eastAsia="bg-BG"/>
          <w14:ligatures w14:val="none"/>
        </w:rPr>
        <w:t xml:space="preserve"> </w:t>
      </w:r>
      <w:r w:rsidR="00B17FA4" w:rsidRPr="00B17FA4">
        <w:rPr>
          <w:rFonts w:ascii="Times New Roman" w:eastAsia="Times New Roman" w:hAnsi="Times New Roman" w:cs="Times New Roman"/>
          <w:bCs/>
          <w:kern w:val="0"/>
          <w:sz w:val="28"/>
          <w:szCs w:val="28"/>
          <w:lang w:val="en-US" w:eastAsia="bg-BG"/>
          <w14:ligatures w14:val="none"/>
        </w:rPr>
        <w:t>8</w:t>
      </w:r>
      <w:r w:rsidR="00B17FA4" w:rsidRPr="00B17FA4">
        <w:rPr>
          <w:rFonts w:ascii="Times New Roman" w:eastAsia="Times New Roman" w:hAnsi="Times New Roman" w:cs="Times New Roman"/>
          <w:bCs/>
          <w:kern w:val="0"/>
          <w:sz w:val="28"/>
          <w:szCs w:val="28"/>
          <w:lang w:eastAsia="bg-BG"/>
          <w14:ligatures w14:val="none"/>
        </w:rPr>
        <w:t xml:space="preserve"> </w:t>
      </w:r>
      <w:r w:rsidR="00B17FA4" w:rsidRPr="00B17FA4">
        <w:rPr>
          <w:rFonts w:ascii="Times New Roman" w:eastAsia="Times New Roman" w:hAnsi="Times New Roman" w:cs="Times New Roman"/>
          <w:bCs/>
          <w:kern w:val="0"/>
          <w:sz w:val="28"/>
          <w:szCs w:val="28"/>
          <w:lang w:val="en-US" w:eastAsia="bg-BG"/>
          <w14:ligatures w14:val="none"/>
        </w:rPr>
        <w:t xml:space="preserve">от </w:t>
      </w:r>
      <w:r w:rsidR="00B17FA4" w:rsidRPr="00B17FA4">
        <w:rPr>
          <w:rFonts w:ascii="Times New Roman" w:eastAsia="Times New Roman" w:hAnsi="Times New Roman" w:cs="Times New Roman"/>
          <w:kern w:val="0"/>
          <w:sz w:val="28"/>
          <w:lang w:val="en-US" w:eastAsia="bg-BG"/>
          <w14:ligatures w14:val="none"/>
        </w:rPr>
        <w:t>З</w:t>
      </w:r>
      <w:r w:rsidR="00B17FA4" w:rsidRPr="00B17FA4">
        <w:rPr>
          <w:rFonts w:ascii="Times New Roman" w:eastAsia="Times New Roman" w:hAnsi="Times New Roman" w:cs="Times New Roman"/>
          <w:kern w:val="0"/>
          <w:sz w:val="28"/>
          <w:lang w:eastAsia="bg-BG"/>
          <w14:ligatures w14:val="none"/>
        </w:rPr>
        <w:t xml:space="preserve">акона </w:t>
      </w:r>
      <w:r w:rsidR="00B17FA4" w:rsidRPr="00B17FA4">
        <w:rPr>
          <w:rFonts w:ascii="Times New Roman" w:eastAsia="Times New Roman" w:hAnsi="Times New Roman" w:cs="Times New Roman"/>
          <w:kern w:val="0"/>
          <w:sz w:val="28"/>
          <w:lang w:val="en-US" w:eastAsia="bg-BG"/>
          <w14:ligatures w14:val="none"/>
        </w:rPr>
        <w:t>за местното самоуправление и местната администрация</w:t>
      </w:r>
      <w:r w:rsidR="00B17FA4" w:rsidRPr="00B17FA4">
        <w:rPr>
          <w:rFonts w:ascii="Times New Roman" w:eastAsia="Times New Roman" w:hAnsi="Times New Roman" w:cs="Times New Roman"/>
          <w:kern w:val="0"/>
          <w:sz w:val="28"/>
          <w:lang w:eastAsia="bg-BG"/>
          <w14:ligatures w14:val="none"/>
        </w:rPr>
        <w:t xml:space="preserve"> </w:t>
      </w:r>
      <w:r w:rsidR="00B17FA4" w:rsidRPr="00B17FA4">
        <w:rPr>
          <w:rFonts w:ascii="Times New Roman" w:eastAsia="Times New Roman" w:hAnsi="Times New Roman" w:cs="Times New Roman"/>
          <w:bCs/>
          <w:kern w:val="0"/>
          <w:sz w:val="28"/>
          <w:szCs w:val="28"/>
          <w:lang w:val="en-US" w:eastAsia="bg-BG"/>
          <w14:ligatures w14:val="none"/>
        </w:rPr>
        <w:t xml:space="preserve">във връзка </w:t>
      </w:r>
      <w:r w:rsidR="00B17FA4" w:rsidRPr="00B17FA4">
        <w:rPr>
          <w:rFonts w:ascii="Times New Roman" w:eastAsia="Times New Roman" w:hAnsi="Times New Roman" w:cs="Times New Roman"/>
          <w:bCs/>
          <w:kern w:val="0"/>
          <w:sz w:val="28"/>
          <w:szCs w:val="28"/>
          <w:lang w:eastAsia="bg-BG"/>
          <w14:ligatures w14:val="none"/>
        </w:rPr>
        <w:t xml:space="preserve">с </w:t>
      </w:r>
      <w:r w:rsidR="00B17FA4" w:rsidRPr="00B17FA4">
        <w:rPr>
          <w:rFonts w:ascii="Times New Roman" w:eastAsia="Times New Roman" w:hAnsi="Times New Roman" w:cs="Times New Roman"/>
          <w:bCs/>
          <w:kern w:val="0"/>
          <w:sz w:val="28"/>
          <w:szCs w:val="28"/>
          <w:lang w:val="en-US" w:eastAsia="bg-BG"/>
          <w14:ligatures w14:val="none"/>
        </w:rPr>
        <w:t>чл.</w:t>
      </w:r>
      <w:r w:rsidR="00B17FA4" w:rsidRPr="00B17FA4">
        <w:rPr>
          <w:rFonts w:ascii="Times New Roman" w:eastAsia="Times New Roman" w:hAnsi="Times New Roman" w:cs="Times New Roman"/>
          <w:bCs/>
          <w:kern w:val="0"/>
          <w:sz w:val="28"/>
          <w:szCs w:val="28"/>
          <w:lang w:eastAsia="bg-BG"/>
          <w14:ligatures w14:val="none"/>
        </w:rPr>
        <w:t xml:space="preserve"> </w:t>
      </w:r>
      <w:r w:rsidR="00B17FA4" w:rsidRPr="00B17FA4">
        <w:rPr>
          <w:rFonts w:ascii="Times New Roman" w:eastAsia="Times New Roman" w:hAnsi="Times New Roman" w:cs="Times New Roman"/>
          <w:bCs/>
          <w:kern w:val="0"/>
          <w:sz w:val="28"/>
          <w:szCs w:val="28"/>
          <w:lang w:val="en-US" w:eastAsia="bg-BG"/>
          <w14:ligatures w14:val="none"/>
        </w:rPr>
        <w:t>35, ал.</w:t>
      </w:r>
      <w:r w:rsidR="00B17FA4" w:rsidRPr="00B17FA4">
        <w:rPr>
          <w:rFonts w:ascii="Times New Roman" w:eastAsia="Times New Roman" w:hAnsi="Times New Roman" w:cs="Times New Roman"/>
          <w:bCs/>
          <w:kern w:val="0"/>
          <w:sz w:val="28"/>
          <w:szCs w:val="28"/>
          <w:lang w:eastAsia="bg-BG"/>
          <w14:ligatures w14:val="none"/>
        </w:rPr>
        <w:t xml:space="preserve"> </w:t>
      </w:r>
      <w:r w:rsidR="00B17FA4" w:rsidRPr="00B17FA4">
        <w:rPr>
          <w:rFonts w:ascii="Times New Roman" w:eastAsia="Times New Roman" w:hAnsi="Times New Roman" w:cs="Times New Roman"/>
          <w:bCs/>
          <w:kern w:val="0"/>
          <w:sz w:val="28"/>
          <w:szCs w:val="28"/>
          <w:lang w:val="en-US" w:eastAsia="bg-BG"/>
          <w14:ligatures w14:val="none"/>
        </w:rPr>
        <w:t>1</w:t>
      </w:r>
      <w:r w:rsidR="00B17FA4" w:rsidRPr="00B17FA4">
        <w:rPr>
          <w:rFonts w:ascii="Times New Roman" w:eastAsia="Times New Roman" w:hAnsi="Times New Roman" w:cs="Times New Roman"/>
          <w:bCs/>
          <w:kern w:val="0"/>
          <w:sz w:val="28"/>
          <w:szCs w:val="28"/>
          <w:lang w:eastAsia="bg-BG"/>
          <w14:ligatures w14:val="none"/>
        </w:rPr>
        <w:t xml:space="preserve"> и ал. 6 и чл. 41, ал. 2</w:t>
      </w:r>
      <w:r w:rsidR="00B17FA4" w:rsidRPr="00B17FA4">
        <w:rPr>
          <w:rFonts w:ascii="Times New Roman" w:eastAsia="Times New Roman" w:hAnsi="Times New Roman" w:cs="Times New Roman"/>
          <w:bCs/>
          <w:kern w:val="0"/>
          <w:sz w:val="28"/>
          <w:szCs w:val="28"/>
          <w:lang w:val="en-US" w:eastAsia="bg-BG"/>
          <w14:ligatures w14:val="none"/>
        </w:rPr>
        <w:t xml:space="preserve"> от З</w:t>
      </w:r>
      <w:r w:rsidR="00B17FA4" w:rsidRPr="00B17FA4">
        <w:rPr>
          <w:rFonts w:ascii="Times New Roman" w:eastAsia="Times New Roman" w:hAnsi="Times New Roman" w:cs="Times New Roman"/>
          <w:bCs/>
          <w:kern w:val="0"/>
          <w:sz w:val="28"/>
          <w:szCs w:val="28"/>
          <w:lang w:eastAsia="bg-BG"/>
          <w14:ligatures w14:val="none"/>
        </w:rPr>
        <w:t xml:space="preserve">акона за общинска собственост, чл. 55, ал. 1, т. 1 и чл. 58, ал. 1 </w:t>
      </w:r>
      <w:r w:rsidR="00B17FA4" w:rsidRPr="00B17FA4">
        <w:rPr>
          <w:rFonts w:ascii="Times New Roman" w:eastAsia="Times New Roman" w:hAnsi="Times New Roman" w:cs="Times New Roman"/>
          <w:bCs/>
          <w:kern w:val="0"/>
          <w:sz w:val="28"/>
          <w:szCs w:val="28"/>
          <w:lang w:val="en-US" w:eastAsia="bg-BG"/>
          <w14:ligatures w14:val="none"/>
        </w:rPr>
        <w:t>от Наредба</w:t>
      </w:r>
      <w:r w:rsidR="00B17FA4" w:rsidRPr="00B17FA4">
        <w:rPr>
          <w:rFonts w:ascii="Times New Roman" w:eastAsia="Times New Roman" w:hAnsi="Times New Roman" w:cs="Times New Roman"/>
          <w:bCs/>
          <w:kern w:val="0"/>
          <w:sz w:val="28"/>
          <w:szCs w:val="28"/>
          <w:lang w:eastAsia="bg-BG"/>
          <w14:ligatures w14:val="none"/>
        </w:rPr>
        <w:t xml:space="preserve"> № 6</w:t>
      </w:r>
      <w:r w:rsidR="00B17FA4" w:rsidRPr="00B17FA4">
        <w:rPr>
          <w:rFonts w:ascii="Times New Roman" w:eastAsia="Times New Roman" w:hAnsi="Times New Roman" w:cs="Times New Roman"/>
          <w:bCs/>
          <w:kern w:val="0"/>
          <w:sz w:val="28"/>
          <w:szCs w:val="28"/>
          <w:lang w:val="en-US" w:eastAsia="bg-BG"/>
          <w14:ligatures w14:val="none"/>
        </w:rPr>
        <w:t xml:space="preserve"> за реда за придобиване, управление и разпореждане с общинско имущество</w:t>
      </w:r>
      <w:r w:rsidR="00B17FA4" w:rsidRPr="00B17FA4">
        <w:rPr>
          <w:rFonts w:ascii="Times New Roman" w:eastAsia="Times New Roman" w:hAnsi="Times New Roman" w:cs="Times New Roman"/>
          <w:b/>
          <w:bCs/>
          <w:kern w:val="0"/>
          <w:sz w:val="28"/>
          <w:szCs w:val="28"/>
          <w:lang w:val="en-US" w:eastAsia="bg-BG"/>
          <w14:ligatures w14:val="none"/>
        </w:rPr>
        <w:t xml:space="preserve"> </w:t>
      </w:r>
      <w:r w:rsidR="00B17FA4" w:rsidRPr="00B17FA4">
        <w:rPr>
          <w:rFonts w:ascii="Times New Roman" w:eastAsia="Times New Roman" w:hAnsi="Times New Roman" w:cs="Times New Roman"/>
          <w:bCs/>
          <w:kern w:val="0"/>
          <w:sz w:val="28"/>
          <w:szCs w:val="28"/>
          <w:lang w:eastAsia="bg-BG"/>
          <w14:ligatures w14:val="none"/>
        </w:rPr>
        <w:t>на</w:t>
      </w:r>
      <w:r w:rsidR="00B17FA4" w:rsidRPr="00B17FA4">
        <w:rPr>
          <w:rFonts w:ascii="Times New Roman" w:eastAsia="Times New Roman" w:hAnsi="Times New Roman" w:cs="Times New Roman"/>
          <w:bCs/>
          <w:kern w:val="0"/>
          <w:sz w:val="28"/>
          <w:szCs w:val="28"/>
          <w:lang w:val="en-US" w:eastAsia="bg-BG"/>
          <w14:ligatures w14:val="none"/>
        </w:rPr>
        <w:t xml:space="preserve"> Община</w:t>
      </w:r>
      <w:r w:rsidR="00B17FA4" w:rsidRPr="00B17FA4">
        <w:rPr>
          <w:rFonts w:ascii="Times New Roman" w:eastAsia="Times New Roman" w:hAnsi="Times New Roman" w:cs="Times New Roman"/>
          <w:b/>
          <w:bCs/>
          <w:kern w:val="0"/>
          <w:sz w:val="28"/>
          <w:szCs w:val="28"/>
          <w:lang w:val="en-US" w:eastAsia="bg-BG"/>
          <w14:ligatures w14:val="none"/>
        </w:rPr>
        <w:t xml:space="preserve"> </w:t>
      </w:r>
      <w:r w:rsidR="00B17FA4" w:rsidRPr="00B17FA4">
        <w:rPr>
          <w:rFonts w:ascii="Times New Roman" w:eastAsia="Times New Roman" w:hAnsi="Times New Roman" w:cs="Times New Roman"/>
          <w:bCs/>
          <w:kern w:val="0"/>
          <w:sz w:val="28"/>
          <w:szCs w:val="28"/>
          <w:lang w:val="en-US" w:eastAsia="bg-BG"/>
          <w14:ligatures w14:val="none"/>
        </w:rPr>
        <w:t>Никопол</w:t>
      </w:r>
      <w:r w:rsidR="00B17FA4" w:rsidRPr="00B17FA4">
        <w:rPr>
          <w:rFonts w:ascii="Times New Roman" w:eastAsia="Times New Roman" w:hAnsi="Times New Roman" w:cs="Times New Roman"/>
          <w:bCs/>
          <w:kern w:val="0"/>
          <w:sz w:val="28"/>
          <w:szCs w:val="28"/>
          <w:lang w:eastAsia="bg-BG"/>
          <w14:ligatures w14:val="none"/>
        </w:rPr>
        <w:t xml:space="preserve">, във връзка с </w:t>
      </w:r>
      <w:r w:rsidR="00B17FA4" w:rsidRPr="00B17FA4">
        <w:rPr>
          <w:rFonts w:ascii="Times New Roman" w:eastAsia="Times New Roman" w:hAnsi="Times New Roman" w:cs="Times New Roman"/>
          <w:bCs/>
          <w:kern w:val="0"/>
          <w:sz w:val="28"/>
          <w:szCs w:val="28"/>
          <w:lang w:val="en-US" w:eastAsia="bg-BG"/>
          <w14:ligatures w14:val="none"/>
        </w:rPr>
        <w:t>Решение №</w:t>
      </w:r>
      <w:r w:rsidR="00B17FA4" w:rsidRPr="00B17FA4">
        <w:rPr>
          <w:rFonts w:ascii="Times New Roman" w:eastAsia="Times New Roman" w:hAnsi="Times New Roman" w:cs="Times New Roman"/>
          <w:bCs/>
          <w:kern w:val="0"/>
          <w:sz w:val="28"/>
          <w:szCs w:val="28"/>
          <w:lang w:eastAsia="bg-BG"/>
          <w14:ligatures w14:val="none"/>
        </w:rPr>
        <w:t xml:space="preserve"> </w:t>
      </w:r>
      <w:r w:rsidR="00B17FA4" w:rsidRPr="00B17FA4">
        <w:rPr>
          <w:rFonts w:ascii="Times New Roman" w:eastAsia="Times New Roman" w:hAnsi="Times New Roman" w:cs="Times New Roman"/>
          <w:bCs/>
          <w:kern w:val="0"/>
          <w:sz w:val="28"/>
          <w:szCs w:val="28"/>
          <w:lang w:val="en-US" w:eastAsia="bg-BG"/>
          <w14:ligatures w14:val="none"/>
        </w:rPr>
        <w:t>512</w:t>
      </w:r>
      <w:r w:rsidR="00B17FA4" w:rsidRPr="00B17FA4">
        <w:rPr>
          <w:rFonts w:ascii="Times New Roman" w:eastAsia="Times New Roman" w:hAnsi="Times New Roman" w:cs="Times New Roman"/>
          <w:bCs/>
          <w:kern w:val="0"/>
          <w:sz w:val="28"/>
          <w:szCs w:val="28"/>
          <w:lang w:eastAsia="bg-BG"/>
          <w14:ligatures w14:val="none"/>
        </w:rPr>
        <w:t xml:space="preserve"> от 2</w:t>
      </w:r>
      <w:r w:rsidR="00B17FA4" w:rsidRPr="00B17FA4">
        <w:rPr>
          <w:rFonts w:ascii="Times New Roman" w:eastAsia="Times New Roman" w:hAnsi="Times New Roman" w:cs="Times New Roman"/>
          <w:bCs/>
          <w:kern w:val="0"/>
          <w:sz w:val="28"/>
          <w:szCs w:val="28"/>
          <w:lang w:val="en-US" w:eastAsia="bg-BG"/>
          <w14:ligatures w14:val="none"/>
        </w:rPr>
        <w:t>4</w:t>
      </w:r>
      <w:r w:rsidR="00B17FA4" w:rsidRPr="00B17FA4">
        <w:rPr>
          <w:rFonts w:ascii="Times New Roman" w:eastAsia="Times New Roman" w:hAnsi="Times New Roman" w:cs="Times New Roman"/>
          <w:bCs/>
          <w:kern w:val="0"/>
          <w:sz w:val="28"/>
          <w:szCs w:val="28"/>
          <w:lang w:eastAsia="bg-BG"/>
          <w14:ligatures w14:val="none"/>
        </w:rPr>
        <w:t>.</w:t>
      </w:r>
      <w:r w:rsidR="00B17FA4" w:rsidRPr="00B17FA4">
        <w:rPr>
          <w:rFonts w:ascii="Times New Roman" w:eastAsia="Times New Roman" w:hAnsi="Times New Roman" w:cs="Times New Roman"/>
          <w:bCs/>
          <w:kern w:val="0"/>
          <w:sz w:val="28"/>
          <w:szCs w:val="28"/>
          <w:lang w:val="en-US" w:eastAsia="bg-BG"/>
          <w14:ligatures w14:val="none"/>
        </w:rPr>
        <w:t>03</w:t>
      </w:r>
      <w:r w:rsidR="00B17FA4" w:rsidRPr="00B17FA4">
        <w:rPr>
          <w:rFonts w:ascii="Times New Roman" w:eastAsia="Times New Roman" w:hAnsi="Times New Roman" w:cs="Times New Roman"/>
          <w:bCs/>
          <w:kern w:val="0"/>
          <w:sz w:val="28"/>
          <w:szCs w:val="28"/>
          <w:lang w:eastAsia="bg-BG"/>
          <w14:ligatures w14:val="none"/>
        </w:rPr>
        <w:t>.202</w:t>
      </w:r>
      <w:r w:rsidR="00B17FA4" w:rsidRPr="00B17FA4">
        <w:rPr>
          <w:rFonts w:ascii="Times New Roman" w:eastAsia="Times New Roman" w:hAnsi="Times New Roman" w:cs="Times New Roman"/>
          <w:bCs/>
          <w:kern w:val="0"/>
          <w:sz w:val="28"/>
          <w:szCs w:val="28"/>
          <w:lang w:val="en-US" w:eastAsia="bg-BG"/>
          <w14:ligatures w14:val="none"/>
        </w:rPr>
        <w:t>3</w:t>
      </w:r>
      <w:r w:rsidR="00B17FA4" w:rsidRPr="00B17FA4">
        <w:rPr>
          <w:rFonts w:ascii="Times New Roman" w:eastAsia="Times New Roman" w:hAnsi="Times New Roman" w:cs="Times New Roman"/>
          <w:bCs/>
          <w:kern w:val="0"/>
          <w:sz w:val="28"/>
          <w:szCs w:val="28"/>
          <w:lang w:eastAsia="bg-BG"/>
          <w14:ligatures w14:val="none"/>
        </w:rPr>
        <w:t xml:space="preserve"> </w:t>
      </w:r>
      <w:r w:rsidR="00B17FA4" w:rsidRPr="00B17FA4">
        <w:rPr>
          <w:rFonts w:ascii="Times New Roman" w:eastAsia="Times New Roman" w:hAnsi="Times New Roman" w:cs="Times New Roman"/>
          <w:bCs/>
          <w:kern w:val="0"/>
          <w:sz w:val="28"/>
          <w:szCs w:val="28"/>
          <w:lang w:val="en-US" w:eastAsia="bg-BG"/>
          <w14:ligatures w14:val="none"/>
        </w:rPr>
        <w:t>г.</w:t>
      </w:r>
      <w:r w:rsidR="00B17FA4" w:rsidRPr="00B17FA4">
        <w:rPr>
          <w:rFonts w:ascii="Times New Roman" w:eastAsia="Times New Roman" w:hAnsi="Times New Roman" w:cs="Times New Roman"/>
          <w:bCs/>
          <w:kern w:val="0"/>
          <w:sz w:val="28"/>
          <w:szCs w:val="28"/>
          <w:lang w:eastAsia="bg-BG"/>
          <w14:ligatures w14:val="none"/>
        </w:rPr>
        <w:t xml:space="preserve"> на </w:t>
      </w:r>
      <w:r w:rsidR="00B17FA4" w:rsidRPr="00B17FA4">
        <w:rPr>
          <w:rFonts w:ascii="Times New Roman" w:eastAsia="Times New Roman" w:hAnsi="Times New Roman" w:cs="Times New Roman"/>
          <w:bCs/>
          <w:kern w:val="0"/>
          <w:sz w:val="28"/>
          <w:szCs w:val="28"/>
          <w:lang w:val="en-US" w:eastAsia="bg-BG"/>
          <w14:ligatures w14:val="none"/>
        </w:rPr>
        <w:t xml:space="preserve"> Общински Съвет </w:t>
      </w:r>
      <w:r w:rsidR="00B17FA4" w:rsidRPr="00B17FA4">
        <w:rPr>
          <w:rFonts w:ascii="Times New Roman" w:eastAsia="Times New Roman" w:hAnsi="Times New Roman" w:cs="Times New Roman"/>
          <w:bCs/>
          <w:kern w:val="0"/>
          <w:sz w:val="28"/>
          <w:szCs w:val="28"/>
          <w:lang w:eastAsia="bg-BG"/>
          <w14:ligatures w14:val="none"/>
        </w:rPr>
        <w:t xml:space="preserve">– </w:t>
      </w:r>
      <w:r w:rsidR="00B17FA4" w:rsidRPr="00B17FA4">
        <w:rPr>
          <w:rFonts w:ascii="Times New Roman" w:eastAsia="Times New Roman" w:hAnsi="Times New Roman" w:cs="Times New Roman"/>
          <w:bCs/>
          <w:kern w:val="0"/>
          <w:sz w:val="28"/>
          <w:szCs w:val="28"/>
          <w:lang w:val="en-US" w:eastAsia="bg-BG"/>
          <w14:ligatures w14:val="none"/>
        </w:rPr>
        <w:t>Никопол</w:t>
      </w:r>
      <w:r w:rsidR="00B17FA4" w:rsidRPr="00B17FA4">
        <w:rPr>
          <w:rFonts w:ascii="Times New Roman" w:eastAsia="Times New Roman" w:hAnsi="Times New Roman" w:cs="Times New Roman"/>
          <w:bCs/>
          <w:kern w:val="0"/>
          <w:sz w:val="28"/>
          <w:szCs w:val="28"/>
          <w:lang w:eastAsia="bg-BG"/>
          <w14:ligatures w14:val="none"/>
        </w:rPr>
        <w:t xml:space="preserve">, </w:t>
      </w:r>
      <w:r w:rsidRPr="00F32C16">
        <w:rPr>
          <w:rFonts w:ascii="Times New Roman" w:eastAsia="Times New Roman" w:hAnsi="Times New Roman" w:cs="Times New Roman"/>
          <w:kern w:val="0"/>
          <w:sz w:val="28"/>
          <w:szCs w:val="28"/>
          <w:lang w:eastAsia="bg-BG"/>
          <w14:ligatures w14:val="none"/>
        </w:rPr>
        <w:t>Общински съвет-Никопол прие следното</w:t>
      </w:r>
    </w:p>
    <w:p w:rsidR="00290EB2" w:rsidRPr="00F32C16" w:rsidRDefault="00290EB2" w:rsidP="00290EB2">
      <w:pPr>
        <w:suppressAutoHyphens/>
        <w:autoSpaceDN w:val="0"/>
        <w:spacing w:after="0" w:line="240" w:lineRule="auto"/>
        <w:ind w:firstLine="708"/>
        <w:jc w:val="both"/>
        <w:rPr>
          <w:rFonts w:ascii="Times New Roman" w:eastAsia="Times New Roman" w:hAnsi="Times New Roman" w:cs="Times New Roman"/>
          <w:kern w:val="0"/>
          <w:sz w:val="28"/>
          <w:szCs w:val="28"/>
          <w:lang w:eastAsia="bg-BG"/>
          <w14:ligatures w14:val="none"/>
        </w:rPr>
      </w:pPr>
    </w:p>
    <w:p w:rsidR="00290EB2" w:rsidRPr="00F32C16" w:rsidRDefault="00290EB2" w:rsidP="00290EB2">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rsidR="00290EB2" w:rsidRPr="00F32C16" w:rsidRDefault="00290EB2" w:rsidP="00290EB2">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522</w:t>
      </w:r>
      <w:r w:rsidRPr="00F32C16">
        <w:rPr>
          <w:rFonts w:ascii="Times New Roman" w:eastAsia="Times New Roman" w:hAnsi="Times New Roman" w:cs="Times New Roman"/>
          <w:b/>
          <w:kern w:val="0"/>
          <w:sz w:val="28"/>
          <w:szCs w:val="28"/>
          <w:lang w:eastAsia="bg-BG"/>
          <w14:ligatures w14:val="none"/>
        </w:rPr>
        <w:t>/2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.0</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.2023г.</w:t>
      </w:r>
    </w:p>
    <w:p w:rsidR="00B17FA4" w:rsidRPr="00B17FA4" w:rsidRDefault="00B17FA4" w:rsidP="00290EB2">
      <w:pPr>
        <w:spacing w:after="0" w:line="240" w:lineRule="auto"/>
        <w:ind w:firstLine="708"/>
        <w:jc w:val="both"/>
        <w:rPr>
          <w:rFonts w:ascii="Times New Roman" w:eastAsia="Times New Roman" w:hAnsi="Times New Roman" w:cs="Times New Roman"/>
          <w:b/>
          <w:kern w:val="0"/>
          <w:sz w:val="28"/>
          <w:szCs w:val="28"/>
          <w:lang w:eastAsia="bg-BG"/>
          <w14:ligatures w14:val="none"/>
        </w:rPr>
      </w:pPr>
    </w:p>
    <w:p w:rsidR="00290EB2" w:rsidRPr="00290EB2" w:rsidRDefault="00290EB2" w:rsidP="00477BB8">
      <w:pPr>
        <w:spacing w:after="0" w:line="240" w:lineRule="auto"/>
        <w:jc w:val="both"/>
        <w:rPr>
          <w:rFonts w:ascii="Times New Roman" w:eastAsia="Times New Roman" w:hAnsi="Times New Roman" w:cs="Times New Roman"/>
          <w:bCs/>
          <w:kern w:val="0"/>
          <w:sz w:val="28"/>
          <w:lang w:eastAsia="bg-BG"/>
          <w14:ligatures w14:val="none"/>
        </w:rPr>
      </w:pPr>
      <w:r w:rsidRPr="00477BB8">
        <w:rPr>
          <w:rFonts w:ascii="Times New Roman" w:eastAsia="Times New Roman" w:hAnsi="Times New Roman" w:cs="Times New Roman"/>
          <w:b/>
          <w:kern w:val="0"/>
          <w:sz w:val="28"/>
          <w:lang w:eastAsia="bg-BG"/>
          <w14:ligatures w14:val="none"/>
        </w:rPr>
        <w:t>1.</w:t>
      </w:r>
      <w:r w:rsidRPr="00290EB2">
        <w:rPr>
          <w:rFonts w:ascii="Times New Roman" w:eastAsia="Times New Roman" w:hAnsi="Times New Roman" w:cs="Times New Roman"/>
          <w:bCs/>
          <w:kern w:val="0"/>
          <w:sz w:val="28"/>
          <w:lang w:eastAsia="bg-BG"/>
          <w14:ligatures w14:val="none"/>
        </w:rPr>
        <w:t>Общински съвет – Никопол приема доклада за експертна пазарна оценка на следния недвижим имот общинска собственост при определената пазарна оценка изготвена от лицензиран оценител, а именно:</w:t>
      </w:r>
    </w:p>
    <w:tbl>
      <w:tblPr>
        <w:tblW w:w="10146" w:type="dxa"/>
        <w:tblInd w:w="55" w:type="dxa"/>
        <w:tblLayout w:type="fixed"/>
        <w:tblCellMar>
          <w:left w:w="70" w:type="dxa"/>
          <w:right w:w="70" w:type="dxa"/>
        </w:tblCellMar>
        <w:tblLook w:val="04A0" w:firstRow="1" w:lastRow="0" w:firstColumn="1" w:lastColumn="0" w:noHBand="0" w:noVBand="1"/>
      </w:tblPr>
      <w:tblGrid>
        <w:gridCol w:w="460"/>
        <w:gridCol w:w="1823"/>
        <w:gridCol w:w="993"/>
        <w:gridCol w:w="2268"/>
        <w:gridCol w:w="1984"/>
        <w:gridCol w:w="1559"/>
        <w:gridCol w:w="1059"/>
      </w:tblGrid>
      <w:tr w:rsidR="00290EB2" w:rsidRPr="00290EB2" w:rsidTr="002C0BB8">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b/>
                <w:color w:val="000000"/>
                <w:kern w:val="0"/>
                <w:lang w:eastAsia="bg-BG"/>
                <w14:ligatures w14:val="none"/>
              </w:rPr>
            </w:pPr>
            <w:r w:rsidRPr="00290EB2">
              <w:rPr>
                <w:rFonts w:ascii="Times New Roman" w:eastAsia="Times New Roman" w:hAnsi="Times New Roman" w:cs="Times New Roman"/>
                <w:b/>
                <w:color w:val="000000"/>
                <w:kern w:val="0"/>
                <w:lang w:eastAsia="bg-BG"/>
                <w14:ligatures w14:val="none"/>
              </w:rPr>
              <w:t>№</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b/>
                <w:color w:val="000000"/>
                <w:kern w:val="0"/>
                <w:lang w:eastAsia="bg-BG"/>
                <w14:ligatures w14:val="none"/>
              </w:rPr>
            </w:pPr>
            <w:r w:rsidRPr="00290EB2">
              <w:rPr>
                <w:rFonts w:ascii="Times New Roman" w:eastAsia="Times New Roman" w:hAnsi="Times New Roman" w:cs="Times New Roman"/>
                <w:b/>
                <w:color w:val="000000"/>
                <w:kern w:val="0"/>
                <w:lang w:eastAsia="bg-BG"/>
                <w14:ligatures w14:val="none"/>
              </w:rPr>
              <w:t>Описание на имота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b/>
                <w:color w:val="000000"/>
                <w:kern w:val="0"/>
                <w:lang w:eastAsia="bg-BG"/>
                <w14:ligatures w14:val="none"/>
              </w:rPr>
            </w:pPr>
            <w:r w:rsidRPr="00290EB2">
              <w:rPr>
                <w:rFonts w:ascii="Times New Roman" w:eastAsia="Times New Roman" w:hAnsi="Times New Roman" w:cs="Times New Roman"/>
                <w:b/>
                <w:color w:val="000000"/>
                <w:kern w:val="0"/>
                <w:lang w:eastAsia="bg-BG"/>
                <w14:ligatures w14:val="none"/>
              </w:rPr>
              <w:t>Площ в кв.м.</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b/>
                <w:color w:val="000000"/>
                <w:kern w:val="0"/>
                <w:lang w:eastAsia="bg-BG"/>
                <w14:ligatures w14:val="none"/>
              </w:rPr>
            </w:pPr>
            <w:r w:rsidRPr="00290EB2">
              <w:rPr>
                <w:rFonts w:ascii="Times New Roman" w:eastAsia="Times New Roman" w:hAnsi="Times New Roman" w:cs="Times New Roman"/>
                <w:b/>
                <w:color w:val="000000"/>
                <w:kern w:val="0"/>
                <w:lang w:eastAsia="bg-BG"/>
                <w14:ligatures w14:val="none"/>
              </w:rPr>
              <w:t>Местонахождение на имота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b/>
                <w:color w:val="000000"/>
                <w:kern w:val="0"/>
                <w:lang w:eastAsia="bg-BG"/>
                <w14:ligatures w14:val="none"/>
              </w:rPr>
            </w:pPr>
            <w:r w:rsidRPr="00290EB2">
              <w:rPr>
                <w:rFonts w:ascii="Times New Roman" w:eastAsia="Calibri" w:hAnsi="Times New Roman" w:cs="Times New Roman"/>
                <w:b/>
                <w:bCs/>
                <w:color w:val="000000"/>
                <w:kern w:val="0"/>
                <w:sz w:val="20"/>
                <w:szCs w:val="20"/>
                <w:lang w:eastAsia="bg-BG"/>
                <w14:ligatures w14:val="none"/>
              </w:rPr>
              <w:t>Съседи на имота</w:t>
            </w:r>
          </w:p>
        </w:tc>
        <w:tc>
          <w:tcPr>
            <w:tcW w:w="1559" w:type="dxa"/>
            <w:tcBorders>
              <w:top w:val="single" w:sz="4" w:space="0" w:color="auto"/>
              <w:left w:val="nil"/>
              <w:bottom w:val="single" w:sz="4" w:space="0" w:color="auto"/>
              <w:right w:val="single" w:sz="4" w:space="0" w:color="auto"/>
            </w:tcBorders>
            <w:vAlign w:val="center"/>
          </w:tcPr>
          <w:p w:rsidR="00290EB2" w:rsidRPr="00290EB2" w:rsidRDefault="00290EB2" w:rsidP="00290EB2">
            <w:pPr>
              <w:spacing w:after="0" w:line="240" w:lineRule="auto"/>
              <w:jc w:val="center"/>
              <w:rPr>
                <w:rFonts w:ascii="Times New Roman" w:eastAsia="Times New Roman" w:hAnsi="Times New Roman" w:cs="Times New Roman"/>
                <w:b/>
                <w:kern w:val="0"/>
                <w:lang w:val="en-US" w:eastAsia="bg-BG"/>
                <w14:ligatures w14:val="none"/>
              </w:rPr>
            </w:pPr>
            <w:r w:rsidRPr="00290EB2">
              <w:rPr>
                <w:rFonts w:ascii="Times New Roman" w:eastAsia="Times New Roman" w:hAnsi="Times New Roman" w:cs="Times New Roman"/>
                <w:b/>
                <w:kern w:val="0"/>
                <w:lang w:val="en-US" w:eastAsia="bg-BG"/>
                <w14:ligatures w14:val="none"/>
              </w:rPr>
              <w:t>АОС № /дата и година</w:t>
            </w:r>
          </w:p>
        </w:tc>
        <w:tc>
          <w:tcPr>
            <w:tcW w:w="1059" w:type="dxa"/>
            <w:tcBorders>
              <w:top w:val="single" w:sz="4" w:space="0" w:color="auto"/>
              <w:left w:val="nil"/>
              <w:bottom w:val="single" w:sz="4" w:space="0" w:color="auto"/>
              <w:right w:val="single" w:sz="4" w:space="0" w:color="auto"/>
            </w:tcBorders>
            <w:vAlign w:val="center"/>
          </w:tcPr>
          <w:p w:rsidR="00290EB2" w:rsidRPr="00290EB2" w:rsidRDefault="00290EB2" w:rsidP="00290EB2">
            <w:pPr>
              <w:spacing w:after="0" w:line="240" w:lineRule="auto"/>
              <w:jc w:val="center"/>
              <w:rPr>
                <w:rFonts w:ascii="Times New Roman" w:eastAsia="Times New Roman" w:hAnsi="Times New Roman" w:cs="Times New Roman"/>
                <w:b/>
                <w:kern w:val="0"/>
                <w:lang w:val="en-US" w:eastAsia="bg-BG"/>
                <w14:ligatures w14:val="none"/>
              </w:rPr>
            </w:pPr>
            <w:r w:rsidRPr="00290EB2">
              <w:rPr>
                <w:rFonts w:ascii="Times New Roman" w:eastAsia="Times New Roman" w:hAnsi="Times New Roman" w:cs="Times New Roman"/>
                <w:b/>
                <w:kern w:val="0"/>
                <w:lang w:eastAsia="bg-BG"/>
                <w14:ligatures w14:val="none"/>
              </w:rPr>
              <w:t xml:space="preserve">Пазарна оценка в </w:t>
            </w:r>
            <w:r w:rsidRPr="00290EB2">
              <w:rPr>
                <w:rFonts w:ascii="Times New Roman" w:eastAsia="Times New Roman" w:hAnsi="Times New Roman" w:cs="Times New Roman"/>
                <w:b/>
                <w:kern w:val="0"/>
                <w:lang w:eastAsia="bg-BG"/>
                <w14:ligatures w14:val="none"/>
              </w:rPr>
              <w:lastRenderedPageBreak/>
              <w:t>лева без ДДС</w:t>
            </w:r>
          </w:p>
        </w:tc>
      </w:tr>
      <w:tr w:rsidR="00290EB2" w:rsidRPr="00290EB2" w:rsidTr="002C0BB8">
        <w:trPr>
          <w:trHeight w:val="16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0EB2" w:rsidRPr="00290EB2" w:rsidRDefault="00290EB2" w:rsidP="00290EB2">
            <w:pPr>
              <w:spacing w:after="0" w:line="240" w:lineRule="auto"/>
              <w:jc w:val="center"/>
              <w:rPr>
                <w:rFonts w:ascii="Times New Roman" w:eastAsia="Times New Roman" w:hAnsi="Times New Roman" w:cs="Times New Roman"/>
                <w:color w:val="000000"/>
                <w:kern w:val="0"/>
                <w:lang w:eastAsia="bg-BG"/>
                <w14:ligatures w14:val="none"/>
              </w:rPr>
            </w:pPr>
            <w:r w:rsidRPr="00290EB2">
              <w:rPr>
                <w:rFonts w:ascii="Times New Roman" w:eastAsia="Times New Roman" w:hAnsi="Times New Roman" w:cs="Times New Roman"/>
                <w:color w:val="000000"/>
                <w:kern w:val="0"/>
                <w:lang w:eastAsia="bg-BG"/>
                <w14:ligatures w14:val="none"/>
              </w:rPr>
              <w:lastRenderedPageBreak/>
              <w:t>1</w:t>
            </w:r>
          </w:p>
        </w:tc>
        <w:tc>
          <w:tcPr>
            <w:tcW w:w="1823" w:type="dxa"/>
            <w:tcBorders>
              <w:top w:val="nil"/>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290EB2">
              <w:rPr>
                <w:rFonts w:ascii="Times New Roman" w:eastAsia="Times New Roman" w:hAnsi="Times New Roman" w:cs="Times New Roman"/>
                <w:kern w:val="0"/>
                <w:sz w:val="20"/>
                <w:szCs w:val="20"/>
                <w:lang w:val="en-US" w:eastAsia="bg-BG"/>
                <w14:ligatures w14:val="none"/>
              </w:rPr>
              <w:t>Урегулиран поземлен имот II – 109 /две римско, сто и девет арабско/ в стр. кв. 42а /четиридесет и две буква „а“/ по регулационния план на с. Драгаш войвода, община Никопол, област Плевен, одобрена със Заповед № 3678/17.11.1986 г.</w:t>
            </w:r>
          </w:p>
        </w:tc>
        <w:tc>
          <w:tcPr>
            <w:tcW w:w="993" w:type="dxa"/>
            <w:tcBorders>
              <w:top w:val="nil"/>
              <w:left w:val="nil"/>
              <w:bottom w:val="single" w:sz="4" w:space="0" w:color="auto"/>
              <w:right w:val="single" w:sz="4" w:space="0" w:color="auto"/>
            </w:tcBorders>
            <w:shd w:val="clear" w:color="auto" w:fill="auto"/>
            <w:noWrap/>
            <w:vAlign w:val="center"/>
            <w:hideMark/>
          </w:tcPr>
          <w:p w:rsidR="00290EB2" w:rsidRPr="00290EB2" w:rsidRDefault="00290EB2" w:rsidP="00290EB2">
            <w:pPr>
              <w:spacing w:after="0" w:line="276" w:lineRule="auto"/>
              <w:ind w:left="9" w:right="44"/>
              <w:jc w:val="center"/>
              <w:rPr>
                <w:rFonts w:ascii="Times New Roman" w:eastAsia="Times New Roman" w:hAnsi="Times New Roman" w:cs="Times New Roman"/>
                <w:kern w:val="0"/>
                <w:sz w:val="20"/>
                <w:szCs w:val="20"/>
                <w:lang w:val="en-US" w:eastAsia="bg-BG"/>
                <w14:ligatures w14:val="none"/>
              </w:rPr>
            </w:pPr>
            <w:r w:rsidRPr="00290EB2">
              <w:rPr>
                <w:rFonts w:ascii="Times New Roman" w:eastAsia="Times New Roman" w:hAnsi="Times New Roman" w:cs="Times New Roman"/>
                <w:kern w:val="0"/>
                <w:sz w:val="20"/>
                <w:szCs w:val="20"/>
                <w:lang w:val="en-US" w:eastAsia="bg-BG"/>
                <w14:ligatures w14:val="none"/>
              </w:rPr>
              <w:t>430.00 кв. м. /четиристотин и тридесет квадратни метра/.</w:t>
            </w:r>
          </w:p>
          <w:p w:rsidR="00290EB2" w:rsidRPr="00290EB2" w:rsidRDefault="00290EB2" w:rsidP="00290EB2">
            <w:pPr>
              <w:spacing w:after="0" w:line="276" w:lineRule="auto"/>
              <w:ind w:right="44"/>
              <w:jc w:val="center"/>
              <w:rPr>
                <w:rFonts w:ascii="Times New Roman" w:eastAsia="Times New Roman" w:hAnsi="Times New Roman" w:cs="Times New Roman"/>
                <w:kern w:val="0"/>
                <w:sz w:val="20"/>
                <w:szCs w:val="20"/>
                <w:lang w:val="en-US" w:eastAsia="bg-BG"/>
                <w14:ligatures w14:val="none"/>
              </w:rPr>
            </w:pPr>
          </w:p>
        </w:tc>
        <w:tc>
          <w:tcPr>
            <w:tcW w:w="2268" w:type="dxa"/>
            <w:tcBorders>
              <w:top w:val="nil"/>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290EB2">
              <w:rPr>
                <w:rFonts w:ascii="Times New Roman" w:eastAsia="Times New Roman" w:hAnsi="Times New Roman" w:cs="Times New Roman"/>
                <w:kern w:val="0"/>
                <w:sz w:val="20"/>
                <w:szCs w:val="20"/>
                <w:lang w:val="en-US" w:eastAsia="bg-BG"/>
                <w14:ligatures w14:val="none"/>
              </w:rPr>
              <w:t>област Плевен, община Никопол, село Драгаш войвода</w:t>
            </w:r>
          </w:p>
        </w:tc>
        <w:tc>
          <w:tcPr>
            <w:tcW w:w="1984" w:type="dxa"/>
            <w:tcBorders>
              <w:top w:val="nil"/>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290EB2">
              <w:rPr>
                <w:rFonts w:ascii="Times New Roman" w:eastAsia="Times New Roman" w:hAnsi="Times New Roman" w:cs="Times New Roman"/>
                <w:kern w:val="0"/>
                <w:sz w:val="20"/>
                <w:szCs w:val="20"/>
                <w:lang w:val="en-US" w:eastAsia="bg-BG"/>
                <w14:ligatures w14:val="none"/>
              </w:rPr>
              <w:t>улица, за озеленяване, урегулиран поземлен имот I-110 на Костадин Красимиров Петков, урегулиран поземлен имот III-108 на Христина Христова Димитрова</w:t>
            </w:r>
          </w:p>
        </w:tc>
        <w:tc>
          <w:tcPr>
            <w:tcW w:w="1559" w:type="dxa"/>
            <w:tcBorders>
              <w:top w:val="nil"/>
              <w:left w:val="nil"/>
              <w:bottom w:val="single" w:sz="4" w:space="0" w:color="auto"/>
              <w:right w:val="single" w:sz="4" w:space="0" w:color="auto"/>
            </w:tcBorders>
            <w:vAlign w:val="center"/>
          </w:tcPr>
          <w:p w:rsidR="00290EB2" w:rsidRPr="00290EB2" w:rsidRDefault="00290EB2" w:rsidP="00290EB2">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290EB2">
              <w:rPr>
                <w:rFonts w:ascii="Times New Roman" w:eastAsia="Times New Roman" w:hAnsi="Times New Roman" w:cs="Times New Roman"/>
                <w:kern w:val="0"/>
                <w:sz w:val="20"/>
                <w:szCs w:val="20"/>
                <w:lang w:val="en-US" w:eastAsia="bg-BG"/>
                <w14:ligatures w14:val="none"/>
              </w:rPr>
              <w:t>5134 от 06.03.2023</w:t>
            </w:r>
          </w:p>
        </w:tc>
        <w:tc>
          <w:tcPr>
            <w:tcW w:w="1059" w:type="dxa"/>
            <w:tcBorders>
              <w:top w:val="nil"/>
              <w:left w:val="nil"/>
              <w:bottom w:val="single" w:sz="4" w:space="0" w:color="auto"/>
              <w:right w:val="single" w:sz="4" w:space="0" w:color="auto"/>
            </w:tcBorders>
            <w:vAlign w:val="center"/>
          </w:tcPr>
          <w:p w:rsidR="00290EB2" w:rsidRPr="00290EB2" w:rsidRDefault="00290EB2" w:rsidP="00290EB2">
            <w:pPr>
              <w:spacing w:after="0" w:line="240" w:lineRule="auto"/>
              <w:jc w:val="center"/>
              <w:rPr>
                <w:rFonts w:ascii="Times New Roman" w:eastAsia="Times New Roman" w:hAnsi="Times New Roman" w:cs="Times New Roman"/>
                <w:kern w:val="0"/>
                <w:lang w:val="en-US" w:eastAsia="bg-BG"/>
                <w14:ligatures w14:val="none"/>
              </w:rPr>
            </w:pPr>
            <w:r w:rsidRPr="00290EB2">
              <w:rPr>
                <w:rFonts w:ascii="Times New Roman" w:eastAsia="Times New Roman" w:hAnsi="Times New Roman" w:cs="Times New Roman"/>
                <w:kern w:val="0"/>
                <w:lang w:val="en-US" w:eastAsia="bg-BG"/>
                <w14:ligatures w14:val="none"/>
              </w:rPr>
              <w:t xml:space="preserve"> 1 700</w:t>
            </w:r>
          </w:p>
        </w:tc>
      </w:tr>
      <w:tr w:rsidR="00290EB2" w:rsidRPr="00290EB2" w:rsidTr="002C0BB8">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color w:val="000000"/>
                <w:kern w:val="0"/>
                <w:lang w:eastAsia="bg-BG"/>
                <w14:ligatures w14:val="none"/>
              </w:rPr>
            </w:pPr>
            <w:r w:rsidRPr="00290EB2">
              <w:rPr>
                <w:rFonts w:ascii="Times New Roman" w:eastAsia="Times New Roman" w:hAnsi="Times New Roman" w:cs="Times New Roman"/>
                <w:color w:val="000000"/>
                <w:kern w:val="0"/>
                <w:lang w:eastAsia="bg-BG"/>
                <w14:ligatures w14:val="none"/>
              </w:rPr>
              <w:t> </w:t>
            </w:r>
          </w:p>
        </w:tc>
        <w:tc>
          <w:tcPr>
            <w:tcW w:w="1823" w:type="dxa"/>
            <w:tcBorders>
              <w:top w:val="nil"/>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color w:val="000000"/>
                <w:kern w:val="0"/>
                <w:lang w:eastAsia="bg-BG"/>
                <w14:ligatures w14:val="none"/>
              </w:rPr>
            </w:pPr>
            <w:r w:rsidRPr="00290EB2">
              <w:rPr>
                <w:rFonts w:ascii="Times New Roman" w:eastAsia="Times New Roman" w:hAnsi="Times New Roman" w:cs="Times New Roman"/>
                <w:color w:val="000000"/>
                <w:kern w:val="0"/>
                <w:lang w:eastAsia="bg-BG"/>
                <w14:ligatures w14:val="none"/>
              </w:rPr>
              <w:t> х</w:t>
            </w:r>
          </w:p>
        </w:tc>
        <w:tc>
          <w:tcPr>
            <w:tcW w:w="993" w:type="dxa"/>
            <w:tcBorders>
              <w:top w:val="nil"/>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b/>
                <w:bCs/>
                <w:color w:val="000000"/>
                <w:kern w:val="0"/>
                <w:u w:val="single"/>
                <w:lang w:eastAsia="bg-BG"/>
                <w14:ligatures w14:val="none"/>
              </w:rPr>
            </w:pPr>
            <w:r w:rsidRPr="00290EB2">
              <w:rPr>
                <w:rFonts w:ascii="Times New Roman" w:eastAsia="Times New Roman" w:hAnsi="Times New Roman" w:cs="Times New Roman"/>
                <w:b/>
                <w:bCs/>
                <w:color w:val="000000"/>
                <w:kern w:val="0"/>
                <w:u w:val="single"/>
                <w:lang w:val="en-US" w:eastAsia="bg-BG"/>
                <w14:ligatures w14:val="none"/>
              </w:rPr>
              <w:t>430</w:t>
            </w:r>
            <w:r w:rsidRPr="00290EB2">
              <w:rPr>
                <w:rFonts w:ascii="Times New Roman" w:eastAsia="Times New Roman" w:hAnsi="Times New Roman" w:cs="Times New Roman"/>
                <w:b/>
                <w:bCs/>
                <w:color w:val="000000"/>
                <w:kern w:val="0"/>
                <w:u w:val="single"/>
                <w:lang w:eastAsia="bg-BG"/>
                <w14:ligatures w14:val="none"/>
              </w:rPr>
              <w:t>.00</w:t>
            </w:r>
          </w:p>
        </w:tc>
        <w:tc>
          <w:tcPr>
            <w:tcW w:w="2268" w:type="dxa"/>
            <w:tcBorders>
              <w:top w:val="nil"/>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color w:val="000000"/>
                <w:kern w:val="0"/>
                <w:lang w:eastAsia="bg-BG"/>
                <w14:ligatures w14:val="none"/>
              </w:rPr>
            </w:pPr>
            <w:r w:rsidRPr="00290EB2">
              <w:rPr>
                <w:rFonts w:ascii="Times New Roman" w:eastAsia="Times New Roman" w:hAnsi="Times New Roman" w:cs="Times New Roman"/>
                <w:color w:val="000000"/>
                <w:kern w:val="0"/>
                <w:lang w:eastAsia="bg-BG"/>
                <w14:ligatures w14:val="none"/>
              </w:rPr>
              <w:t>х</w:t>
            </w:r>
          </w:p>
        </w:tc>
        <w:tc>
          <w:tcPr>
            <w:tcW w:w="1984" w:type="dxa"/>
            <w:tcBorders>
              <w:top w:val="nil"/>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color w:val="000000"/>
                <w:kern w:val="0"/>
                <w:lang w:eastAsia="bg-BG"/>
                <w14:ligatures w14:val="none"/>
              </w:rPr>
            </w:pPr>
            <w:r w:rsidRPr="00290EB2">
              <w:rPr>
                <w:rFonts w:ascii="Times New Roman" w:eastAsia="Times New Roman" w:hAnsi="Times New Roman" w:cs="Times New Roman"/>
                <w:color w:val="000000"/>
                <w:kern w:val="0"/>
                <w:lang w:eastAsia="bg-BG"/>
                <w14:ligatures w14:val="none"/>
              </w:rPr>
              <w:t>х</w:t>
            </w:r>
          </w:p>
        </w:tc>
        <w:tc>
          <w:tcPr>
            <w:tcW w:w="1559" w:type="dxa"/>
            <w:tcBorders>
              <w:top w:val="nil"/>
              <w:left w:val="nil"/>
              <w:bottom w:val="single" w:sz="4" w:space="0" w:color="auto"/>
              <w:right w:val="single" w:sz="4" w:space="0" w:color="auto"/>
            </w:tcBorders>
          </w:tcPr>
          <w:p w:rsidR="00290EB2" w:rsidRPr="00290EB2" w:rsidRDefault="00290EB2" w:rsidP="00290EB2">
            <w:pPr>
              <w:spacing w:after="0" w:line="240" w:lineRule="auto"/>
              <w:jc w:val="center"/>
              <w:rPr>
                <w:rFonts w:ascii="Times New Roman" w:eastAsia="Times New Roman" w:hAnsi="Times New Roman" w:cs="Times New Roman"/>
                <w:color w:val="000000"/>
                <w:kern w:val="0"/>
                <w:lang w:eastAsia="bg-BG"/>
                <w14:ligatures w14:val="none"/>
              </w:rPr>
            </w:pPr>
            <w:r w:rsidRPr="00290EB2">
              <w:rPr>
                <w:rFonts w:ascii="Times New Roman" w:eastAsia="Times New Roman" w:hAnsi="Times New Roman" w:cs="Times New Roman"/>
                <w:color w:val="000000"/>
                <w:kern w:val="0"/>
                <w:lang w:eastAsia="bg-BG"/>
                <w14:ligatures w14:val="none"/>
              </w:rPr>
              <w:t>х</w:t>
            </w:r>
          </w:p>
        </w:tc>
        <w:tc>
          <w:tcPr>
            <w:tcW w:w="1059" w:type="dxa"/>
            <w:tcBorders>
              <w:top w:val="nil"/>
              <w:left w:val="nil"/>
              <w:bottom w:val="single" w:sz="4" w:space="0" w:color="auto"/>
              <w:right w:val="single" w:sz="4" w:space="0" w:color="auto"/>
            </w:tcBorders>
            <w:vAlign w:val="center"/>
          </w:tcPr>
          <w:p w:rsidR="00290EB2" w:rsidRPr="001F372A" w:rsidRDefault="001F372A" w:rsidP="001F372A">
            <w:pPr>
              <w:spacing w:after="0" w:line="240" w:lineRule="auto"/>
              <w:rPr>
                <w:rFonts w:ascii="Times New Roman" w:eastAsia="Times New Roman" w:hAnsi="Times New Roman" w:cs="Times New Roman"/>
                <w:b/>
                <w:color w:val="000000"/>
                <w:kern w:val="0"/>
                <w:u w:val="single"/>
                <w:lang w:eastAsia="bg-BG"/>
                <w14:ligatures w14:val="none"/>
              </w:rPr>
            </w:pPr>
            <w:r w:rsidRPr="001F372A">
              <w:rPr>
                <w:rFonts w:ascii="Times New Roman" w:eastAsia="Times New Roman" w:hAnsi="Times New Roman" w:cs="Times New Roman"/>
                <w:b/>
                <w:color w:val="000000"/>
                <w:kern w:val="0"/>
                <w:lang w:eastAsia="bg-BG"/>
                <w14:ligatures w14:val="none"/>
              </w:rPr>
              <w:t xml:space="preserve">  </w:t>
            </w:r>
            <w:r>
              <w:rPr>
                <w:rFonts w:ascii="Times New Roman" w:eastAsia="Times New Roman" w:hAnsi="Times New Roman" w:cs="Times New Roman"/>
                <w:b/>
                <w:color w:val="000000"/>
                <w:kern w:val="0"/>
                <w:u w:val="single"/>
                <w:lang w:eastAsia="bg-BG"/>
                <w14:ligatures w14:val="none"/>
              </w:rPr>
              <w:t>1 700</w:t>
            </w:r>
          </w:p>
        </w:tc>
      </w:tr>
    </w:tbl>
    <w:p w:rsidR="00290EB2" w:rsidRPr="00290EB2" w:rsidRDefault="00290EB2" w:rsidP="00477BB8">
      <w:pPr>
        <w:spacing w:after="0" w:line="240" w:lineRule="auto"/>
        <w:jc w:val="both"/>
        <w:rPr>
          <w:rFonts w:ascii="Times New Roman" w:eastAsia="Times New Roman" w:hAnsi="Times New Roman" w:cs="Times New Roman"/>
          <w:kern w:val="0"/>
          <w:sz w:val="28"/>
          <w:szCs w:val="28"/>
          <w:lang w:eastAsia="bg-BG"/>
          <w14:ligatures w14:val="none"/>
        </w:rPr>
      </w:pPr>
      <w:r w:rsidRPr="00477BB8">
        <w:rPr>
          <w:rFonts w:ascii="Times New Roman" w:eastAsia="Times New Roman" w:hAnsi="Times New Roman" w:cs="Times New Roman"/>
          <w:b/>
          <w:bCs/>
          <w:kern w:val="0"/>
          <w:sz w:val="28"/>
          <w:szCs w:val="28"/>
          <w:lang w:eastAsia="bg-BG"/>
          <w14:ligatures w14:val="none"/>
        </w:rPr>
        <w:t>2.</w:t>
      </w:r>
      <w:r w:rsidRPr="00290EB2">
        <w:rPr>
          <w:rFonts w:ascii="Times New Roman" w:eastAsia="Times New Roman" w:hAnsi="Times New Roman" w:cs="Times New Roman"/>
          <w:kern w:val="0"/>
          <w:sz w:val="28"/>
          <w:szCs w:val="28"/>
          <w:lang w:eastAsia="bg-BG"/>
          <w14:ligatures w14:val="none"/>
        </w:rPr>
        <w:t xml:space="preserve">Общински съвет – Никопол определя продажбата на недвижимия имот, подробно описан в точка едно на настоящото решение, да се извърши </w:t>
      </w:r>
      <w:r w:rsidRPr="00290EB2">
        <w:rPr>
          <w:rFonts w:ascii="Times New Roman" w:eastAsia="Times New Roman" w:hAnsi="Times New Roman" w:cs="Times New Roman"/>
          <w:b/>
          <w:kern w:val="0"/>
          <w:sz w:val="28"/>
          <w:szCs w:val="28"/>
          <w:lang w:eastAsia="bg-BG"/>
          <w14:ligatures w14:val="none"/>
        </w:rPr>
        <w:t>чрез публичен търг с явно надаване</w:t>
      </w:r>
      <w:r w:rsidRPr="00290EB2">
        <w:rPr>
          <w:rFonts w:ascii="Times New Roman" w:eastAsia="Times New Roman" w:hAnsi="Times New Roman" w:cs="Times New Roman"/>
          <w:kern w:val="0"/>
          <w:sz w:val="28"/>
          <w:szCs w:val="28"/>
          <w:lang w:eastAsia="bg-BG"/>
          <w14:ligatures w14:val="none"/>
        </w:rPr>
        <w:t xml:space="preserve"> с начална тръжна  цена, а именно:</w:t>
      </w:r>
    </w:p>
    <w:tbl>
      <w:tblPr>
        <w:tblW w:w="10005" w:type="dxa"/>
        <w:tblInd w:w="55" w:type="dxa"/>
        <w:tblLayout w:type="fixed"/>
        <w:tblCellMar>
          <w:left w:w="70" w:type="dxa"/>
          <w:right w:w="70" w:type="dxa"/>
        </w:tblCellMar>
        <w:tblLook w:val="04A0" w:firstRow="1" w:lastRow="0" w:firstColumn="1" w:lastColumn="0" w:noHBand="0" w:noVBand="1"/>
      </w:tblPr>
      <w:tblGrid>
        <w:gridCol w:w="460"/>
        <w:gridCol w:w="1823"/>
        <w:gridCol w:w="993"/>
        <w:gridCol w:w="2268"/>
        <w:gridCol w:w="1984"/>
        <w:gridCol w:w="1559"/>
        <w:gridCol w:w="918"/>
      </w:tblGrid>
      <w:tr w:rsidR="00290EB2" w:rsidRPr="00290EB2" w:rsidTr="002C0BB8">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b/>
                <w:color w:val="000000"/>
                <w:kern w:val="0"/>
                <w:lang w:eastAsia="bg-BG"/>
                <w14:ligatures w14:val="none"/>
              </w:rPr>
            </w:pPr>
            <w:r w:rsidRPr="00290EB2">
              <w:rPr>
                <w:rFonts w:ascii="Times New Roman" w:eastAsia="Times New Roman" w:hAnsi="Times New Roman" w:cs="Times New Roman"/>
                <w:b/>
                <w:color w:val="000000"/>
                <w:kern w:val="0"/>
                <w:lang w:eastAsia="bg-BG"/>
                <w14:ligatures w14:val="none"/>
              </w:rPr>
              <w:t>№</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b/>
                <w:color w:val="000000"/>
                <w:kern w:val="0"/>
                <w:lang w:eastAsia="bg-BG"/>
                <w14:ligatures w14:val="none"/>
              </w:rPr>
            </w:pPr>
            <w:r w:rsidRPr="00290EB2">
              <w:rPr>
                <w:rFonts w:ascii="Times New Roman" w:eastAsia="Times New Roman" w:hAnsi="Times New Roman" w:cs="Times New Roman"/>
                <w:b/>
                <w:color w:val="000000"/>
                <w:kern w:val="0"/>
                <w:lang w:eastAsia="bg-BG"/>
                <w14:ligatures w14:val="none"/>
              </w:rPr>
              <w:t>Описание на имота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b/>
                <w:color w:val="000000"/>
                <w:kern w:val="0"/>
                <w:lang w:eastAsia="bg-BG"/>
                <w14:ligatures w14:val="none"/>
              </w:rPr>
            </w:pPr>
            <w:r w:rsidRPr="00290EB2">
              <w:rPr>
                <w:rFonts w:ascii="Times New Roman" w:eastAsia="Times New Roman" w:hAnsi="Times New Roman" w:cs="Times New Roman"/>
                <w:b/>
                <w:color w:val="000000"/>
                <w:kern w:val="0"/>
                <w:lang w:eastAsia="bg-BG"/>
                <w14:ligatures w14:val="none"/>
              </w:rPr>
              <w:t>Площ в кв.м.</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b/>
                <w:color w:val="000000"/>
                <w:kern w:val="0"/>
                <w:lang w:eastAsia="bg-BG"/>
                <w14:ligatures w14:val="none"/>
              </w:rPr>
            </w:pPr>
            <w:r w:rsidRPr="00290EB2">
              <w:rPr>
                <w:rFonts w:ascii="Times New Roman" w:eastAsia="Times New Roman" w:hAnsi="Times New Roman" w:cs="Times New Roman"/>
                <w:b/>
                <w:color w:val="000000"/>
                <w:kern w:val="0"/>
                <w:lang w:eastAsia="bg-BG"/>
                <w14:ligatures w14:val="none"/>
              </w:rPr>
              <w:t>Местонахождение на имота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b/>
                <w:color w:val="000000"/>
                <w:kern w:val="0"/>
                <w:lang w:eastAsia="bg-BG"/>
                <w14:ligatures w14:val="none"/>
              </w:rPr>
            </w:pPr>
            <w:r w:rsidRPr="00290EB2">
              <w:rPr>
                <w:rFonts w:ascii="Times New Roman" w:eastAsia="Times New Roman" w:hAnsi="Times New Roman" w:cs="Times New Roman"/>
                <w:b/>
                <w:color w:val="000000"/>
                <w:kern w:val="0"/>
                <w:lang w:eastAsia="bg-BG"/>
                <w14:ligatures w14:val="none"/>
              </w:rPr>
              <w:t>Граници на имота</w:t>
            </w:r>
          </w:p>
        </w:tc>
        <w:tc>
          <w:tcPr>
            <w:tcW w:w="1559" w:type="dxa"/>
            <w:tcBorders>
              <w:top w:val="single" w:sz="4" w:space="0" w:color="auto"/>
              <w:left w:val="nil"/>
              <w:bottom w:val="single" w:sz="4" w:space="0" w:color="auto"/>
              <w:right w:val="single" w:sz="4" w:space="0" w:color="auto"/>
            </w:tcBorders>
            <w:vAlign w:val="center"/>
          </w:tcPr>
          <w:p w:rsidR="00290EB2" w:rsidRPr="00290EB2" w:rsidRDefault="00290EB2" w:rsidP="00290EB2">
            <w:pPr>
              <w:spacing w:after="0" w:line="240" w:lineRule="auto"/>
              <w:jc w:val="center"/>
              <w:rPr>
                <w:rFonts w:ascii="Times New Roman" w:eastAsia="Times New Roman" w:hAnsi="Times New Roman" w:cs="Times New Roman"/>
                <w:b/>
                <w:kern w:val="0"/>
                <w:lang w:val="en-US" w:eastAsia="bg-BG"/>
                <w14:ligatures w14:val="none"/>
              </w:rPr>
            </w:pPr>
            <w:r w:rsidRPr="00290EB2">
              <w:rPr>
                <w:rFonts w:ascii="Times New Roman" w:eastAsia="Times New Roman" w:hAnsi="Times New Roman" w:cs="Times New Roman"/>
                <w:b/>
                <w:kern w:val="0"/>
                <w:lang w:val="en-US" w:eastAsia="bg-BG"/>
                <w14:ligatures w14:val="none"/>
              </w:rPr>
              <w:t>АОС № /дата и година</w:t>
            </w:r>
          </w:p>
        </w:tc>
        <w:tc>
          <w:tcPr>
            <w:tcW w:w="918" w:type="dxa"/>
            <w:tcBorders>
              <w:top w:val="single" w:sz="4" w:space="0" w:color="auto"/>
              <w:left w:val="nil"/>
              <w:bottom w:val="single" w:sz="4" w:space="0" w:color="auto"/>
              <w:right w:val="single" w:sz="4" w:space="0" w:color="auto"/>
            </w:tcBorders>
            <w:vAlign w:val="center"/>
          </w:tcPr>
          <w:p w:rsidR="00290EB2" w:rsidRPr="00290EB2" w:rsidRDefault="00290EB2" w:rsidP="00290EB2">
            <w:pPr>
              <w:spacing w:after="0" w:line="240" w:lineRule="auto"/>
              <w:jc w:val="center"/>
              <w:rPr>
                <w:rFonts w:ascii="Times New Roman" w:eastAsia="Times New Roman" w:hAnsi="Times New Roman" w:cs="Times New Roman"/>
                <w:b/>
                <w:kern w:val="0"/>
                <w:lang w:val="en-US" w:eastAsia="bg-BG"/>
                <w14:ligatures w14:val="none"/>
              </w:rPr>
            </w:pPr>
            <w:r w:rsidRPr="00290EB2">
              <w:rPr>
                <w:rFonts w:ascii="Times New Roman" w:eastAsia="Times New Roman" w:hAnsi="Times New Roman" w:cs="Times New Roman"/>
                <w:b/>
                <w:kern w:val="0"/>
                <w:lang w:eastAsia="bg-BG"/>
                <w14:ligatures w14:val="none"/>
              </w:rPr>
              <w:t>Начална тръжна в лева без ДДС</w:t>
            </w:r>
          </w:p>
        </w:tc>
      </w:tr>
      <w:tr w:rsidR="00290EB2" w:rsidRPr="00290EB2" w:rsidTr="002C0BB8">
        <w:trPr>
          <w:trHeight w:val="16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0EB2" w:rsidRPr="00290EB2" w:rsidRDefault="00290EB2" w:rsidP="00290EB2">
            <w:pPr>
              <w:spacing w:after="0" w:line="240" w:lineRule="auto"/>
              <w:jc w:val="center"/>
              <w:rPr>
                <w:rFonts w:ascii="Times New Roman" w:eastAsia="Times New Roman" w:hAnsi="Times New Roman" w:cs="Times New Roman"/>
                <w:color w:val="000000"/>
                <w:kern w:val="0"/>
                <w:lang w:eastAsia="bg-BG"/>
                <w14:ligatures w14:val="none"/>
              </w:rPr>
            </w:pPr>
            <w:r w:rsidRPr="00290EB2">
              <w:rPr>
                <w:rFonts w:ascii="Times New Roman" w:eastAsia="Times New Roman" w:hAnsi="Times New Roman" w:cs="Times New Roman"/>
                <w:color w:val="000000"/>
                <w:kern w:val="0"/>
                <w:lang w:eastAsia="bg-BG"/>
                <w14:ligatures w14:val="none"/>
              </w:rPr>
              <w:t>1</w:t>
            </w:r>
          </w:p>
        </w:tc>
        <w:tc>
          <w:tcPr>
            <w:tcW w:w="1823" w:type="dxa"/>
            <w:tcBorders>
              <w:top w:val="nil"/>
              <w:left w:val="nil"/>
              <w:bottom w:val="single" w:sz="4" w:space="0" w:color="auto"/>
              <w:right w:val="single" w:sz="4" w:space="0" w:color="auto"/>
            </w:tcBorders>
            <w:shd w:val="clear" w:color="auto" w:fill="auto"/>
            <w:vAlign w:val="center"/>
          </w:tcPr>
          <w:p w:rsidR="00290EB2" w:rsidRPr="00290EB2" w:rsidRDefault="00290EB2" w:rsidP="00290EB2">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290EB2">
              <w:rPr>
                <w:rFonts w:ascii="Times New Roman" w:eastAsia="Times New Roman" w:hAnsi="Times New Roman" w:cs="Times New Roman"/>
                <w:kern w:val="0"/>
                <w:sz w:val="20"/>
                <w:szCs w:val="20"/>
                <w:lang w:val="en-US" w:eastAsia="bg-BG"/>
                <w14:ligatures w14:val="none"/>
              </w:rPr>
              <w:t>Урегулиран поземлен имот II – 109 /две римско, сто и девет арабско/ в стр. кв. 42а /четиридесет и две буква „а“/ по регулационния план на с. Драгаш войвода, община Никопол, област Плевен, одобрена със Заповед № 3678/17.11.1986 г.</w:t>
            </w:r>
          </w:p>
        </w:tc>
        <w:tc>
          <w:tcPr>
            <w:tcW w:w="993" w:type="dxa"/>
            <w:tcBorders>
              <w:top w:val="nil"/>
              <w:left w:val="nil"/>
              <w:bottom w:val="single" w:sz="4" w:space="0" w:color="auto"/>
              <w:right w:val="single" w:sz="4" w:space="0" w:color="auto"/>
            </w:tcBorders>
            <w:shd w:val="clear" w:color="auto" w:fill="auto"/>
            <w:noWrap/>
            <w:vAlign w:val="center"/>
          </w:tcPr>
          <w:p w:rsidR="00290EB2" w:rsidRPr="00290EB2" w:rsidRDefault="00290EB2" w:rsidP="00290EB2">
            <w:pPr>
              <w:spacing w:after="0" w:line="276" w:lineRule="auto"/>
              <w:ind w:left="9" w:right="44"/>
              <w:jc w:val="center"/>
              <w:rPr>
                <w:rFonts w:ascii="Times New Roman" w:eastAsia="Times New Roman" w:hAnsi="Times New Roman" w:cs="Times New Roman"/>
                <w:kern w:val="0"/>
                <w:sz w:val="20"/>
                <w:szCs w:val="20"/>
                <w:lang w:val="en-US" w:eastAsia="bg-BG"/>
                <w14:ligatures w14:val="none"/>
              </w:rPr>
            </w:pPr>
            <w:r w:rsidRPr="00290EB2">
              <w:rPr>
                <w:rFonts w:ascii="Times New Roman" w:eastAsia="Times New Roman" w:hAnsi="Times New Roman" w:cs="Times New Roman"/>
                <w:kern w:val="0"/>
                <w:sz w:val="20"/>
                <w:szCs w:val="20"/>
                <w:lang w:val="en-US" w:eastAsia="bg-BG"/>
                <w14:ligatures w14:val="none"/>
              </w:rPr>
              <w:t>430.00 кв. м. /четиристотин и тридесет квадратни метра/.</w:t>
            </w:r>
          </w:p>
          <w:p w:rsidR="00290EB2" w:rsidRPr="00290EB2" w:rsidRDefault="00290EB2" w:rsidP="00290EB2">
            <w:pPr>
              <w:spacing w:after="0" w:line="276" w:lineRule="auto"/>
              <w:ind w:right="44"/>
              <w:jc w:val="center"/>
              <w:rPr>
                <w:rFonts w:ascii="Times New Roman" w:eastAsia="Times New Roman" w:hAnsi="Times New Roman" w:cs="Times New Roman"/>
                <w:kern w:val="0"/>
                <w:sz w:val="20"/>
                <w:szCs w:val="20"/>
                <w:lang w:val="en-US" w:eastAsia="bg-BG"/>
                <w14:ligatures w14:val="none"/>
              </w:rPr>
            </w:pPr>
          </w:p>
        </w:tc>
        <w:tc>
          <w:tcPr>
            <w:tcW w:w="2268" w:type="dxa"/>
            <w:tcBorders>
              <w:top w:val="nil"/>
              <w:left w:val="nil"/>
              <w:bottom w:val="single" w:sz="4" w:space="0" w:color="auto"/>
              <w:right w:val="single" w:sz="4" w:space="0" w:color="auto"/>
            </w:tcBorders>
            <w:shd w:val="clear" w:color="auto" w:fill="auto"/>
            <w:vAlign w:val="center"/>
          </w:tcPr>
          <w:p w:rsidR="00290EB2" w:rsidRPr="00290EB2" w:rsidRDefault="00290EB2" w:rsidP="00290EB2">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290EB2">
              <w:rPr>
                <w:rFonts w:ascii="Times New Roman" w:eastAsia="Times New Roman" w:hAnsi="Times New Roman" w:cs="Times New Roman"/>
                <w:kern w:val="0"/>
                <w:sz w:val="20"/>
                <w:szCs w:val="20"/>
                <w:lang w:val="en-US" w:eastAsia="bg-BG"/>
                <w14:ligatures w14:val="none"/>
              </w:rPr>
              <w:t>област Плевен, община Никопол, село Драгаш войвода</w:t>
            </w:r>
          </w:p>
        </w:tc>
        <w:tc>
          <w:tcPr>
            <w:tcW w:w="1984" w:type="dxa"/>
            <w:tcBorders>
              <w:top w:val="nil"/>
              <w:left w:val="nil"/>
              <w:bottom w:val="single" w:sz="4" w:space="0" w:color="auto"/>
              <w:right w:val="single" w:sz="4" w:space="0" w:color="auto"/>
            </w:tcBorders>
            <w:shd w:val="clear" w:color="auto" w:fill="auto"/>
            <w:vAlign w:val="center"/>
          </w:tcPr>
          <w:p w:rsidR="00290EB2" w:rsidRPr="00290EB2" w:rsidRDefault="00290EB2" w:rsidP="00290EB2">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290EB2">
              <w:rPr>
                <w:rFonts w:ascii="Times New Roman" w:eastAsia="Times New Roman" w:hAnsi="Times New Roman" w:cs="Times New Roman"/>
                <w:kern w:val="0"/>
                <w:sz w:val="20"/>
                <w:szCs w:val="20"/>
                <w:lang w:val="en-US" w:eastAsia="bg-BG"/>
                <w14:ligatures w14:val="none"/>
              </w:rPr>
              <w:t>улица, за озеленяване, урегулиран поземлен имот I-110 на Костадин Красимиров Петков, урегулиран поземлен имот III-108 на Христина Христова Димитрова</w:t>
            </w:r>
          </w:p>
        </w:tc>
        <w:tc>
          <w:tcPr>
            <w:tcW w:w="1559" w:type="dxa"/>
            <w:tcBorders>
              <w:top w:val="nil"/>
              <w:left w:val="nil"/>
              <w:bottom w:val="single" w:sz="4" w:space="0" w:color="auto"/>
              <w:right w:val="single" w:sz="4" w:space="0" w:color="auto"/>
            </w:tcBorders>
            <w:vAlign w:val="center"/>
          </w:tcPr>
          <w:p w:rsidR="00290EB2" w:rsidRPr="00290EB2" w:rsidRDefault="00290EB2" w:rsidP="00290EB2">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290EB2">
              <w:rPr>
                <w:rFonts w:ascii="Times New Roman" w:eastAsia="Times New Roman" w:hAnsi="Times New Roman" w:cs="Times New Roman"/>
                <w:kern w:val="0"/>
                <w:sz w:val="20"/>
                <w:szCs w:val="20"/>
                <w:lang w:val="en-US" w:eastAsia="bg-BG"/>
                <w14:ligatures w14:val="none"/>
              </w:rPr>
              <w:t>5134 от 06.03.2023</w:t>
            </w:r>
          </w:p>
        </w:tc>
        <w:tc>
          <w:tcPr>
            <w:tcW w:w="918" w:type="dxa"/>
            <w:tcBorders>
              <w:top w:val="nil"/>
              <w:left w:val="nil"/>
              <w:bottom w:val="single" w:sz="4" w:space="0" w:color="auto"/>
              <w:right w:val="single" w:sz="4" w:space="0" w:color="auto"/>
            </w:tcBorders>
            <w:vAlign w:val="center"/>
          </w:tcPr>
          <w:p w:rsidR="00290EB2" w:rsidRPr="00290EB2" w:rsidRDefault="00290EB2" w:rsidP="00290EB2">
            <w:pPr>
              <w:spacing w:after="0" w:line="240" w:lineRule="auto"/>
              <w:jc w:val="center"/>
              <w:rPr>
                <w:rFonts w:ascii="Times New Roman" w:eastAsia="Times New Roman" w:hAnsi="Times New Roman" w:cs="Times New Roman"/>
                <w:kern w:val="0"/>
                <w:lang w:val="en-US" w:eastAsia="bg-BG"/>
                <w14:ligatures w14:val="none"/>
              </w:rPr>
            </w:pPr>
            <w:r w:rsidRPr="00290EB2">
              <w:rPr>
                <w:rFonts w:ascii="Times New Roman" w:eastAsia="Times New Roman" w:hAnsi="Times New Roman" w:cs="Times New Roman"/>
                <w:kern w:val="0"/>
                <w:lang w:val="en-US" w:eastAsia="bg-BG"/>
                <w14:ligatures w14:val="none"/>
              </w:rPr>
              <w:t xml:space="preserve"> 1 700</w:t>
            </w:r>
          </w:p>
        </w:tc>
      </w:tr>
      <w:tr w:rsidR="00290EB2" w:rsidRPr="00290EB2" w:rsidTr="002C0BB8">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color w:val="000000"/>
                <w:kern w:val="0"/>
                <w:lang w:eastAsia="bg-BG"/>
                <w14:ligatures w14:val="none"/>
              </w:rPr>
            </w:pPr>
            <w:r w:rsidRPr="00290EB2">
              <w:rPr>
                <w:rFonts w:ascii="Times New Roman" w:eastAsia="Times New Roman" w:hAnsi="Times New Roman" w:cs="Times New Roman"/>
                <w:color w:val="000000"/>
                <w:kern w:val="0"/>
                <w:lang w:eastAsia="bg-BG"/>
                <w14:ligatures w14:val="none"/>
              </w:rPr>
              <w:t> </w:t>
            </w:r>
          </w:p>
        </w:tc>
        <w:tc>
          <w:tcPr>
            <w:tcW w:w="1823" w:type="dxa"/>
            <w:tcBorders>
              <w:top w:val="nil"/>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color w:val="000000"/>
                <w:kern w:val="0"/>
                <w:lang w:eastAsia="bg-BG"/>
                <w14:ligatures w14:val="none"/>
              </w:rPr>
            </w:pPr>
            <w:r w:rsidRPr="00290EB2">
              <w:rPr>
                <w:rFonts w:ascii="Times New Roman" w:eastAsia="Times New Roman" w:hAnsi="Times New Roman" w:cs="Times New Roman"/>
                <w:color w:val="000000"/>
                <w:kern w:val="0"/>
                <w:lang w:eastAsia="bg-BG"/>
                <w14:ligatures w14:val="none"/>
              </w:rPr>
              <w:t> х</w:t>
            </w:r>
          </w:p>
        </w:tc>
        <w:tc>
          <w:tcPr>
            <w:tcW w:w="993" w:type="dxa"/>
            <w:tcBorders>
              <w:top w:val="nil"/>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b/>
                <w:bCs/>
                <w:color w:val="000000"/>
                <w:kern w:val="0"/>
                <w:u w:val="single"/>
                <w:lang w:eastAsia="bg-BG"/>
                <w14:ligatures w14:val="none"/>
              </w:rPr>
            </w:pPr>
            <w:r w:rsidRPr="00290EB2">
              <w:rPr>
                <w:rFonts w:ascii="Times New Roman" w:eastAsia="Times New Roman" w:hAnsi="Times New Roman" w:cs="Times New Roman"/>
                <w:b/>
                <w:bCs/>
                <w:color w:val="000000"/>
                <w:kern w:val="0"/>
                <w:u w:val="single"/>
                <w:lang w:val="en-US" w:eastAsia="bg-BG"/>
                <w14:ligatures w14:val="none"/>
              </w:rPr>
              <w:t>430</w:t>
            </w:r>
            <w:r w:rsidRPr="00290EB2">
              <w:rPr>
                <w:rFonts w:ascii="Times New Roman" w:eastAsia="Times New Roman" w:hAnsi="Times New Roman" w:cs="Times New Roman"/>
                <w:b/>
                <w:bCs/>
                <w:color w:val="000000"/>
                <w:kern w:val="0"/>
                <w:u w:val="single"/>
                <w:lang w:eastAsia="bg-BG"/>
                <w14:ligatures w14:val="none"/>
              </w:rPr>
              <w:t>.00</w:t>
            </w:r>
          </w:p>
        </w:tc>
        <w:tc>
          <w:tcPr>
            <w:tcW w:w="2268" w:type="dxa"/>
            <w:tcBorders>
              <w:top w:val="nil"/>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color w:val="000000"/>
                <w:kern w:val="0"/>
                <w:lang w:eastAsia="bg-BG"/>
                <w14:ligatures w14:val="none"/>
              </w:rPr>
            </w:pPr>
            <w:r w:rsidRPr="00290EB2">
              <w:rPr>
                <w:rFonts w:ascii="Times New Roman" w:eastAsia="Times New Roman" w:hAnsi="Times New Roman" w:cs="Times New Roman"/>
                <w:color w:val="000000"/>
                <w:kern w:val="0"/>
                <w:lang w:eastAsia="bg-BG"/>
                <w14:ligatures w14:val="none"/>
              </w:rPr>
              <w:t>х</w:t>
            </w:r>
          </w:p>
        </w:tc>
        <w:tc>
          <w:tcPr>
            <w:tcW w:w="1984" w:type="dxa"/>
            <w:tcBorders>
              <w:top w:val="nil"/>
              <w:left w:val="nil"/>
              <w:bottom w:val="single" w:sz="4" w:space="0" w:color="auto"/>
              <w:right w:val="single" w:sz="4" w:space="0" w:color="auto"/>
            </w:tcBorders>
            <w:shd w:val="clear" w:color="auto" w:fill="auto"/>
            <w:vAlign w:val="center"/>
            <w:hideMark/>
          </w:tcPr>
          <w:p w:rsidR="00290EB2" w:rsidRPr="00290EB2" w:rsidRDefault="00290EB2" w:rsidP="00290EB2">
            <w:pPr>
              <w:spacing w:after="0" w:line="240" w:lineRule="auto"/>
              <w:jc w:val="center"/>
              <w:rPr>
                <w:rFonts w:ascii="Times New Roman" w:eastAsia="Times New Roman" w:hAnsi="Times New Roman" w:cs="Times New Roman"/>
                <w:color w:val="000000"/>
                <w:kern w:val="0"/>
                <w:lang w:eastAsia="bg-BG"/>
                <w14:ligatures w14:val="none"/>
              </w:rPr>
            </w:pPr>
            <w:r w:rsidRPr="00290EB2">
              <w:rPr>
                <w:rFonts w:ascii="Times New Roman" w:eastAsia="Times New Roman" w:hAnsi="Times New Roman" w:cs="Times New Roman"/>
                <w:color w:val="000000"/>
                <w:kern w:val="0"/>
                <w:lang w:eastAsia="bg-BG"/>
                <w14:ligatures w14:val="none"/>
              </w:rPr>
              <w:t>х</w:t>
            </w:r>
          </w:p>
        </w:tc>
        <w:tc>
          <w:tcPr>
            <w:tcW w:w="1559" w:type="dxa"/>
            <w:tcBorders>
              <w:top w:val="nil"/>
              <w:left w:val="nil"/>
              <w:bottom w:val="single" w:sz="4" w:space="0" w:color="auto"/>
              <w:right w:val="single" w:sz="4" w:space="0" w:color="auto"/>
            </w:tcBorders>
          </w:tcPr>
          <w:p w:rsidR="00290EB2" w:rsidRPr="00290EB2" w:rsidRDefault="00290EB2" w:rsidP="00290EB2">
            <w:pPr>
              <w:spacing w:after="0" w:line="240" w:lineRule="auto"/>
              <w:jc w:val="center"/>
              <w:rPr>
                <w:rFonts w:ascii="Times New Roman" w:eastAsia="Times New Roman" w:hAnsi="Times New Roman" w:cs="Times New Roman"/>
                <w:color w:val="000000"/>
                <w:kern w:val="0"/>
                <w:lang w:eastAsia="bg-BG"/>
                <w14:ligatures w14:val="none"/>
              </w:rPr>
            </w:pPr>
            <w:r w:rsidRPr="00290EB2">
              <w:rPr>
                <w:rFonts w:ascii="Times New Roman" w:eastAsia="Times New Roman" w:hAnsi="Times New Roman" w:cs="Times New Roman"/>
                <w:color w:val="000000"/>
                <w:kern w:val="0"/>
                <w:lang w:eastAsia="bg-BG"/>
                <w14:ligatures w14:val="none"/>
              </w:rPr>
              <w:t>х</w:t>
            </w:r>
          </w:p>
        </w:tc>
        <w:tc>
          <w:tcPr>
            <w:tcW w:w="918" w:type="dxa"/>
            <w:tcBorders>
              <w:top w:val="nil"/>
              <w:left w:val="nil"/>
              <w:bottom w:val="single" w:sz="4" w:space="0" w:color="auto"/>
              <w:right w:val="single" w:sz="4" w:space="0" w:color="auto"/>
            </w:tcBorders>
            <w:vAlign w:val="center"/>
          </w:tcPr>
          <w:p w:rsidR="00290EB2" w:rsidRPr="00290EB2" w:rsidRDefault="00290EB2" w:rsidP="00290EB2">
            <w:pPr>
              <w:spacing w:after="0" w:line="240" w:lineRule="auto"/>
              <w:rPr>
                <w:rFonts w:ascii="Times New Roman" w:eastAsia="Times New Roman" w:hAnsi="Times New Roman" w:cs="Times New Roman"/>
                <w:b/>
                <w:color w:val="000000"/>
                <w:kern w:val="0"/>
                <w:u w:val="single"/>
                <w:lang w:eastAsia="bg-BG"/>
                <w14:ligatures w14:val="none"/>
              </w:rPr>
            </w:pPr>
            <w:r w:rsidRPr="00290EB2">
              <w:rPr>
                <w:rFonts w:ascii="Times New Roman" w:eastAsia="Times New Roman" w:hAnsi="Times New Roman" w:cs="Times New Roman"/>
                <w:b/>
                <w:color w:val="000000"/>
                <w:kern w:val="0"/>
                <w:lang w:eastAsia="bg-BG"/>
                <w14:ligatures w14:val="none"/>
              </w:rPr>
              <w:t xml:space="preserve">  </w:t>
            </w:r>
            <w:r>
              <w:rPr>
                <w:rFonts w:ascii="Times New Roman" w:eastAsia="Times New Roman" w:hAnsi="Times New Roman" w:cs="Times New Roman"/>
                <w:b/>
                <w:color w:val="000000"/>
                <w:kern w:val="0"/>
                <w:u w:val="single"/>
                <w:lang w:eastAsia="bg-BG"/>
                <w14:ligatures w14:val="none"/>
              </w:rPr>
              <w:t>1 700</w:t>
            </w:r>
          </w:p>
        </w:tc>
      </w:tr>
    </w:tbl>
    <w:p w:rsidR="00290EB2" w:rsidRPr="00290EB2" w:rsidRDefault="00290EB2" w:rsidP="00290EB2">
      <w:pPr>
        <w:spacing w:after="0" w:line="240" w:lineRule="auto"/>
        <w:jc w:val="both"/>
        <w:rPr>
          <w:rFonts w:ascii="Times New Roman" w:eastAsia="Times New Roman" w:hAnsi="Times New Roman" w:cs="Times New Roman"/>
          <w:b/>
          <w:kern w:val="0"/>
          <w:sz w:val="28"/>
          <w:szCs w:val="28"/>
          <w:lang w:eastAsia="bg-BG"/>
          <w14:ligatures w14:val="none"/>
        </w:rPr>
      </w:pPr>
      <w:r w:rsidRPr="00290EB2">
        <w:rPr>
          <w:rFonts w:ascii="Times New Roman" w:eastAsia="Times New Roman" w:hAnsi="Times New Roman" w:cs="Times New Roman"/>
          <w:b/>
          <w:bCs/>
          <w:kern w:val="0"/>
          <w:sz w:val="28"/>
          <w:szCs w:val="28"/>
          <w:lang w:eastAsia="bg-BG"/>
          <w14:ligatures w14:val="none"/>
        </w:rPr>
        <w:t>3.</w:t>
      </w:r>
      <w:r w:rsidRPr="00290EB2">
        <w:rPr>
          <w:rFonts w:ascii="Times New Roman" w:eastAsia="Times New Roman" w:hAnsi="Times New Roman" w:cs="Times New Roman"/>
          <w:kern w:val="0"/>
          <w:sz w:val="28"/>
          <w:szCs w:val="28"/>
          <w:lang w:eastAsia="bg-BG"/>
          <w14:ligatures w14:val="none"/>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290EB2" w:rsidRDefault="00290EB2"/>
    <w:p w:rsidR="00FE3514" w:rsidRDefault="00FE3514"/>
    <w:p w:rsidR="00FE3514" w:rsidRDefault="00FE3514"/>
    <w:p w:rsidR="00FE3514" w:rsidRDefault="00FE3514"/>
    <w:p w:rsidR="00983FEC" w:rsidRPr="00C2566C" w:rsidRDefault="00983FEC" w:rsidP="00983FEC">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lastRenderedPageBreak/>
        <w:t>ГЛАСУВАЛИ  -1</w:t>
      </w:r>
      <w:r>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rsidR="00983FEC" w:rsidRPr="00C2566C" w:rsidRDefault="00983FEC" w:rsidP="00983FEC">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„ЗА“ – 1</w:t>
      </w:r>
      <w:r>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 </w:t>
      </w:r>
      <w:r w:rsidRPr="00C2566C">
        <w:rPr>
          <w:rFonts w:ascii="Times New Roman" w:eastAsia="Times New Roman" w:hAnsi="Times New Roman" w:cs="Times New Roman"/>
          <w:kern w:val="0"/>
          <w:sz w:val="28"/>
          <w:szCs w:val="28"/>
          <w:lang w:eastAsia="bg-BG"/>
          <w14:ligatures w14:val="none"/>
        </w:rPr>
        <w:t>/</w:t>
      </w:r>
      <w:r w:rsidRPr="00C2566C">
        <w:rPr>
          <w:rFonts w:ascii="Times New Roman" w:eastAsia="Times New Roman" w:hAnsi="Times New Roman" w:cs="Times New Roman"/>
          <w:kern w:val="0"/>
          <w:sz w:val="24"/>
          <w:szCs w:val="24"/>
          <w:lang w:eastAsia="bg-BG"/>
          <w14:ligatures w14:val="none"/>
        </w:rPr>
        <w:t xml:space="preserve"> Айгюн Али, </w:t>
      </w:r>
      <w:r w:rsidRPr="00C2566C">
        <w:rPr>
          <w:rFonts w:ascii="Times New Roman" w:eastAsia="Times New Roman" w:hAnsi="Times New Roman" w:cs="Times New Roman"/>
          <w:kern w:val="0"/>
          <w:lang w:eastAsia="bg-BG"/>
          <w14:ligatures w14:val="none"/>
        </w:rPr>
        <w:t>Айлян Пашала, Борислав Симеонов, Иван Павлов,  Красимир Халов, Красимир Гатев, Любомир Мачев, Майдън Сакаджиев, Надка Божинова, Светослав Ангелов, Цветан Андреев</w:t>
      </w:r>
      <w:r>
        <w:rPr>
          <w:rFonts w:ascii="Times New Roman" w:eastAsia="Times New Roman" w:hAnsi="Times New Roman" w:cs="Times New Roman"/>
          <w:kern w:val="0"/>
          <w:lang w:eastAsia="bg-BG"/>
          <w14:ligatures w14:val="none"/>
        </w:rPr>
        <w:t>, Яница Йорданова</w:t>
      </w:r>
      <w:r w:rsidRPr="00C2566C">
        <w:rPr>
          <w:rFonts w:ascii="Times New Roman" w:eastAsia="Times New Roman" w:hAnsi="Times New Roman" w:cs="Times New Roman"/>
          <w:kern w:val="0"/>
          <w:sz w:val="24"/>
          <w:szCs w:val="24"/>
          <w:lang w:eastAsia="bg-BG"/>
          <w14:ligatures w14:val="none"/>
        </w:rPr>
        <w:t xml:space="preserve">/ </w:t>
      </w:r>
    </w:p>
    <w:p w:rsidR="00983FEC" w:rsidRPr="00C2566C" w:rsidRDefault="00983FEC" w:rsidP="00983FEC">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 „ПРОТИВ“ – НЯМА</w:t>
      </w:r>
    </w:p>
    <w:p w:rsidR="00983FEC" w:rsidRPr="00C2566C" w:rsidRDefault="00983FEC" w:rsidP="00983FEC">
      <w:pPr>
        <w:suppressAutoHyphens/>
        <w:autoSpaceDN w:val="0"/>
        <w:spacing w:after="0" w:line="240" w:lineRule="auto"/>
        <w:ind w:firstLine="708"/>
        <w:jc w:val="center"/>
        <w:textAlignment w:val="baseline"/>
        <w:rPr>
          <w:rFonts w:ascii="Times New Roman" w:eastAsia="Times New Roman" w:hAnsi="Times New Roman" w:cs="Times New Roman"/>
          <w:kern w:val="0"/>
          <w:lang w:eastAsia="bg-BG"/>
          <w14:ligatures w14:val="none"/>
        </w:rPr>
      </w:pPr>
      <w:r w:rsidRPr="00C2566C">
        <w:rPr>
          <w:rFonts w:ascii="Times New Roman" w:eastAsia="Calibri" w:hAnsi="Times New Roman" w:cs="Times New Roman"/>
          <w:kern w:val="0"/>
          <w:sz w:val="28"/>
          <w:szCs w:val="28"/>
          <w14:ligatures w14:val="none"/>
        </w:rPr>
        <w:t>„ВЪЗДЪРЖАЛИ СЕ“ – НЯМА</w:t>
      </w:r>
      <w:r w:rsidRPr="00C2566C">
        <w:rPr>
          <w:rFonts w:ascii="Times New Roman" w:eastAsia="Times New Roman" w:hAnsi="Times New Roman" w:cs="Times New Roman"/>
          <w:kern w:val="0"/>
          <w:lang w:eastAsia="bg-BG"/>
          <w14:ligatures w14:val="none"/>
        </w:rPr>
        <w:t xml:space="preserve"> </w:t>
      </w:r>
    </w:p>
    <w:p w:rsidR="00290EB2" w:rsidRDefault="00290EB2"/>
    <w:p w:rsidR="00D35FA4" w:rsidRDefault="00D35FA4"/>
    <w:p w:rsidR="00D35FA4" w:rsidRPr="00B17FA4" w:rsidRDefault="00D35FA4" w:rsidP="00D35FA4">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B17FA4">
        <w:rPr>
          <w:rFonts w:ascii="Times New Roman" w:eastAsia="Calibri" w:hAnsi="Times New Roman" w:cs="Times New Roman"/>
          <w:b/>
          <w:kern w:val="0"/>
          <w:sz w:val="28"/>
          <w:szCs w:val="28"/>
          <w14:ligatures w14:val="none"/>
        </w:rPr>
        <w:t xml:space="preserve">ПО </w:t>
      </w:r>
      <w:r>
        <w:rPr>
          <w:rFonts w:ascii="Times New Roman" w:eastAsia="Calibri" w:hAnsi="Times New Roman" w:cs="Times New Roman"/>
          <w:b/>
          <w:kern w:val="0"/>
          <w:sz w:val="28"/>
          <w:szCs w:val="28"/>
          <w14:ligatures w14:val="none"/>
        </w:rPr>
        <w:t>ТРЕТА</w:t>
      </w:r>
      <w:r w:rsidRPr="00B17FA4">
        <w:rPr>
          <w:rFonts w:ascii="Times New Roman" w:eastAsia="Calibri" w:hAnsi="Times New Roman" w:cs="Times New Roman"/>
          <w:b/>
          <w:kern w:val="0"/>
          <w:sz w:val="28"/>
          <w:szCs w:val="28"/>
          <w14:ligatures w14:val="none"/>
        </w:rPr>
        <w:t xml:space="preserve"> ТОЧКА ОТ ДНЕВНИЯ РЕД</w:t>
      </w:r>
    </w:p>
    <w:p w:rsidR="00D35FA4" w:rsidRDefault="00D35FA4" w:rsidP="00D35FA4"/>
    <w:p w:rsidR="00D35FA4" w:rsidRPr="00F32C16" w:rsidRDefault="00D35FA4" w:rsidP="00D35FA4">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F32C16">
        <w:rPr>
          <w:rFonts w:ascii="Times New Roman" w:eastAsia="Calibri" w:hAnsi="Times New Roman" w:cs="Times New Roman"/>
          <w:kern w:val="0"/>
          <w:sz w:val="28"/>
          <w:szCs w:val="28"/>
          <w14:ligatures w14:val="none"/>
        </w:rPr>
        <w:t>Без дебат.</w:t>
      </w:r>
    </w:p>
    <w:p w:rsidR="00D35FA4" w:rsidRPr="00F32C16" w:rsidRDefault="00D35FA4" w:rsidP="00D35FA4">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F32C16">
        <w:rPr>
          <w:rFonts w:ascii="Times New Roman" w:eastAsia="Calibri" w:hAnsi="Times New Roman" w:cs="Times New Roman"/>
          <w:kern w:val="0"/>
          <w:sz w:val="28"/>
          <w:szCs w:val="28"/>
          <w:u w:val="single"/>
          <w14:ligatures w14:val="none"/>
        </w:rPr>
        <w:t>Цв.Андреев</w:t>
      </w:r>
      <w:r w:rsidRPr="00F32C16">
        <w:rPr>
          <w:rFonts w:ascii="Times New Roman" w:eastAsia="Calibri" w:hAnsi="Times New Roman" w:cs="Times New Roman"/>
          <w:kern w:val="0"/>
          <w:sz w:val="28"/>
          <w:szCs w:val="28"/>
          <w14:ligatures w14:val="none"/>
        </w:rPr>
        <w:t xml:space="preserve">: </w:t>
      </w:r>
      <w:r w:rsidRPr="00F32C16">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F32C16">
        <w:rPr>
          <w:rFonts w:ascii="Times New Roman" w:eastAsia="Times New Roman" w:hAnsi="Times New Roman" w:cs="Times New Roman"/>
          <w:i/>
          <w:kern w:val="0"/>
          <w:sz w:val="28"/>
          <w:szCs w:val="28"/>
          <w:lang w:eastAsia="bg-BG"/>
          <w14:ligatures w14:val="none"/>
        </w:rPr>
        <w:t>/чете проекта за</w:t>
      </w:r>
    </w:p>
    <w:p w:rsidR="00D35FA4" w:rsidRPr="00F32C16" w:rsidRDefault="00D35FA4" w:rsidP="00D35FA4">
      <w:pPr>
        <w:suppressAutoHyphens/>
        <w:autoSpaceDN w:val="0"/>
        <w:spacing w:after="0" w:line="240" w:lineRule="auto"/>
        <w:ind w:right="23" w:firstLine="708"/>
        <w:jc w:val="both"/>
        <w:textAlignment w:val="baseline"/>
        <w:rPr>
          <w:rFonts w:ascii="Times New Roman" w:eastAsia="Times New Roman" w:hAnsi="Times New Roman" w:cs="Times New Roman"/>
          <w:i/>
          <w:kern w:val="0"/>
          <w:sz w:val="28"/>
          <w:szCs w:val="28"/>
          <w:lang w:eastAsia="bg-BG"/>
          <w14:ligatures w14:val="none"/>
        </w:rPr>
      </w:pPr>
      <w:r w:rsidRPr="00F32C16">
        <w:rPr>
          <w:rFonts w:ascii="Times New Roman" w:eastAsia="Times New Roman" w:hAnsi="Times New Roman" w:cs="Times New Roman"/>
          <w:i/>
          <w:kern w:val="0"/>
          <w:sz w:val="28"/>
          <w:szCs w:val="28"/>
          <w:lang w:eastAsia="bg-BG"/>
          <w14:ligatures w14:val="none"/>
        </w:rPr>
        <w:t>решение/.</w:t>
      </w:r>
    </w:p>
    <w:p w:rsidR="00E936DD" w:rsidRPr="00F32C16" w:rsidRDefault="00E936DD" w:rsidP="00E936DD">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bCs/>
          <w:kern w:val="0"/>
          <w:sz w:val="28"/>
          <w:szCs w:val="28"/>
          <w:lang w:eastAsia="bg-BG"/>
          <w14:ligatures w14:val="none"/>
        </w:rPr>
        <w:t>Н</w:t>
      </w:r>
      <w:r w:rsidR="00D35FA4" w:rsidRPr="00D35FA4">
        <w:rPr>
          <w:rFonts w:ascii="Times New Roman" w:eastAsia="Times New Roman" w:hAnsi="Times New Roman" w:cs="Times New Roman"/>
          <w:bCs/>
          <w:kern w:val="0"/>
          <w:sz w:val="28"/>
          <w:szCs w:val="28"/>
          <w:lang w:val="en-US" w:eastAsia="bg-BG"/>
          <w14:ligatures w14:val="none"/>
        </w:rPr>
        <w:t>а основание чл.</w:t>
      </w:r>
      <w:r w:rsidR="00D35FA4" w:rsidRPr="00D35FA4">
        <w:rPr>
          <w:rFonts w:ascii="Times New Roman" w:eastAsia="Times New Roman" w:hAnsi="Times New Roman" w:cs="Times New Roman"/>
          <w:bCs/>
          <w:kern w:val="0"/>
          <w:sz w:val="28"/>
          <w:szCs w:val="28"/>
          <w:lang w:eastAsia="bg-BG"/>
          <w14:ligatures w14:val="none"/>
        </w:rPr>
        <w:t xml:space="preserve"> </w:t>
      </w:r>
      <w:r w:rsidR="00D35FA4" w:rsidRPr="00D35FA4">
        <w:rPr>
          <w:rFonts w:ascii="Times New Roman" w:eastAsia="Times New Roman" w:hAnsi="Times New Roman" w:cs="Times New Roman"/>
          <w:bCs/>
          <w:kern w:val="0"/>
          <w:sz w:val="28"/>
          <w:szCs w:val="28"/>
          <w:lang w:val="en-US" w:eastAsia="bg-BG"/>
          <w14:ligatures w14:val="none"/>
        </w:rPr>
        <w:t>21, ал.</w:t>
      </w:r>
      <w:r w:rsidR="00D35FA4" w:rsidRPr="00D35FA4">
        <w:rPr>
          <w:rFonts w:ascii="Times New Roman" w:eastAsia="Times New Roman" w:hAnsi="Times New Roman" w:cs="Times New Roman"/>
          <w:bCs/>
          <w:kern w:val="0"/>
          <w:sz w:val="28"/>
          <w:szCs w:val="28"/>
          <w:lang w:eastAsia="bg-BG"/>
          <w14:ligatures w14:val="none"/>
        </w:rPr>
        <w:t xml:space="preserve"> </w:t>
      </w:r>
      <w:r w:rsidR="00D35FA4" w:rsidRPr="00D35FA4">
        <w:rPr>
          <w:rFonts w:ascii="Times New Roman" w:eastAsia="Times New Roman" w:hAnsi="Times New Roman" w:cs="Times New Roman"/>
          <w:bCs/>
          <w:kern w:val="0"/>
          <w:sz w:val="28"/>
          <w:szCs w:val="28"/>
          <w:lang w:val="en-US" w:eastAsia="bg-BG"/>
          <w14:ligatures w14:val="none"/>
        </w:rPr>
        <w:t>1, т.</w:t>
      </w:r>
      <w:r w:rsidR="00D35FA4" w:rsidRPr="00D35FA4">
        <w:rPr>
          <w:rFonts w:ascii="Times New Roman" w:eastAsia="Times New Roman" w:hAnsi="Times New Roman" w:cs="Times New Roman"/>
          <w:bCs/>
          <w:kern w:val="0"/>
          <w:sz w:val="28"/>
          <w:szCs w:val="28"/>
          <w:lang w:eastAsia="bg-BG"/>
          <w14:ligatures w14:val="none"/>
        </w:rPr>
        <w:t xml:space="preserve"> </w:t>
      </w:r>
      <w:r w:rsidR="00D35FA4" w:rsidRPr="00D35FA4">
        <w:rPr>
          <w:rFonts w:ascii="Times New Roman" w:eastAsia="Times New Roman" w:hAnsi="Times New Roman" w:cs="Times New Roman"/>
          <w:bCs/>
          <w:kern w:val="0"/>
          <w:sz w:val="28"/>
          <w:szCs w:val="28"/>
          <w:lang w:val="en-US" w:eastAsia="bg-BG"/>
          <w14:ligatures w14:val="none"/>
        </w:rPr>
        <w:t>8</w:t>
      </w:r>
      <w:r w:rsidR="00D35FA4" w:rsidRPr="00D35FA4">
        <w:rPr>
          <w:rFonts w:ascii="Times New Roman" w:eastAsia="Times New Roman" w:hAnsi="Times New Roman" w:cs="Times New Roman"/>
          <w:bCs/>
          <w:kern w:val="0"/>
          <w:sz w:val="28"/>
          <w:szCs w:val="28"/>
          <w:lang w:eastAsia="bg-BG"/>
          <w14:ligatures w14:val="none"/>
        </w:rPr>
        <w:t xml:space="preserve"> </w:t>
      </w:r>
      <w:r w:rsidR="00D35FA4" w:rsidRPr="00D35FA4">
        <w:rPr>
          <w:rFonts w:ascii="Times New Roman" w:eastAsia="Times New Roman" w:hAnsi="Times New Roman" w:cs="Times New Roman"/>
          <w:bCs/>
          <w:kern w:val="0"/>
          <w:sz w:val="28"/>
          <w:szCs w:val="28"/>
          <w:lang w:val="en-US" w:eastAsia="bg-BG"/>
          <w14:ligatures w14:val="none"/>
        </w:rPr>
        <w:t xml:space="preserve">от </w:t>
      </w:r>
      <w:r w:rsidR="00D35FA4" w:rsidRPr="00D35FA4">
        <w:rPr>
          <w:rFonts w:ascii="Times New Roman" w:eastAsia="Times New Roman" w:hAnsi="Times New Roman" w:cs="Times New Roman"/>
          <w:kern w:val="0"/>
          <w:sz w:val="28"/>
          <w:lang w:val="en-US" w:eastAsia="bg-BG"/>
          <w14:ligatures w14:val="none"/>
        </w:rPr>
        <w:t>З</w:t>
      </w:r>
      <w:r w:rsidR="00D35FA4" w:rsidRPr="00D35FA4">
        <w:rPr>
          <w:rFonts w:ascii="Times New Roman" w:eastAsia="Times New Roman" w:hAnsi="Times New Roman" w:cs="Times New Roman"/>
          <w:kern w:val="0"/>
          <w:sz w:val="28"/>
          <w:lang w:eastAsia="bg-BG"/>
          <w14:ligatures w14:val="none"/>
        </w:rPr>
        <w:t xml:space="preserve">акона </w:t>
      </w:r>
      <w:r w:rsidR="00D35FA4" w:rsidRPr="00D35FA4">
        <w:rPr>
          <w:rFonts w:ascii="Times New Roman" w:eastAsia="Times New Roman" w:hAnsi="Times New Roman" w:cs="Times New Roman"/>
          <w:kern w:val="0"/>
          <w:sz w:val="28"/>
          <w:lang w:val="en-US" w:eastAsia="bg-BG"/>
          <w14:ligatures w14:val="none"/>
        </w:rPr>
        <w:t>за местното самоуправление и местната администрация</w:t>
      </w:r>
      <w:r w:rsidR="00D35FA4" w:rsidRPr="00D35FA4">
        <w:rPr>
          <w:rFonts w:ascii="Times New Roman" w:eastAsia="Times New Roman" w:hAnsi="Times New Roman" w:cs="Times New Roman"/>
          <w:kern w:val="0"/>
          <w:sz w:val="28"/>
          <w:lang w:eastAsia="bg-BG"/>
          <w14:ligatures w14:val="none"/>
        </w:rPr>
        <w:t xml:space="preserve"> </w:t>
      </w:r>
      <w:r w:rsidR="00D35FA4" w:rsidRPr="00D35FA4">
        <w:rPr>
          <w:rFonts w:ascii="Times New Roman" w:eastAsia="Times New Roman" w:hAnsi="Times New Roman" w:cs="Times New Roman"/>
          <w:bCs/>
          <w:kern w:val="0"/>
          <w:sz w:val="28"/>
          <w:szCs w:val="28"/>
          <w:lang w:val="en-US" w:eastAsia="bg-BG"/>
          <w14:ligatures w14:val="none"/>
        </w:rPr>
        <w:t xml:space="preserve">във връзка </w:t>
      </w:r>
      <w:r w:rsidR="00D35FA4" w:rsidRPr="00D35FA4">
        <w:rPr>
          <w:rFonts w:ascii="Times New Roman" w:eastAsia="Times New Roman" w:hAnsi="Times New Roman" w:cs="Times New Roman"/>
          <w:bCs/>
          <w:kern w:val="0"/>
          <w:sz w:val="28"/>
          <w:szCs w:val="28"/>
          <w:lang w:eastAsia="bg-BG"/>
          <w14:ligatures w14:val="none"/>
        </w:rPr>
        <w:t xml:space="preserve">с </w:t>
      </w:r>
      <w:r w:rsidR="00D35FA4" w:rsidRPr="00D35FA4">
        <w:rPr>
          <w:rFonts w:ascii="Times New Roman" w:eastAsia="Times New Roman" w:hAnsi="Times New Roman" w:cs="Times New Roman"/>
          <w:bCs/>
          <w:kern w:val="0"/>
          <w:sz w:val="28"/>
          <w:szCs w:val="28"/>
          <w:lang w:val="en-US" w:eastAsia="bg-BG"/>
          <w14:ligatures w14:val="none"/>
        </w:rPr>
        <w:t>чл.</w:t>
      </w:r>
      <w:r w:rsidR="00D35FA4" w:rsidRPr="00D35FA4">
        <w:rPr>
          <w:rFonts w:ascii="Times New Roman" w:eastAsia="Times New Roman" w:hAnsi="Times New Roman" w:cs="Times New Roman"/>
          <w:bCs/>
          <w:kern w:val="0"/>
          <w:sz w:val="28"/>
          <w:szCs w:val="28"/>
          <w:lang w:eastAsia="bg-BG"/>
          <w14:ligatures w14:val="none"/>
        </w:rPr>
        <w:t xml:space="preserve"> </w:t>
      </w:r>
      <w:r w:rsidR="00D35FA4" w:rsidRPr="00D35FA4">
        <w:rPr>
          <w:rFonts w:ascii="Times New Roman" w:eastAsia="Times New Roman" w:hAnsi="Times New Roman" w:cs="Times New Roman"/>
          <w:bCs/>
          <w:kern w:val="0"/>
          <w:sz w:val="28"/>
          <w:szCs w:val="28"/>
          <w:lang w:val="en-US" w:eastAsia="bg-BG"/>
          <w14:ligatures w14:val="none"/>
        </w:rPr>
        <w:t>35, ал.</w:t>
      </w:r>
      <w:r w:rsidR="00D35FA4" w:rsidRPr="00D35FA4">
        <w:rPr>
          <w:rFonts w:ascii="Times New Roman" w:eastAsia="Times New Roman" w:hAnsi="Times New Roman" w:cs="Times New Roman"/>
          <w:bCs/>
          <w:kern w:val="0"/>
          <w:sz w:val="28"/>
          <w:szCs w:val="28"/>
          <w:lang w:eastAsia="bg-BG"/>
          <w14:ligatures w14:val="none"/>
        </w:rPr>
        <w:t xml:space="preserve"> </w:t>
      </w:r>
      <w:r w:rsidR="00D35FA4" w:rsidRPr="00D35FA4">
        <w:rPr>
          <w:rFonts w:ascii="Times New Roman" w:eastAsia="Times New Roman" w:hAnsi="Times New Roman" w:cs="Times New Roman"/>
          <w:bCs/>
          <w:kern w:val="0"/>
          <w:sz w:val="28"/>
          <w:szCs w:val="28"/>
          <w:lang w:val="en-US" w:eastAsia="bg-BG"/>
          <w14:ligatures w14:val="none"/>
        </w:rPr>
        <w:t>1</w:t>
      </w:r>
      <w:r w:rsidR="00D35FA4" w:rsidRPr="00D35FA4">
        <w:rPr>
          <w:rFonts w:ascii="Times New Roman" w:eastAsia="Times New Roman" w:hAnsi="Times New Roman" w:cs="Times New Roman"/>
          <w:bCs/>
          <w:kern w:val="0"/>
          <w:sz w:val="28"/>
          <w:szCs w:val="28"/>
          <w:lang w:eastAsia="bg-BG"/>
          <w14:ligatures w14:val="none"/>
        </w:rPr>
        <w:t xml:space="preserve"> и ал. 6 и чл. 41, ал. 2</w:t>
      </w:r>
      <w:r w:rsidR="00D35FA4" w:rsidRPr="00D35FA4">
        <w:rPr>
          <w:rFonts w:ascii="Times New Roman" w:eastAsia="Times New Roman" w:hAnsi="Times New Roman" w:cs="Times New Roman"/>
          <w:bCs/>
          <w:kern w:val="0"/>
          <w:sz w:val="28"/>
          <w:szCs w:val="28"/>
          <w:lang w:val="en-US" w:eastAsia="bg-BG"/>
          <w14:ligatures w14:val="none"/>
        </w:rPr>
        <w:t xml:space="preserve"> от З</w:t>
      </w:r>
      <w:r w:rsidR="00D35FA4" w:rsidRPr="00D35FA4">
        <w:rPr>
          <w:rFonts w:ascii="Times New Roman" w:eastAsia="Times New Roman" w:hAnsi="Times New Roman" w:cs="Times New Roman"/>
          <w:bCs/>
          <w:kern w:val="0"/>
          <w:sz w:val="28"/>
          <w:szCs w:val="28"/>
          <w:lang w:eastAsia="bg-BG"/>
          <w14:ligatures w14:val="none"/>
        </w:rPr>
        <w:t xml:space="preserve">акона за общинска собственост, във връзка с </w:t>
      </w:r>
      <w:r w:rsidR="00D35FA4" w:rsidRPr="00D35FA4">
        <w:rPr>
          <w:rFonts w:ascii="Times New Roman" w:eastAsia="Times New Roman" w:hAnsi="Times New Roman" w:cs="Times New Roman"/>
          <w:bCs/>
          <w:kern w:val="0"/>
          <w:sz w:val="28"/>
          <w:szCs w:val="28"/>
          <w:lang w:val="en-US" w:eastAsia="bg-BG"/>
          <w14:ligatures w14:val="none"/>
        </w:rPr>
        <w:t>Решение №</w:t>
      </w:r>
      <w:r w:rsidR="00D35FA4" w:rsidRPr="00D35FA4">
        <w:rPr>
          <w:rFonts w:ascii="Times New Roman" w:eastAsia="Times New Roman" w:hAnsi="Times New Roman" w:cs="Times New Roman"/>
          <w:bCs/>
          <w:kern w:val="0"/>
          <w:sz w:val="28"/>
          <w:szCs w:val="28"/>
          <w:lang w:eastAsia="bg-BG"/>
          <w14:ligatures w14:val="none"/>
        </w:rPr>
        <w:t xml:space="preserve"> </w:t>
      </w:r>
      <w:r w:rsidR="00D35FA4" w:rsidRPr="00D35FA4">
        <w:rPr>
          <w:rFonts w:ascii="Times New Roman" w:eastAsia="Times New Roman" w:hAnsi="Times New Roman" w:cs="Times New Roman"/>
          <w:bCs/>
          <w:kern w:val="0"/>
          <w:sz w:val="28"/>
          <w:szCs w:val="28"/>
          <w:lang w:val="en-US" w:eastAsia="bg-BG"/>
          <w14:ligatures w14:val="none"/>
        </w:rPr>
        <w:t>5</w:t>
      </w:r>
      <w:r w:rsidR="00D35FA4" w:rsidRPr="00D35FA4">
        <w:rPr>
          <w:rFonts w:ascii="Times New Roman" w:eastAsia="Times New Roman" w:hAnsi="Times New Roman" w:cs="Times New Roman"/>
          <w:bCs/>
          <w:kern w:val="0"/>
          <w:sz w:val="28"/>
          <w:szCs w:val="28"/>
          <w:lang w:eastAsia="bg-BG"/>
          <w14:ligatures w14:val="none"/>
        </w:rPr>
        <w:t>04 от 2</w:t>
      </w:r>
      <w:r w:rsidR="00D35FA4" w:rsidRPr="00D35FA4">
        <w:rPr>
          <w:rFonts w:ascii="Times New Roman" w:eastAsia="Times New Roman" w:hAnsi="Times New Roman" w:cs="Times New Roman"/>
          <w:bCs/>
          <w:kern w:val="0"/>
          <w:sz w:val="28"/>
          <w:szCs w:val="28"/>
          <w:lang w:val="en-US" w:eastAsia="bg-BG"/>
          <w14:ligatures w14:val="none"/>
        </w:rPr>
        <w:t>4</w:t>
      </w:r>
      <w:r w:rsidR="00D35FA4" w:rsidRPr="00D35FA4">
        <w:rPr>
          <w:rFonts w:ascii="Times New Roman" w:eastAsia="Times New Roman" w:hAnsi="Times New Roman" w:cs="Times New Roman"/>
          <w:bCs/>
          <w:kern w:val="0"/>
          <w:sz w:val="28"/>
          <w:szCs w:val="28"/>
          <w:lang w:eastAsia="bg-BG"/>
          <w14:ligatures w14:val="none"/>
        </w:rPr>
        <w:t>.</w:t>
      </w:r>
      <w:r w:rsidR="00D35FA4" w:rsidRPr="00D35FA4">
        <w:rPr>
          <w:rFonts w:ascii="Times New Roman" w:eastAsia="Times New Roman" w:hAnsi="Times New Roman" w:cs="Times New Roman"/>
          <w:bCs/>
          <w:kern w:val="0"/>
          <w:sz w:val="28"/>
          <w:szCs w:val="28"/>
          <w:lang w:val="en-US" w:eastAsia="bg-BG"/>
          <w14:ligatures w14:val="none"/>
        </w:rPr>
        <w:t>03</w:t>
      </w:r>
      <w:r w:rsidR="00D35FA4" w:rsidRPr="00D35FA4">
        <w:rPr>
          <w:rFonts w:ascii="Times New Roman" w:eastAsia="Times New Roman" w:hAnsi="Times New Roman" w:cs="Times New Roman"/>
          <w:bCs/>
          <w:kern w:val="0"/>
          <w:sz w:val="28"/>
          <w:szCs w:val="28"/>
          <w:lang w:eastAsia="bg-BG"/>
          <w14:ligatures w14:val="none"/>
        </w:rPr>
        <w:t>.202</w:t>
      </w:r>
      <w:r w:rsidR="00D35FA4" w:rsidRPr="00D35FA4">
        <w:rPr>
          <w:rFonts w:ascii="Times New Roman" w:eastAsia="Times New Roman" w:hAnsi="Times New Roman" w:cs="Times New Roman"/>
          <w:bCs/>
          <w:kern w:val="0"/>
          <w:sz w:val="28"/>
          <w:szCs w:val="28"/>
          <w:lang w:val="en-US" w:eastAsia="bg-BG"/>
          <w14:ligatures w14:val="none"/>
        </w:rPr>
        <w:t>3</w:t>
      </w:r>
      <w:r w:rsidR="00D35FA4" w:rsidRPr="00D35FA4">
        <w:rPr>
          <w:rFonts w:ascii="Times New Roman" w:eastAsia="Times New Roman" w:hAnsi="Times New Roman" w:cs="Times New Roman"/>
          <w:bCs/>
          <w:kern w:val="0"/>
          <w:sz w:val="28"/>
          <w:szCs w:val="28"/>
          <w:lang w:eastAsia="bg-BG"/>
          <w14:ligatures w14:val="none"/>
        </w:rPr>
        <w:t xml:space="preserve"> </w:t>
      </w:r>
      <w:r w:rsidR="00D35FA4" w:rsidRPr="00D35FA4">
        <w:rPr>
          <w:rFonts w:ascii="Times New Roman" w:eastAsia="Times New Roman" w:hAnsi="Times New Roman" w:cs="Times New Roman"/>
          <w:bCs/>
          <w:kern w:val="0"/>
          <w:sz w:val="28"/>
          <w:szCs w:val="28"/>
          <w:lang w:val="en-US" w:eastAsia="bg-BG"/>
          <w14:ligatures w14:val="none"/>
        </w:rPr>
        <w:t>г.</w:t>
      </w:r>
      <w:r w:rsidR="00D35FA4" w:rsidRPr="00D35FA4">
        <w:rPr>
          <w:rFonts w:ascii="Times New Roman" w:eastAsia="Times New Roman" w:hAnsi="Times New Roman" w:cs="Times New Roman"/>
          <w:bCs/>
          <w:kern w:val="0"/>
          <w:sz w:val="28"/>
          <w:szCs w:val="28"/>
          <w:lang w:eastAsia="bg-BG"/>
          <w14:ligatures w14:val="none"/>
        </w:rPr>
        <w:t xml:space="preserve"> на </w:t>
      </w:r>
      <w:r w:rsidR="00D35FA4" w:rsidRPr="00D35FA4">
        <w:rPr>
          <w:rFonts w:ascii="Times New Roman" w:eastAsia="Times New Roman" w:hAnsi="Times New Roman" w:cs="Times New Roman"/>
          <w:bCs/>
          <w:kern w:val="0"/>
          <w:sz w:val="28"/>
          <w:szCs w:val="28"/>
          <w:lang w:val="en-US" w:eastAsia="bg-BG"/>
          <w14:ligatures w14:val="none"/>
        </w:rPr>
        <w:t xml:space="preserve"> Общински Съвет </w:t>
      </w:r>
      <w:r w:rsidR="00D35FA4" w:rsidRPr="00D35FA4">
        <w:rPr>
          <w:rFonts w:ascii="Times New Roman" w:eastAsia="Times New Roman" w:hAnsi="Times New Roman" w:cs="Times New Roman"/>
          <w:bCs/>
          <w:kern w:val="0"/>
          <w:sz w:val="28"/>
          <w:szCs w:val="28"/>
          <w:lang w:eastAsia="bg-BG"/>
          <w14:ligatures w14:val="none"/>
        </w:rPr>
        <w:t xml:space="preserve">– </w:t>
      </w:r>
      <w:r w:rsidR="00D35FA4" w:rsidRPr="00D35FA4">
        <w:rPr>
          <w:rFonts w:ascii="Times New Roman" w:eastAsia="Times New Roman" w:hAnsi="Times New Roman" w:cs="Times New Roman"/>
          <w:bCs/>
          <w:kern w:val="0"/>
          <w:sz w:val="28"/>
          <w:szCs w:val="28"/>
          <w:lang w:val="en-US" w:eastAsia="bg-BG"/>
          <w14:ligatures w14:val="none"/>
        </w:rPr>
        <w:t>Никопол</w:t>
      </w:r>
      <w:r w:rsidR="00D35FA4" w:rsidRPr="00D35FA4">
        <w:rPr>
          <w:rFonts w:ascii="Times New Roman" w:eastAsia="Times New Roman" w:hAnsi="Times New Roman" w:cs="Times New Roman"/>
          <w:bCs/>
          <w:kern w:val="0"/>
          <w:sz w:val="28"/>
          <w:szCs w:val="28"/>
          <w:lang w:eastAsia="bg-BG"/>
          <w14:ligatures w14:val="none"/>
        </w:rPr>
        <w:t xml:space="preserve">, </w:t>
      </w:r>
      <w:r w:rsidRPr="00F32C16">
        <w:rPr>
          <w:rFonts w:ascii="Times New Roman" w:eastAsia="Times New Roman" w:hAnsi="Times New Roman" w:cs="Times New Roman"/>
          <w:kern w:val="0"/>
          <w:sz w:val="28"/>
          <w:szCs w:val="28"/>
          <w:lang w:eastAsia="bg-BG"/>
          <w14:ligatures w14:val="none"/>
        </w:rPr>
        <w:t>Общински съвет-Никопол прие следното</w:t>
      </w:r>
    </w:p>
    <w:p w:rsidR="00E936DD" w:rsidRPr="00F32C16" w:rsidRDefault="00E936DD" w:rsidP="00E936DD">
      <w:pPr>
        <w:suppressAutoHyphens/>
        <w:autoSpaceDN w:val="0"/>
        <w:spacing w:after="0" w:line="240" w:lineRule="auto"/>
        <w:ind w:firstLine="708"/>
        <w:jc w:val="both"/>
        <w:rPr>
          <w:rFonts w:ascii="Times New Roman" w:eastAsia="Times New Roman" w:hAnsi="Times New Roman" w:cs="Times New Roman"/>
          <w:kern w:val="0"/>
          <w:sz w:val="28"/>
          <w:szCs w:val="28"/>
          <w:lang w:eastAsia="bg-BG"/>
          <w14:ligatures w14:val="none"/>
        </w:rPr>
      </w:pPr>
    </w:p>
    <w:p w:rsidR="00E936DD" w:rsidRPr="00F32C16" w:rsidRDefault="00E936DD" w:rsidP="00E936DD">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rsidR="00D35FA4" w:rsidRDefault="00E936DD" w:rsidP="00E936DD">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523</w:t>
      </w:r>
      <w:r w:rsidRPr="00F32C16">
        <w:rPr>
          <w:rFonts w:ascii="Times New Roman" w:eastAsia="Times New Roman" w:hAnsi="Times New Roman" w:cs="Times New Roman"/>
          <w:b/>
          <w:kern w:val="0"/>
          <w:sz w:val="28"/>
          <w:szCs w:val="28"/>
          <w:lang w:eastAsia="bg-BG"/>
          <w14:ligatures w14:val="none"/>
        </w:rPr>
        <w:t>/2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.0</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.2023г.</w:t>
      </w:r>
    </w:p>
    <w:p w:rsidR="00574203" w:rsidRPr="00D35FA4" w:rsidRDefault="00574203" w:rsidP="00E936DD">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p>
    <w:p w:rsidR="00D35FA4" w:rsidRPr="00D35FA4" w:rsidRDefault="00D35FA4" w:rsidP="00D35FA4">
      <w:pPr>
        <w:spacing w:after="0" w:line="240" w:lineRule="auto"/>
        <w:jc w:val="both"/>
        <w:rPr>
          <w:rFonts w:ascii="Times New Roman" w:eastAsia="Times New Roman" w:hAnsi="Times New Roman" w:cs="Times New Roman"/>
          <w:bCs/>
          <w:kern w:val="0"/>
          <w:sz w:val="28"/>
          <w:lang w:eastAsia="bg-BG"/>
          <w14:ligatures w14:val="none"/>
        </w:rPr>
      </w:pPr>
      <w:r w:rsidRPr="00D35FA4">
        <w:rPr>
          <w:rFonts w:ascii="Times New Roman" w:eastAsia="Times New Roman" w:hAnsi="Times New Roman" w:cs="Times New Roman"/>
          <w:b/>
          <w:kern w:val="0"/>
          <w:sz w:val="28"/>
          <w:lang w:eastAsia="bg-BG"/>
          <w14:ligatures w14:val="none"/>
        </w:rPr>
        <w:t>1.</w:t>
      </w:r>
      <w:r w:rsidRPr="00D35FA4">
        <w:rPr>
          <w:rFonts w:ascii="Times New Roman" w:eastAsia="Times New Roman" w:hAnsi="Times New Roman" w:cs="Times New Roman"/>
          <w:bCs/>
          <w:kern w:val="0"/>
          <w:sz w:val="28"/>
          <w:lang w:eastAsia="bg-BG"/>
          <w14:ligatures w14:val="none"/>
        </w:rPr>
        <w:t>Общински съвет – Никопол приема доклада за експертна пазарна оценка на следните движими вещи общинска собственост при определената пазарна оценка изготвена от лицензиран оценител, а именно:</w:t>
      </w:r>
    </w:p>
    <w:p w:rsidR="00D35FA4" w:rsidRPr="00D35FA4" w:rsidRDefault="00D35FA4" w:rsidP="00D35FA4">
      <w:pPr>
        <w:numPr>
          <w:ilvl w:val="0"/>
          <w:numId w:val="5"/>
        </w:numPr>
        <w:spacing w:after="0" w:line="240" w:lineRule="auto"/>
        <w:ind w:left="284" w:hanging="284"/>
        <w:jc w:val="both"/>
        <w:rPr>
          <w:rFonts w:ascii="Times New Roman" w:eastAsia="Times New Roman" w:hAnsi="Times New Roman" w:cs="Times New Roman"/>
          <w:b/>
          <w:bCs/>
          <w:kern w:val="0"/>
          <w:sz w:val="28"/>
          <w:lang w:eastAsia="bg-BG"/>
          <w14:ligatures w14:val="none"/>
        </w:rPr>
      </w:pPr>
      <w:r w:rsidRPr="00D35FA4">
        <w:rPr>
          <w:rFonts w:ascii="Times New Roman" w:eastAsia="Times New Roman" w:hAnsi="Times New Roman" w:cs="Times New Roman"/>
          <w:b/>
          <w:bCs/>
          <w:kern w:val="0"/>
          <w:sz w:val="28"/>
          <w:lang w:val="en-US" w:eastAsia="bg-BG"/>
          <w14:ligatures w14:val="none"/>
        </w:rPr>
        <w:t>Моторно превозно средство /Автобус/ марка „HYUNDAI“, модел „CUNTI“, 15+1 места с регистрационен номер ЕН 5374 ВН</w:t>
      </w:r>
      <w:r w:rsidRPr="00D35FA4">
        <w:rPr>
          <w:rFonts w:ascii="Times New Roman" w:eastAsia="Times New Roman" w:hAnsi="Times New Roman" w:cs="Times New Roman"/>
          <w:b/>
          <w:bCs/>
          <w:kern w:val="0"/>
          <w:sz w:val="28"/>
          <w:lang w:eastAsia="bg-BG"/>
          <w14:ligatures w14:val="none"/>
        </w:rPr>
        <w:t>;</w:t>
      </w:r>
    </w:p>
    <w:p w:rsidR="00D35FA4" w:rsidRPr="00D35FA4" w:rsidRDefault="00D35FA4" w:rsidP="00654895">
      <w:pPr>
        <w:numPr>
          <w:ilvl w:val="0"/>
          <w:numId w:val="5"/>
        </w:numPr>
        <w:spacing w:after="0" w:line="240" w:lineRule="auto"/>
        <w:ind w:left="284" w:hanging="284"/>
        <w:jc w:val="both"/>
        <w:rPr>
          <w:rFonts w:ascii="Times New Roman" w:eastAsia="Times New Roman" w:hAnsi="Times New Roman" w:cs="Times New Roman"/>
          <w:b/>
          <w:bCs/>
          <w:kern w:val="0"/>
          <w:sz w:val="28"/>
          <w:lang w:eastAsia="bg-BG"/>
          <w14:ligatures w14:val="none"/>
        </w:rPr>
      </w:pPr>
      <w:r w:rsidRPr="00D35FA4">
        <w:rPr>
          <w:rFonts w:ascii="Times New Roman" w:eastAsia="Times New Roman" w:hAnsi="Times New Roman" w:cs="Times New Roman"/>
          <w:b/>
          <w:bCs/>
          <w:kern w:val="0"/>
          <w:sz w:val="28"/>
          <w:lang w:val="en-US" w:eastAsia="bg-BG"/>
          <w14:ligatures w14:val="none"/>
        </w:rPr>
        <w:t>Моторно превозно средство /Автобус/ марка „ISUZU TURQUOISE“, 32+1 места с регистрационен номер ЕН 5379 ВН</w:t>
      </w:r>
      <w:r w:rsidRPr="00D35FA4">
        <w:rPr>
          <w:rFonts w:ascii="Times New Roman" w:eastAsia="Times New Roman" w:hAnsi="Times New Roman" w:cs="Times New Roman"/>
          <w:b/>
          <w:bCs/>
          <w:kern w:val="0"/>
          <w:sz w:val="28"/>
          <w:lang w:eastAsia="bg-BG"/>
          <w14:ligatures w14:val="none"/>
        </w:rPr>
        <w:t>.</w:t>
      </w:r>
    </w:p>
    <w:p w:rsidR="00D35FA4" w:rsidRPr="00D35FA4" w:rsidRDefault="00D35FA4" w:rsidP="00654895">
      <w:pPr>
        <w:spacing w:after="0" w:line="240" w:lineRule="auto"/>
        <w:jc w:val="both"/>
        <w:rPr>
          <w:rFonts w:ascii="Times New Roman" w:eastAsia="Times New Roman" w:hAnsi="Times New Roman" w:cs="Times New Roman"/>
          <w:kern w:val="0"/>
          <w:sz w:val="28"/>
          <w:szCs w:val="28"/>
          <w:lang w:eastAsia="bg-BG"/>
          <w14:ligatures w14:val="none"/>
        </w:rPr>
      </w:pPr>
      <w:r w:rsidRPr="00D35FA4">
        <w:rPr>
          <w:rFonts w:ascii="Times New Roman" w:eastAsia="Times New Roman" w:hAnsi="Times New Roman" w:cs="Times New Roman"/>
          <w:b/>
          <w:bCs/>
          <w:kern w:val="0"/>
          <w:sz w:val="28"/>
          <w:szCs w:val="28"/>
          <w:lang w:eastAsia="bg-BG"/>
          <w14:ligatures w14:val="none"/>
        </w:rPr>
        <w:t>2.</w:t>
      </w:r>
      <w:r w:rsidRPr="00D35FA4">
        <w:rPr>
          <w:rFonts w:ascii="Times New Roman" w:eastAsia="Times New Roman" w:hAnsi="Times New Roman" w:cs="Times New Roman"/>
          <w:kern w:val="0"/>
          <w:sz w:val="28"/>
          <w:szCs w:val="28"/>
          <w:lang w:eastAsia="bg-BG"/>
          <w14:ligatures w14:val="none"/>
        </w:rPr>
        <w:t xml:space="preserve">Общински съвет – Никопол определя продажбата на вещите, подробно описан в точка едно на настоящото решение, да се извърши </w:t>
      </w:r>
      <w:r w:rsidRPr="00D35FA4">
        <w:rPr>
          <w:rFonts w:ascii="Times New Roman" w:eastAsia="Times New Roman" w:hAnsi="Times New Roman" w:cs="Times New Roman"/>
          <w:b/>
          <w:kern w:val="0"/>
          <w:sz w:val="28"/>
          <w:szCs w:val="28"/>
          <w:lang w:eastAsia="bg-BG"/>
          <w14:ligatures w14:val="none"/>
        </w:rPr>
        <w:t>чрез публичен търг с явно надаване</w:t>
      </w:r>
      <w:r w:rsidRPr="00D35FA4">
        <w:rPr>
          <w:rFonts w:ascii="Times New Roman" w:eastAsia="Times New Roman" w:hAnsi="Times New Roman" w:cs="Times New Roman"/>
          <w:kern w:val="0"/>
          <w:sz w:val="28"/>
          <w:szCs w:val="28"/>
          <w:lang w:eastAsia="bg-BG"/>
          <w14:ligatures w14:val="none"/>
        </w:rPr>
        <w:t xml:space="preserve"> с начална тръжна  цена, а именно:</w:t>
      </w:r>
    </w:p>
    <w:tbl>
      <w:tblPr>
        <w:tblW w:w="9411" w:type="dxa"/>
        <w:tblInd w:w="137" w:type="dxa"/>
        <w:tblCellMar>
          <w:left w:w="70" w:type="dxa"/>
          <w:right w:w="70" w:type="dxa"/>
        </w:tblCellMar>
        <w:tblLook w:val="04A0" w:firstRow="1" w:lastRow="0" w:firstColumn="1" w:lastColumn="0" w:noHBand="0" w:noVBand="1"/>
      </w:tblPr>
      <w:tblGrid>
        <w:gridCol w:w="3761"/>
        <w:gridCol w:w="2583"/>
        <w:gridCol w:w="3067"/>
      </w:tblGrid>
      <w:tr w:rsidR="00D35FA4" w:rsidRPr="00D35FA4" w:rsidTr="00654895">
        <w:trPr>
          <w:trHeight w:val="255"/>
        </w:trPr>
        <w:tc>
          <w:tcPr>
            <w:tcW w:w="3761" w:type="dxa"/>
            <w:tcBorders>
              <w:top w:val="single" w:sz="4" w:space="0" w:color="auto"/>
              <w:left w:val="single" w:sz="4" w:space="0" w:color="auto"/>
              <w:bottom w:val="single" w:sz="4" w:space="0" w:color="auto"/>
              <w:right w:val="single" w:sz="4" w:space="0" w:color="auto"/>
            </w:tcBorders>
            <w:noWrap/>
            <w:vAlign w:val="bottom"/>
            <w:hideMark/>
          </w:tcPr>
          <w:p w:rsidR="00D35FA4" w:rsidRPr="00D35FA4" w:rsidRDefault="00D35FA4" w:rsidP="00D35FA4">
            <w:pPr>
              <w:spacing w:after="0" w:line="240" w:lineRule="auto"/>
              <w:jc w:val="center"/>
              <w:rPr>
                <w:rFonts w:ascii="Times New Roman" w:eastAsia="Times New Roman" w:hAnsi="Times New Roman" w:cs="Times New Roman"/>
                <w:b/>
                <w:bCs/>
                <w:kern w:val="0"/>
                <w:sz w:val="20"/>
                <w:szCs w:val="20"/>
                <w:lang w:eastAsia="bg-BG"/>
                <w14:ligatures w14:val="none"/>
              </w:rPr>
            </w:pPr>
            <w:r w:rsidRPr="00D35FA4">
              <w:rPr>
                <w:rFonts w:ascii="Times New Roman" w:eastAsia="Times New Roman" w:hAnsi="Times New Roman" w:cs="Times New Roman"/>
                <w:b/>
                <w:bCs/>
                <w:kern w:val="0"/>
                <w:sz w:val="20"/>
                <w:szCs w:val="20"/>
                <w:lang w:val="en-US" w:eastAsia="bg-BG"/>
                <w14:ligatures w14:val="none"/>
              </w:rPr>
              <w:t>Вид МПС, марка модел</w:t>
            </w:r>
            <w:r w:rsidRPr="00D35FA4">
              <w:rPr>
                <w:rFonts w:ascii="Times New Roman" w:eastAsia="Times New Roman" w:hAnsi="Times New Roman" w:cs="Times New Roman"/>
                <w:b/>
                <w:bCs/>
                <w:kern w:val="0"/>
                <w:sz w:val="20"/>
                <w:szCs w:val="20"/>
                <w:lang w:eastAsia="bg-BG"/>
                <w14:ligatures w14:val="none"/>
              </w:rPr>
              <w:t>:</w:t>
            </w:r>
          </w:p>
        </w:tc>
        <w:tc>
          <w:tcPr>
            <w:tcW w:w="2583" w:type="dxa"/>
            <w:tcBorders>
              <w:top w:val="single" w:sz="4" w:space="0" w:color="auto"/>
              <w:left w:val="single" w:sz="4" w:space="0" w:color="auto"/>
              <w:bottom w:val="single" w:sz="4" w:space="0" w:color="auto"/>
              <w:right w:val="single" w:sz="4" w:space="0" w:color="auto"/>
            </w:tcBorders>
            <w:noWrap/>
            <w:vAlign w:val="bottom"/>
            <w:hideMark/>
          </w:tcPr>
          <w:p w:rsidR="00D35FA4" w:rsidRPr="00D35FA4" w:rsidRDefault="00D35FA4" w:rsidP="00D35FA4">
            <w:pPr>
              <w:spacing w:after="0" w:line="240" w:lineRule="auto"/>
              <w:jc w:val="center"/>
              <w:rPr>
                <w:rFonts w:ascii="Times New Roman" w:eastAsia="Times New Roman" w:hAnsi="Times New Roman" w:cs="Times New Roman"/>
                <w:b/>
                <w:bCs/>
                <w:kern w:val="0"/>
                <w:sz w:val="20"/>
                <w:szCs w:val="20"/>
                <w:lang w:val="en-US" w:eastAsia="bg-BG"/>
                <w14:ligatures w14:val="none"/>
              </w:rPr>
            </w:pPr>
            <w:r w:rsidRPr="00D35FA4">
              <w:rPr>
                <w:rFonts w:ascii="Times New Roman" w:eastAsia="Times New Roman" w:hAnsi="Times New Roman" w:cs="Times New Roman"/>
                <w:b/>
                <w:bCs/>
                <w:kern w:val="0"/>
                <w:sz w:val="20"/>
                <w:szCs w:val="20"/>
                <w:lang w:val="en-US" w:eastAsia="bg-BG"/>
                <w14:ligatures w14:val="none"/>
              </w:rPr>
              <w:t>Регистрационен №</w:t>
            </w:r>
          </w:p>
        </w:tc>
        <w:tc>
          <w:tcPr>
            <w:tcW w:w="3067" w:type="dxa"/>
            <w:tcBorders>
              <w:top w:val="single" w:sz="4" w:space="0" w:color="auto"/>
              <w:left w:val="single" w:sz="4" w:space="0" w:color="auto"/>
              <w:bottom w:val="single" w:sz="4" w:space="0" w:color="auto"/>
              <w:right w:val="single" w:sz="4" w:space="0" w:color="auto"/>
            </w:tcBorders>
            <w:noWrap/>
            <w:vAlign w:val="bottom"/>
          </w:tcPr>
          <w:p w:rsidR="00D35FA4" w:rsidRPr="00D35FA4" w:rsidRDefault="00D35FA4" w:rsidP="00D35FA4">
            <w:pPr>
              <w:spacing w:after="0" w:line="240" w:lineRule="auto"/>
              <w:jc w:val="center"/>
              <w:rPr>
                <w:rFonts w:ascii="Times New Roman" w:eastAsia="Times New Roman" w:hAnsi="Times New Roman" w:cs="Times New Roman"/>
                <w:b/>
                <w:bCs/>
                <w:kern w:val="0"/>
                <w:sz w:val="20"/>
                <w:szCs w:val="20"/>
                <w:lang w:val="en-US" w:eastAsia="bg-BG"/>
                <w14:ligatures w14:val="none"/>
              </w:rPr>
            </w:pPr>
            <w:r w:rsidRPr="00D35FA4">
              <w:rPr>
                <w:rFonts w:ascii="Times New Roman" w:eastAsia="Times New Roman" w:hAnsi="Times New Roman" w:cs="Times New Roman"/>
                <w:b/>
                <w:bCs/>
                <w:kern w:val="0"/>
                <w:sz w:val="20"/>
                <w:szCs w:val="20"/>
                <w:lang w:eastAsia="bg-BG"/>
                <w14:ligatures w14:val="none"/>
              </w:rPr>
              <w:t>Начална тръжна цена в лева</w:t>
            </w:r>
          </w:p>
        </w:tc>
      </w:tr>
      <w:tr w:rsidR="00D35FA4" w:rsidRPr="00D35FA4" w:rsidTr="00654895">
        <w:trPr>
          <w:trHeight w:val="255"/>
        </w:trPr>
        <w:tc>
          <w:tcPr>
            <w:tcW w:w="3761" w:type="dxa"/>
            <w:tcBorders>
              <w:top w:val="single" w:sz="4" w:space="0" w:color="auto"/>
              <w:left w:val="single" w:sz="4" w:space="0" w:color="auto"/>
              <w:bottom w:val="single" w:sz="4" w:space="0" w:color="auto"/>
              <w:right w:val="single" w:sz="4" w:space="0" w:color="auto"/>
            </w:tcBorders>
            <w:noWrap/>
            <w:vAlign w:val="bottom"/>
            <w:hideMark/>
          </w:tcPr>
          <w:p w:rsidR="00D35FA4" w:rsidRPr="00D35FA4" w:rsidRDefault="00D35FA4" w:rsidP="00D35FA4">
            <w:pPr>
              <w:spacing w:after="0" w:line="240" w:lineRule="auto"/>
              <w:jc w:val="center"/>
              <w:rPr>
                <w:rFonts w:ascii="Times New Roman" w:eastAsia="Times New Roman" w:hAnsi="Times New Roman" w:cs="Times New Roman"/>
                <w:b/>
                <w:bCs/>
                <w:kern w:val="0"/>
                <w:sz w:val="20"/>
                <w:szCs w:val="20"/>
                <w:lang w:val="en-US" w:eastAsia="bg-BG"/>
                <w14:ligatures w14:val="none"/>
              </w:rPr>
            </w:pPr>
            <w:r w:rsidRPr="00D35FA4">
              <w:rPr>
                <w:rFonts w:ascii="Times New Roman" w:eastAsia="Times New Roman" w:hAnsi="Times New Roman" w:cs="Times New Roman"/>
                <w:b/>
                <w:bCs/>
                <w:kern w:val="0"/>
                <w:sz w:val="20"/>
                <w:szCs w:val="20"/>
                <w:lang w:eastAsia="bg-BG"/>
                <w14:ligatures w14:val="none"/>
              </w:rPr>
              <w:t>А</w:t>
            </w:r>
            <w:r w:rsidRPr="00D35FA4">
              <w:rPr>
                <w:rFonts w:ascii="Times New Roman" w:eastAsia="Times New Roman" w:hAnsi="Times New Roman" w:cs="Times New Roman"/>
                <w:b/>
                <w:bCs/>
                <w:kern w:val="0"/>
                <w:sz w:val="20"/>
                <w:szCs w:val="20"/>
                <w:lang w:val="en-US" w:eastAsia="bg-BG"/>
                <w14:ligatures w14:val="none"/>
              </w:rPr>
              <w:t xml:space="preserve">втобус </w:t>
            </w:r>
            <w:r w:rsidRPr="00D35FA4">
              <w:rPr>
                <w:rFonts w:ascii="Times New Roman" w:eastAsia="Times New Roman" w:hAnsi="Times New Roman" w:cs="Times New Roman"/>
                <w:b/>
                <w:bCs/>
                <w:kern w:val="0"/>
                <w:sz w:val="20"/>
                <w:szCs w:val="20"/>
                <w:lang w:eastAsia="bg-BG"/>
                <w14:ligatures w14:val="none"/>
              </w:rPr>
              <w:t xml:space="preserve"> </w:t>
            </w:r>
            <w:r w:rsidRPr="00D35FA4">
              <w:rPr>
                <w:rFonts w:ascii="Times New Roman" w:eastAsia="Times New Roman" w:hAnsi="Times New Roman" w:cs="Times New Roman"/>
                <w:b/>
                <w:bCs/>
                <w:kern w:val="0"/>
                <w:sz w:val="20"/>
                <w:szCs w:val="20"/>
                <w:lang w:val="en-US" w:eastAsia="bg-BG"/>
                <w14:ligatures w14:val="none"/>
              </w:rPr>
              <w:t>ХЮНДАЙ КАУНТИ</w:t>
            </w:r>
          </w:p>
        </w:tc>
        <w:tc>
          <w:tcPr>
            <w:tcW w:w="2583" w:type="dxa"/>
            <w:tcBorders>
              <w:top w:val="single" w:sz="4" w:space="0" w:color="auto"/>
              <w:left w:val="single" w:sz="4" w:space="0" w:color="auto"/>
              <w:bottom w:val="single" w:sz="4" w:space="0" w:color="auto"/>
              <w:right w:val="single" w:sz="4" w:space="0" w:color="auto"/>
            </w:tcBorders>
            <w:noWrap/>
            <w:vAlign w:val="bottom"/>
            <w:hideMark/>
          </w:tcPr>
          <w:p w:rsidR="00D35FA4" w:rsidRPr="00D35FA4" w:rsidRDefault="00D35FA4" w:rsidP="00D35FA4">
            <w:pPr>
              <w:spacing w:after="0" w:line="240" w:lineRule="auto"/>
              <w:jc w:val="center"/>
              <w:rPr>
                <w:rFonts w:ascii="Times New Roman" w:eastAsia="Times New Roman" w:hAnsi="Times New Roman" w:cs="Times New Roman"/>
                <w:b/>
                <w:bCs/>
                <w:kern w:val="0"/>
                <w:sz w:val="20"/>
                <w:szCs w:val="20"/>
                <w:lang w:val="en-US" w:eastAsia="bg-BG"/>
                <w14:ligatures w14:val="none"/>
              </w:rPr>
            </w:pPr>
            <w:r w:rsidRPr="00D35FA4">
              <w:rPr>
                <w:rFonts w:ascii="Times New Roman" w:eastAsia="Times New Roman" w:hAnsi="Times New Roman" w:cs="Times New Roman"/>
                <w:b/>
                <w:bCs/>
                <w:kern w:val="0"/>
                <w:sz w:val="20"/>
                <w:szCs w:val="20"/>
                <w:lang w:val="en-US" w:eastAsia="bg-BG"/>
                <w14:ligatures w14:val="none"/>
              </w:rPr>
              <w:t>ЕН 5374 ВН</w:t>
            </w:r>
          </w:p>
        </w:tc>
        <w:tc>
          <w:tcPr>
            <w:tcW w:w="3067" w:type="dxa"/>
            <w:tcBorders>
              <w:top w:val="single" w:sz="4" w:space="0" w:color="auto"/>
              <w:left w:val="single" w:sz="4" w:space="0" w:color="auto"/>
              <w:bottom w:val="single" w:sz="4" w:space="0" w:color="auto"/>
              <w:right w:val="single" w:sz="4" w:space="0" w:color="auto"/>
            </w:tcBorders>
            <w:noWrap/>
            <w:vAlign w:val="bottom"/>
          </w:tcPr>
          <w:p w:rsidR="00D35FA4" w:rsidRPr="00D35FA4" w:rsidRDefault="00D35FA4" w:rsidP="00D35FA4">
            <w:pPr>
              <w:spacing w:after="0" w:line="240" w:lineRule="auto"/>
              <w:jc w:val="center"/>
              <w:rPr>
                <w:rFonts w:ascii="Times New Roman" w:eastAsia="Times New Roman" w:hAnsi="Times New Roman" w:cs="Times New Roman"/>
                <w:b/>
                <w:bCs/>
                <w:kern w:val="0"/>
                <w:sz w:val="20"/>
                <w:szCs w:val="20"/>
                <w:lang w:val="en-US" w:eastAsia="bg-BG"/>
                <w14:ligatures w14:val="none"/>
              </w:rPr>
            </w:pPr>
            <w:r w:rsidRPr="00D35FA4">
              <w:rPr>
                <w:rFonts w:ascii="Times New Roman" w:eastAsia="Times New Roman" w:hAnsi="Times New Roman" w:cs="Times New Roman"/>
                <w:b/>
                <w:bCs/>
                <w:kern w:val="0"/>
                <w:sz w:val="20"/>
                <w:szCs w:val="20"/>
                <w:lang w:val="en-US" w:eastAsia="bg-BG"/>
                <w14:ligatures w14:val="none"/>
              </w:rPr>
              <w:t>4 500</w:t>
            </w:r>
          </w:p>
        </w:tc>
      </w:tr>
      <w:tr w:rsidR="00D35FA4" w:rsidRPr="00D35FA4" w:rsidTr="00654895">
        <w:trPr>
          <w:trHeight w:val="255"/>
        </w:trPr>
        <w:tc>
          <w:tcPr>
            <w:tcW w:w="3761" w:type="dxa"/>
            <w:tcBorders>
              <w:top w:val="single" w:sz="4" w:space="0" w:color="auto"/>
              <w:left w:val="single" w:sz="4" w:space="0" w:color="auto"/>
              <w:bottom w:val="single" w:sz="4" w:space="0" w:color="auto"/>
              <w:right w:val="single" w:sz="4" w:space="0" w:color="auto"/>
            </w:tcBorders>
            <w:noWrap/>
            <w:vAlign w:val="bottom"/>
            <w:hideMark/>
          </w:tcPr>
          <w:p w:rsidR="00D35FA4" w:rsidRPr="00D35FA4" w:rsidRDefault="00D35FA4" w:rsidP="00D35FA4">
            <w:pPr>
              <w:spacing w:after="0" w:line="240" w:lineRule="auto"/>
              <w:jc w:val="center"/>
              <w:rPr>
                <w:rFonts w:ascii="Times New Roman" w:eastAsia="Times New Roman" w:hAnsi="Times New Roman" w:cs="Times New Roman"/>
                <w:b/>
                <w:bCs/>
                <w:kern w:val="0"/>
                <w:sz w:val="20"/>
                <w:szCs w:val="20"/>
                <w:lang w:val="en-US" w:eastAsia="bg-BG"/>
                <w14:ligatures w14:val="none"/>
              </w:rPr>
            </w:pPr>
            <w:r w:rsidRPr="00D35FA4">
              <w:rPr>
                <w:rFonts w:ascii="Times New Roman" w:eastAsia="Times New Roman" w:hAnsi="Times New Roman" w:cs="Times New Roman"/>
                <w:b/>
                <w:bCs/>
                <w:kern w:val="0"/>
                <w:sz w:val="20"/>
                <w:szCs w:val="20"/>
                <w:lang w:eastAsia="bg-BG"/>
                <w14:ligatures w14:val="none"/>
              </w:rPr>
              <w:t>А</w:t>
            </w:r>
            <w:r w:rsidRPr="00D35FA4">
              <w:rPr>
                <w:rFonts w:ascii="Times New Roman" w:eastAsia="Times New Roman" w:hAnsi="Times New Roman" w:cs="Times New Roman"/>
                <w:b/>
                <w:bCs/>
                <w:kern w:val="0"/>
                <w:sz w:val="20"/>
                <w:szCs w:val="20"/>
                <w:lang w:val="en-US" w:eastAsia="bg-BG"/>
                <w14:ligatures w14:val="none"/>
              </w:rPr>
              <w:t xml:space="preserve">втобус </w:t>
            </w:r>
            <w:r w:rsidRPr="00D35FA4">
              <w:rPr>
                <w:rFonts w:ascii="Times New Roman" w:eastAsia="Times New Roman" w:hAnsi="Times New Roman" w:cs="Times New Roman"/>
                <w:b/>
                <w:bCs/>
                <w:kern w:val="0"/>
                <w:sz w:val="20"/>
                <w:szCs w:val="20"/>
                <w:lang w:eastAsia="bg-BG"/>
                <w14:ligatures w14:val="none"/>
              </w:rPr>
              <w:t xml:space="preserve"> </w:t>
            </w:r>
            <w:r w:rsidRPr="00D35FA4">
              <w:rPr>
                <w:rFonts w:ascii="Times New Roman" w:eastAsia="Times New Roman" w:hAnsi="Times New Roman" w:cs="Times New Roman"/>
                <w:b/>
                <w:bCs/>
                <w:kern w:val="0"/>
                <w:sz w:val="20"/>
                <w:szCs w:val="20"/>
                <w:lang w:val="en-US" w:eastAsia="bg-BG"/>
                <w14:ligatures w14:val="none"/>
              </w:rPr>
              <w:t>ИСУЗУ ТЮРКУАЗ</w:t>
            </w:r>
          </w:p>
        </w:tc>
        <w:tc>
          <w:tcPr>
            <w:tcW w:w="2583" w:type="dxa"/>
            <w:tcBorders>
              <w:top w:val="single" w:sz="4" w:space="0" w:color="auto"/>
              <w:left w:val="single" w:sz="4" w:space="0" w:color="auto"/>
              <w:bottom w:val="single" w:sz="4" w:space="0" w:color="auto"/>
              <w:right w:val="single" w:sz="4" w:space="0" w:color="auto"/>
            </w:tcBorders>
            <w:noWrap/>
            <w:vAlign w:val="bottom"/>
            <w:hideMark/>
          </w:tcPr>
          <w:p w:rsidR="00D35FA4" w:rsidRPr="00D35FA4" w:rsidRDefault="00D35FA4" w:rsidP="00D35FA4">
            <w:pPr>
              <w:spacing w:after="0" w:line="240" w:lineRule="auto"/>
              <w:jc w:val="center"/>
              <w:rPr>
                <w:rFonts w:ascii="Times New Roman" w:eastAsia="Times New Roman" w:hAnsi="Times New Roman" w:cs="Times New Roman"/>
                <w:b/>
                <w:bCs/>
                <w:kern w:val="0"/>
                <w:sz w:val="20"/>
                <w:szCs w:val="20"/>
                <w:lang w:val="en-US" w:eastAsia="bg-BG"/>
                <w14:ligatures w14:val="none"/>
              </w:rPr>
            </w:pPr>
            <w:r w:rsidRPr="00D35FA4">
              <w:rPr>
                <w:rFonts w:ascii="Times New Roman" w:eastAsia="Times New Roman" w:hAnsi="Times New Roman" w:cs="Times New Roman"/>
                <w:b/>
                <w:bCs/>
                <w:kern w:val="0"/>
                <w:sz w:val="20"/>
                <w:szCs w:val="20"/>
                <w:lang w:val="en-US" w:eastAsia="bg-BG"/>
                <w14:ligatures w14:val="none"/>
              </w:rPr>
              <w:t>ЕН 5379 ВН</w:t>
            </w:r>
          </w:p>
        </w:tc>
        <w:tc>
          <w:tcPr>
            <w:tcW w:w="3067" w:type="dxa"/>
            <w:tcBorders>
              <w:top w:val="single" w:sz="4" w:space="0" w:color="auto"/>
              <w:left w:val="single" w:sz="4" w:space="0" w:color="auto"/>
              <w:bottom w:val="single" w:sz="4" w:space="0" w:color="auto"/>
              <w:right w:val="single" w:sz="4" w:space="0" w:color="auto"/>
            </w:tcBorders>
            <w:noWrap/>
            <w:vAlign w:val="bottom"/>
          </w:tcPr>
          <w:p w:rsidR="00D35FA4" w:rsidRPr="00D35FA4" w:rsidRDefault="00D35FA4" w:rsidP="00D35FA4">
            <w:pPr>
              <w:spacing w:after="0" w:line="240" w:lineRule="auto"/>
              <w:jc w:val="center"/>
              <w:rPr>
                <w:rFonts w:ascii="Times New Roman" w:eastAsia="Times New Roman" w:hAnsi="Times New Roman" w:cs="Times New Roman"/>
                <w:b/>
                <w:bCs/>
                <w:kern w:val="0"/>
                <w:sz w:val="20"/>
                <w:szCs w:val="20"/>
                <w:lang w:val="en-US" w:eastAsia="bg-BG"/>
                <w14:ligatures w14:val="none"/>
              </w:rPr>
            </w:pPr>
            <w:r w:rsidRPr="00D35FA4">
              <w:rPr>
                <w:rFonts w:ascii="Times New Roman" w:eastAsia="Times New Roman" w:hAnsi="Times New Roman" w:cs="Times New Roman"/>
                <w:b/>
                <w:bCs/>
                <w:kern w:val="0"/>
                <w:sz w:val="20"/>
                <w:szCs w:val="20"/>
                <w:lang w:val="en-US" w:eastAsia="bg-BG"/>
                <w14:ligatures w14:val="none"/>
              </w:rPr>
              <w:t>8 200</w:t>
            </w:r>
          </w:p>
        </w:tc>
      </w:tr>
      <w:tr w:rsidR="00D35FA4" w:rsidRPr="00D35FA4" w:rsidTr="00654895">
        <w:trPr>
          <w:trHeight w:val="255"/>
        </w:trPr>
        <w:tc>
          <w:tcPr>
            <w:tcW w:w="3761" w:type="dxa"/>
            <w:tcBorders>
              <w:top w:val="single" w:sz="4" w:space="0" w:color="auto"/>
              <w:left w:val="single" w:sz="4" w:space="0" w:color="auto"/>
              <w:bottom w:val="single" w:sz="4" w:space="0" w:color="auto"/>
              <w:right w:val="single" w:sz="4" w:space="0" w:color="auto"/>
            </w:tcBorders>
            <w:noWrap/>
            <w:vAlign w:val="bottom"/>
          </w:tcPr>
          <w:p w:rsidR="00D35FA4" w:rsidRPr="00D35FA4" w:rsidRDefault="00D35FA4" w:rsidP="00D35FA4">
            <w:pPr>
              <w:spacing w:after="0" w:line="240" w:lineRule="auto"/>
              <w:jc w:val="center"/>
              <w:rPr>
                <w:rFonts w:ascii="Times New Roman" w:eastAsia="Times New Roman" w:hAnsi="Times New Roman" w:cs="Times New Roman"/>
                <w:b/>
                <w:bCs/>
                <w:kern w:val="0"/>
                <w:sz w:val="20"/>
                <w:szCs w:val="20"/>
                <w:lang w:val="en-US" w:eastAsia="bg-BG"/>
                <w14:ligatures w14:val="none"/>
              </w:rPr>
            </w:pPr>
            <w:r w:rsidRPr="00D35FA4">
              <w:rPr>
                <w:rFonts w:ascii="Times New Roman" w:eastAsia="Times New Roman" w:hAnsi="Times New Roman" w:cs="Times New Roman"/>
                <w:b/>
                <w:bCs/>
                <w:kern w:val="0"/>
                <w:sz w:val="20"/>
                <w:szCs w:val="20"/>
                <w:lang w:val="en-US" w:eastAsia="bg-BG"/>
                <w14:ligatures w14:val="none"/>
              </w:rPr>
              <w:t>ОБЩО:</w:t>
            </w:r>
          </w:p>
        </w:tc>
        <w:tc>
          <w:tcPr>
            <w:tcW w:w="2583" w:type="dxa"/>
            <w:tcBorders>
              <w:top w:val="single" w:sz="4" w:space="0" w:color="auto"/>
              <w:left w:val="single" w:sz="4" w:space="0" w:color="auto"/>
              <w:bottom w:val="single" w:sz="4" w:space="0" w:color="auto"/>
              <w:right w:val="single" w:sz="4" w:space="0" w:color="auto"/>
            </w:tcBorders>
            <w:noWrap/>
            <w:vAlign w:val="bottom"/>
          </w:tcPr>
          <w:p w:rsidR="00D35FA4" w:rsidRPr="00D35FA4" w:rsidRDefault="00D35FA4" w:rsidP="00D35FA4">
            <w:pPr>
              <w:spacing w:after="0" w:line="240" w:lineRule="auto"/>
              <w:jc w:val="center"/>
              <w:rPr>
                <w:rFonts w:ascii="Times New Roman" w:eastAsia="Times New Roman" w:hAnsi="Times New Roman" w:cs="Times New Roman"/>
                <w:b/>
                <w:bCs/>
                <w:kern w:val="0"/>
                <w:sz w:val="20"/>
                <w:szCs w:val="20"/>
                <w:lang w:val="en-US" w:eastAsia="bg-BG"/>
                <w14:ligatures w14:val="none"/>
              </w:rPr>
            </w:pPr>
          </w:p>
        </w:tc>
        <w:tc>
          <w:tcPr>
            <w:tcW w:w="3067" w:type="dxa"/>
            <w:tcBorders>
              <w:top w:val="single" w:sz="4" w:space="0" w:color="auto"/>
              <w:left w:val="single" w:sz="4" w:space="0" w:color="auto"/>
              <w:bottom w:val="single" w:sz="4" w:space="0" w:color="auto"/>
              <w:right w:val="single" w:sz="4" w:space="0" w:color="auto"/>
            </w:tcBorders>
            <w:noWrap/>
            <w:vAlign w:val="bottom"/>
          </w:tcPr>
          <w:p w:rsidR="00D35FA4" w:rsidRPr="003C288A" w:rsidRDefault="003C288A" w:rsidP="003C288A">
            <w:pPr>
              <w:spacing w:after="0" w:line="240" w:lineRule="auto"/>
              <w:rPr>
                <w:rFonts w:ascii="Times New Roman" w:eastAsia="Times New Roman" w:hAnsi="Times New Roman" w:cs="Times New Roman"/>
                <w:b/>
                <w:bCs/>
                <w:kern w:val="0"/>
                <w:sz w:val="20"/>
                <w:szCs w:val="20"/>
                <w:lang w:val="en-US" w:eastAsia="bg-BG"/>
                <w14:ligatures w14:val="none"/>
              </w:rPr>
            </w:pPr>
            <w:r>
              <w:rPr>
                <w:rFonts w:ascii="Times New Roman" w:eastAsia="Times New Roman" w:hAnsi="Times New Roman" w:cs="Times New Roman"/>
                <w:b/>
                <w:bCs/>
                <w:kern w:val="0"/>
                <w:sz w:val="20"/>
                <w:szCs w:val="20"/>
                <w:lang w:eastAsia="bg-BG"/>
                <w14:ligatures w14:val="none"/>
              </w:rPr>
              <w:t xml:space="preserve">                       12 700</w:t>
            </w:r>
          </w:p>
        </w:tc>
      </w:tr>
    </w:tbl>
    <w:p w:rsidR="00D35FA4" w:rsidRPr="00D35FA4" w:rsidRDefault="00D35FA4" w:rsidP="00D35FA4">
      <w:pPr>
        <w:spacing w:after="0" w:line="240" w:lineRule="auto"/>
        <w:jc w:val="both"/>
        <w:rPr>
          <w:rFonts w:ascii="Times New Roman" w:eastAsia="Times New Roman" w:hAnsi="Times New Roman" w:cs="Times New Roman"/>
          <w:b/>
          <w:kern w:val="0"/>
          <w:sz w:val="28"/>
          <w:szCs w:val="28"/>
          <w:lang w:eastAsia="bg-BG"/>
          <w14:ligatures w14:val="none"/>
        </w:rPr>
      </w:pPr>
      <w:r w:rsidRPr="00D35FA4">
        <w:rPr>
          <w:rFonts w:ascii="Times New Roman" w:eastAsia="Times New Roman" w:hAnsi="Times New Roman" w:cs="Times New Roman"/>
          <w:b/>
          <w:bCs/>
          <w:kern w:val="0"/>
          <w:sz w:val="28"/>
          <w:szCs w:val="28"/>
          <w:lang w:eastAsia="bg-BG"/>
          <w14:ligatures w14:val="none"/>
        </w:rPr>
        <w:t>3.</w:t>
      </w:r>
      <w:r w:rsidRPr="00D35FA4">
        <w:rPr>
          <w:rFonts w:ascii="Times New Roman" w:eastAsia="Times New Roman" w:hAnsi="Times New Roman" w:cs="Times New Roman"/>
          <w:kern w:val="0"/>
          <w:sz w:val="28"/>
          <w:szCs w:val="28"/>
          <w:lang w:eastAsia="bg-BG"/>
          <w14:ligatures w14:val="none"/>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D35FA4" w:rsidRDefault="00D35FA4" w:rsidP="00D35FA4">
      <w:pPr>
        <w:spacing w:line="240" w:lineRule="auto"/>
        <w:rPr>
          <w:sz w:val="24"/>
          <w:szCs w:val="24"/>
        </w:rPr>
      </w:pPr>
    </w:p>
    <w:p w:rsidR="00FE3514" w:rsidRDefault="00FE3514" w:rsidP="00D35FA4">
      <w:pPr>
        <w:spacing w:line="240" w:lineRule="auto"/>
        <w:rPr>
          <w:sz w:val="24"/>
          <w:szCs w:val="24"/>
        </w:rPr>
      </w:pPr>
    </w:p>
    <w:p w:rsidR="003C288A" w:rsidRDefault="003C288A" w:rsidP="00D35FA4">
      <w:pPr>
        <w:spacing w:line="240" w:lineRule="auto"/>
        <w:rPr>
          <w:sz w:val="24"/>
          <w:szCs w:val="24"/>
        </w:rPr>
      </w:pPr>
    </w:p>
    <w:p w:rsidR="00983FEC" w:rsidRPr="00C2566C" w:rsidRDefault="00983FEC" w:rsidP="00983FEC">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lastRenderedPageBreak/>
        <w:t>ГЛАСУВАЛИ  -1</w:t>
      </w:r>
      <w:r>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rsidR="00983FEC" w:rsidRPr="00C2566C" w:rsidRDefault="00983FEC" w:rsidP="00983FEC">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„ЗА“ – 1</w:t>
      </w:r>
      <w:r>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 </w:t>
      </w:r>
      <w:r w:rsidRPr="00C2566C">
        <w:rPr>
          <w:rFonts w:ascii="Times New Roman" w:eastAsia="Times New Roman" w:hAnsi="Times New Roman" w:cs="Times New Roman"/>
          <w:kern w:val="0"/>
          <w:sz w:val="28"/>
          <w:szCs w:val="28"/>
          <w:lang w:eastAsia="bg-BG"/>
          <w14:ligatures w14:val="none"/>
        </w:rPr>
        <w:t>/</w:t>
      </w:r>
      <w:r w:rsidRPr="00C2566C">
        <w:rPr>
          <w:rFonts w:ascii="Times New Roman" w:eastAsia="Times New Roman" w:hAnsi="Times New Roman" w:cs="Times New Roman"/>
          <w:kern w:val="0"/>
          <w:sz w:val="24"/>
          <w:szCs w:val="24"/>
          <w:lang w:eastAsia="bg-BG"/>
          <w14:ligatures w14:val="none"/>
        </w:rPr>
        <w:t xml:space="preserve"> Айгюн Али, </w:t>
      </w:r>
      <w:r w:rsidRPr="00C2566C">
        <w:rPr>
          <w:rFonts w:ascii="Times New Roman" w:eastAsia="Times New Roman" w:hAnsi="Times New Roman" w:cs="Times New Roman"/>
          <w:kern w:val="0"/>
          <w:lang w:eastAsia="bg-BG"/>
          <w14:ligatures w14:val="none"/>
        </w:rPr>
        <w:t>Айлян Пашала, Борислав Симеонов, Иван Павлов,  Красимир Халов, Красимир Гатев, Любомир Мачев, Майдън Сакаджиев, Надка Божинова, Светослав Ангелов, Цветан Андреев</w:t>
      </w:r>
      <w:r>
        <w:rPr>
          <w:rFonts w:ascii="Times New Roman" w:eastAsia="Times New Roman" w:hAnsi="Times New Roman" w:cs="Times New Roman"/>
          <w:kern w:val="0"/>
          <w:lang w:eastAsia="bg-BG"/>
          <w14:ligatures w14:val="none"/>
        </w:rPr>
        <w:t>, Яница Йорданова</w:t>
      </w:r>
      <w:r w:rsidRPr="00C2566C">
        <w:rPr>
          <w:rFonts w:ascii="Times New Roman" w:eastAsia="Times New Roman" w:hAnsi="Times New Roman" w:cs="Times New Roman"/>
          <w:kern w:val="0"/>
          <w:sz w:val="24"/>
          <w:szCs w:val="24"/>
          <w:lang w:eastAsia="bg-BG"/>
          <w14:ligatures w14:val="none"/>
        </w:rPr>
        <w:t xml:space="preserve">/ </w:t>
      </w:r>
    </w:p>
    <w:p w:rsidR="00983FEC" w:rsidRPr="00C2566C" w:rsidRDefault="00983FEC" w:rsidP="00983FEC">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 „ПРОТИВ“ – НЯМА</w:t>
      </w:r>
    </w:p>
    <w:p w:rsidR="00983FEC" w:rsidRPr="00C2566C" w:rsidRDefault="00983FEC" w:rsidP="00983FEC">
      <w:pPr>
        <w:suppressAutoHyphens/>
        <w:autoSpaceDN w:val="0"/>
        <w:spacing w:after="0" w:line="240" w:lineRule="auto"/>
        <w:ind w:firstLine="708"/>
        <w:jc w:val="center"/>
        <w:textAlignment w:val="baseline"/>
        <w:rPr>
          <w:rFonts w:ascii="Times New Roman" w:eastAsia="Times New Roman" w:hAnsi="Times New Roman" w:cs="Times New Roman"/>
          <w:kern w:val="0"/>
          <w:lang w:eastAsia="bg-BG"/>
          <w14:ligatures w14:val="none"/>
        </w:rPr>
      </w:pPr>
      <w:r w:rsidRPr="00C2566C">
        <w:rPr>
          <w:rFonts w:ascii="Times New Roman" w:eastAsia="Calibri" w:hAnsi="Times New Roman" w:cs="Times New Roman"/>
          <w:kern w:val="0"/>
          <w:sz w:val="28"/>
          <w:szCs w:val="28"/>
          <w14:ligatures w14:val="none"/>
        </w:rPr>
        <w:t>„ВЪЗДЪРЖАЛИ СЕ“ – НЯМА</w:t>
      </w:r>
      <w:r w:rsidRPr="00C2566C">
        <w:rPr>
          <w:rFonts w:ascii="Times New Roman" w:eastAsia="Times New Roman" w:hAnsi="Times New Roman" w:cs="Times New Roman"/>
          <w:kern w:val="0"/>
          <w:lang w:eastAsia="bg-BG"/>
          <w14:ligatures w14:val="none"/>
        </w:rPr>
        <w:t xml:space="preserve"> </w:t>
      </w:r>
    </w:p>
    <w:p w:rsidR="003C288A" w:rsidRDefault="003C288A" w:rsidP="00D35FA4">
      <w:pPr>
        <w:spacing w:line="240" w:lineRule="auto"/>
        <w:rPr>
          <w:sz w:val="24"/>
          <w:szCs w:val="24"/>
        </w:rPr>
      </w:pPr>
    </w:p>
    <w:p w:rsidR="003E0961" w:rsidRDefault="003E0961" w:rsidP="00D35FA4">
      <w:pPr>
        <w:spacing w:line="240" w:lineRule="auto"/>
        <w:rPr>
          <w:sz w:val="24"/>
          <w:szCs w:val="24"/>
        </w:rPr>
      </w:pPr>
    </w:p>
    <w:p w:rsidR="003E0961" w:rsidRDefault="003E0961" w:rsidP="003E0961">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B17FA4">
        <w:rPr>
          <w:rFonts w:ascii="Times New Roman" w:eastAsia="Calibri" w:hAnsi="Times New Roman" w:cs="Times New Roman"/>
          <w:b/>
          <w:kern w:val="0"/>
          <w:sz w:val="28"/>
          <w:szCs w:val="28"/>
          <w14:ligatures w14:val="none"/>
        </w:rPr>
        <w:t xml:space="preserve">ПО </w:t>
      </w:r>
      <w:r>
        <w:rPr>
          <w:rFonts w:ascii="Times New Roman" w:eastAsia="Calibri" w:hAnsi="Times New Roman" w:cs="Times New Roman"/>
          <w:b/>
          <w:kern w:val="0"/>
          <w:sz w:val="28"/>
          <w:szCs w:val="28"/>
          <w14:ligatures w14:val="none"/>
        </w:rPr>
        <w:t>ЧЕТВЪРТА</w:t>
      </w:r>
      <w:r w:rsidRPr="00B17FA4">
        <w:rPr>
          <w:rFonts w:ascii="Times New Roman" w:eastAsia="Calibri" w:hAnsi="Times New Roman" w:cs="Times New Roman"/>
          <w:b/>
          <w:kern w:val="0"/>
          <w:sz w:val="28"/>
          <w:szCs w:val="28"/>
          <w14:ligatures w14:val="none"/>
        </w:rPr>
        <w:t xml:space="preserve"> ТОЧКА ОТ ДНЕВНИЯ РЕД</w:t>
      </w:r>
    </w:p>
    <w:p w:rsidR="00FE3514" w:rsidRPr="00B17FA4" w:rsidRDefault="00FE3514" w:rsidP="003E0961">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p>
    <w:p w:rsidR="00FE3514" w:rsidRDefault="00FE3514" w:rsidP="00FE3514">
      <w:pPr>
        <w:suppressAutoHyphens/>
        <w:autoSpaceDN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r w:rsidRPr="008A11B3">
        <w:rPr>
          <w:rFonts w:ascii="Times New Roman" w:eastAsia="Times New Roman" w:hAnsi="Times New Roman" w:cs="Times New Roman"/>
          <w:b/>
          <w:bCs/>
          <w:kern w:val="0"/>
          <w:sz w:val="28"/>
          <w:szCs w:val="28"/>
          <w:lang w:eastAsia="bg-BG"/>
          <w14:ligatures w14:val="none"/>
        </w:rPr>
        <w:t>Забележка:</w:t>
      </w:r>
      <w:r>
        <w:rPr>
          <w:rFonts w:ascii="Times New Roman" w:eastAsia="Times New Roman" w:hAnsi="Times New Roman" w:cs="Times New Roman"/>
          <w:kern w:val="0"/>
          <w:sz w:val="28"/>
          <w:szCs w:val="28"/>
          <w:lang w:eastAsia="bg-BG"/>
          <w14:ligatures w14:val="none"/>
        </w:rPr>
        <w:t xml:space="preserve"> Общинския съветник Красимир Халов напуска залата. Кворум 11 общински съветника.</w:t>
      </w:r>
    </w:p>
    <w:p w:rsidR="003E0961" w:rsidRDefault="003E0961" w:rsidP="003E0961"/>
    <w:p w:rsidR="003E0961" w:rsidRPr="00F32C16" w:rsidRDefault="003E0961" w:rsidP="003E0961">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F32C16">
        <w:rPr>
          <w:rFonts w:ascii="Times New Roman" w:eastAsia="Calibri" w:hAnsi="Times New Roman" w:cs="Times New Roman"/>
          <w:kern w:val="0"/>
          <w:sz w:val="28"/>
          <w:szCs w:val="28"/>
          <w14:ligatures w14:val="none"/>
        </w:rPr>
        <w:t>Без дебат.</w:t>
      </w:r>
    </w:p>
    <w:p w:rsidR="003E0961" w:rsidRPr="00F32C16" w:rsidRDefault="003E0961" w:rsidP="003E0961">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F32C16">
        <w:rPr>
          <w:rFonts w:ascii="Times New Roman" w:eastAsia="Calibri" w:hAnsi="Times New Roman" w:cs="Times New Roman"/>
          <w:kern w:val="0"/>
          <w:sz w:val="28"/>
          <w:szCs w:val="28"/>
          <w:u w:val="single"/>
          <w14:ligatures w14:val="none"/>
        </w:rPr>
        <w:t>Цв.Андреев</w:t>
      </w:r>
      <w:r w:rsidRPr="00F32C16">
        <w:rPr>
          <w:rFonts w:ascii="Times New Roman" w:eastAsia="Calibri" w:hAnsi="Times New Roman" w:cs="Times New Roman"/>
          <w:kern w:val="0"/>
          <w:sz w:val="28"/>
          <w:szCs w:val="28"/>
          <w14:ligatures w14:val="none"/>
        </w:rPr>
        <w:t xml:space="preserve">: </w:t>
      </w:r>
      <w:r w:rsidRPr="00F32C16">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F32C16">
        <w:rPr>
          <w:rFonts w:ascii="Times New Roman" w:eastAsia="Times New Roman" w:hAnsi="Times New Roman" w:cs="Times New Roman"/>
          <w:i/>
          <w:kern w:val="0"/>
          <w:sz w:val="28"/>
          <w:szCs w:val="28"/>
          <w:lang w:eastAsia="bg-BG"/>
          <w14:ligatures w14:val="none"/>
        </w:rPr>
        <w:t>/чете проекта за</w:t>
      </w:r>
    </w:p>
    <w:p w:rsidR="003E0961" w:rsidRPr="00F32C16" w:rsidRDefault="003E0961" w:rsidP="003E0961">
      <w:pPr>
        <w:suppressAutoHyphens/>
        <w:autoSpaceDN w:val="0"/>
        <w:spacing w:after="0" w:line="240" w:lineRule="auto"/>
        <w:ind w:right="23" w:firstLine="708"/>
        <w:jc w:val="both"/>
        <w:textAlignment w:val="baseline"/>
        <w:rPr>
          <w:rFonts w:ascii="Times New Roman" w:eastAsia="Times New Roman" w:hAnsi="Times New Roman" w:cs="Times New Roman"/>
          <w:i/>
          <w:kern w:val="0"/>
          <w:sz w:val="28"/>
          <w:szCs w:val="28"/>
          <w:lang w:eastAsia="bg-BG"/>
          <w14:ligatures w14:val="none"/>
        </w:rPr>
      </w:pPr>
      <w:r w:rsidRPr="00F32C16">
        <w:rPr>
          <w:rFonts w:ascii="Times New Roman" w:eastAsia="Times New Roman" w:hAnsi="Times New Roman" w:cs="Times New Roman"/>
          <w:i/>
          <w:kern w:val="0"/>
          <w:sz w:val="28"/>
          <w:szCs w:val="28"/>
          <w:lang w:eastAsia="bg-BG"/>
          <w14:ligatures w14:val="none"/>
        </w:rPr>
        <w:t>решение/.</w:t>
      </w:r>
    </w:p>
    <w:p w:rsidR="005D5CD9" w:rsidRPr="00F32C16" w:rsidRDefault="00E8316C" w:rsidP="005D5CD9">
      <w:pPr>
        <w:spacing w:after="0" w:line="240" w:lineRule="auto"/>
        <w:ind w:firstLine="708"/>
        <w:jc w:val="both"/>
        <w:rPr>
          <w:rFonts w:ascii="Times New Roman" w:eastAsia="Times New Roman" w:hAnsi="Times New Roman" w:cs="Times New Roman"/>
          <w:kern w:val="0"/>
          <w:sz w:val="28"/>
          <w:szCs w:val="28"/>
          <w:lang w:eastAsia="bg-BG"/>
          <w14:ligatures w14:val="none"/>
        </w:rPr>
      </w:pPr>
      <w:r w:rsidRPr="00E8316C">
        <w:rPr>
          <w:rFonts w:ascii="Times New Roman" w:eastAsia="Times New Roman" w:hAnsi="Times New Roman" w:cs="Times New Roman"/>
          <w:kern w:val="0"/>
          <w:sz w:val="28"/>
          <w:szCs w:val="28"/>
          <w:lang w:eastAsia="bg-BG"/>
          <w14:ligatures w14:val="none"/>
        </w:rPr>
        <w:t>Н</w:t>
      </w:r>
      <w:r w:rsidR="00402D67" w:rsidRPr="00402D67">
        <w:rPr>
          <w:rFonts w:ascii="Times New Roman" w:eastAsia="Times New Roman" w:hAnsi="Times New Roman" w:cs="Times New Roman"/>
          <w:kern w:val="0"/>
          <w:sz w:val="28"/>
          <w:szCs w:val="28"/>
          <w:lang w:eastAsia="bg-BG"/>
          <w14:ligatures w14:val="none"/>
        </w:rPr>
        <w:t xml:space="preserve">а основание </w:t>
      </w:r>
      <w:r w:rsidR="00402D67" w:rsidRPr="00402D67">
        <w:rPr>
          <w:rFonts w:ascii="Times New Roman" w:eastAsia="Times New Roman" w:hAnsi="Times New Roman" w:cs="Times New Roman"/>
          <w:bCs/>
          <w:kern w:val="0"/>
          <w:sz w:val="28"/>
          <w:szCs w:val="28"/>
          <w:lang w:val="en-US" w:eastAsia="bg-BG"/>
          <w14:ligatures w14:val="none"/>
        </w:rPr>
        <w:t>чл.</w:t>
      </w:r>
      <w:r w:rsidR="00402D67" w:rsidRPr="00402D67">
        <w:rPr>
          <w:rFonts w:ascii="Times New Roman" w:eastAsia="Times New Roman" w:hAnsi="Times New Roman" w:cs="Times New Roman"/>
          <w:bCs/>
          <w:kern w:val="0"/>
          <w:sz w:val="28"/>
          <w:szCs w:val="28"/>
          <w:lang w:eastAsia="bg-BG"/>
          <w14:ligatures w14:val="none"/>
        </w:rPr>
        <w:t xml:space="preserve"> </w:t>
      </w:r>
      <w:r w:rsidR="00402D67" w:rsidRPr="00402D67">
        <w:rPr>
          <w:rFonts w:ascii="Times New Roman" w:eastAsia="Times New Roman" w:hAnsi="Times New Roman" w:cs="Times New Roman"/>
          <w:bCs/>
          <w:kern w:val="0"/>
          <w:sz w:val="28"/>
          <w:szCs w:val="28"/>
          <w:lang w:val="en-US" w:eastAsia="bg-BG"/>
          <w14:ligatures w14:val="none"/>
        </w:rPr>
        <w:t>21, ал.</w:t>
      </w:r>
      <w:r w:rsidR="00402D67" w:rsidRPr="00402D67">
        <w:rPr>
          <w:rFonts w:ascii="Times New Roman" w:eastAsia="Times New Roman" w:hAnsi="Times New Roman" w:cs="Times New Roman"/>
          <w:bCs/>
          <w:kern w:val="0"/>
          <w:sz w:val="28"/>
          <w:szCs w:val="28"/>
          <w:lang w:eastAsia="bg-BG"/>
          <w14:ligatures w14:val="none"/>
        </w:rPr>
        <w:t xml:space="preserve"> </w:t>
      </w:r>
      <w:r w:rsidR="00402D67" w:rsidRPr="00402D67">
        <w:rPr>
          <w:rFonts w:ascii="Times New Roman" w:eastAsia="Times New Roman" w:hAnsi="Times New Roman" w:cs="Times New Roman"/>
          <w:bCs/>
          <w:kern w:val="0"/>
          <w:sz w:val="28"/>
          <w:szCs w:val="28"/>
          <w:lang w:val="en-US" w:eastAsia="bg-BG"/>
          <w14:ligatures w14:val="none"/>
        </w:rPr>
        <w:t>1, т.</w:t>
      </w:r>
      <w:r w:rsidR="00402D67" w:rsidRPr="00402D67">
        <w:rPr>
          <w:rFonts w:ascii="Times New Roman" w:eastAsia="Times New Roman" w:hAnsi="Times New Roman" w:cs="Times New Roman"/>
          <w:bCs/>
          <w:kern w:val="0"/>
          <w:sz w:val="28"/>
          <w:szCs w:val="28"/>
          <w:lang w:eastAsia="bg-BG"/>
          <w14:ligatures w14:val="none"/>
        </w:rPr>
        <w:t xml:space="preserve"> 8</w:t>
      </w:r>
      <w:r w:rsidR="00402D67" w:rsidRPr="00402D67">
        <w:rPr>
          <w:rFonts w:ascii="Times New Roman" w:eastAsia="Times New Roman" w:hAnsi="Times New Roman" w:cs="Times New Roman"/>
          <w:bCs/>
          <w:kern w:val="0"/>
          <w:sz w:val="28"/>
          <w:szCs w:val="28"/>
          <w:lang w:val="en-US" w:eastAsia="bg-BG"/>
          <w14:ligatures w14:val="none"/>
        </w:rPr>
        <w:t xml:space="preserve"> от </w:t>
      </w:r>
      <w:r w:rsidR="00402D67" w:rsidRPr="00402D67">
        <w:rPr>
          <w:rFonts w:ascii="Times New Roman" w:eastAsia="Times New Roman" w:hAnsi="Times New Roman" w:cs="Times New Roman"/>
          <w:kern w:val="0"/>
          <w:sz w:val="28"/>
          <w:lang w:val="en-US" w:eastAsia="bg-BG"/>
          <w14:ligatures w14:val="none"/>
        </w:rPr>
        <w:t>З</w:t>
      </w:r>
      <w:r w:rsidR="00402D67" w:rsidRPr="00402D67">
        <w:rPr>
          <w:rFonts w:ascii="Times New Roman" w:eastAsia="Times New Roman" w:hAnsi="Times New Roman" w:cs="Times New Roman"/>
          <w:kern w:val="0"/>
          <w:sz w:val="28"/>
          <w:lang w:eastAsia="bg-BG"/>
          <w14:ligatures w14:val="none"/>
        </w:rPr>
        <w:t xml:space="preserve">акона </w:t>
      </w:r>
      <w:r w:rsidR="00402D67" w:rsidRPr="00402D67">
        <w:rPr>
          <w:rFonts w:ascii="Times New Roman" w:eastAsia="Times New Roman" w:hAnsi="Times New Roman" w:cs="Times New Roman"/>
          <w:kern w:val="0"/>
          <w:sz w:val="28"/>
          <w:lang w:val="en-US" w:eastAsia="bg-BG"/>
          <w14:ligatures w14:val="none"/>
        </w:rPr>
        <w:t>за местното самоуправление и местната администраци</w:t>
      </w:r>
      <w:r w:rsidR="00FE3514">
        <w:rPr>
          <w:rFonts w:ascii="Times New Roman" w:eastAsia="Times New Roman" w:hAnsi="Times New Roman" w:cs="Times New Roman"/>
          <w:kern w:val="0"/>
          <w:sz w:val="28"/>
          <w:lang w:eastAsia="bg-BG"/>
          <w14:ligatures w14:val="none"/>
        </w:rPr>
        <w:t>я</w:t>
      </w:r>
      <w:r w:rsidR="00402D67" w:rsidRPr="00402D67">
        <w:rPr>
          <w:rFonts w:ascii="Times New Roman" w:eastAsia="Times New Roman" w:hAnsi="Times New Roman" w:cs="Times New Roman"/>
          <w:kern w:val="0"/>
          <w:sz w:val="28"/>
          <w:lang w:eastAsia="bg-BG"/>
          <w14:ligatures w14:val="none"/>
        </w:rPr>
        <w:t xml:space="preserve">, </w:t>
      </w:r>
      <w:r w:rsidR="00402D67" w:rsidRPr="00402D67">
        <w:rPr>
          <w:rFonts w:ascii="Times New Roman" w:eastAsia="Times New Roman" w:hAnsi="Times New Roman" w:cs="Times New Roman"/>
          <w:bCs/>
          <w:kern w:val="0"/>
          <w:sz w:val="28"/>
          <w:szCs w:val="28"/>
          <w:lang w:val="en-US" w:eastAsia="bg-BG"/>
          <w14:ligatures w14:val="none"/>
        </w:rPr>
        <w:t xml:space="preserve">във връзка </w:t>
      </w:r>
      <w:r w:rsidR="00402D67" w:rsidRPr="00402D67">
        <w:rPr>
          <w:rFonts w:ascii="Times New Roman" w:eastAsia="Times New Roman" w:hAnsi="Times New Roman" w:cs="Times New Roman"/>
          <w:bCs/>
          <w:kern w:val="0"/>
          <w:sz w:val="28"/>
          <w:szCs w:val="28"/>
          <w:lang w:eastAsia="bg-BG"/>
          <w14:ligatures w14:val="none"/>
        </w:rPr>
        <w:t xml:space="preserve">с </w:t>
      </w:r>
      <w:r w:rsidR="00402D67" w:rsidRPr="00402D67">
        <w:rPr>
          <w:rFonts w:ascii="Times New Roman" w:eastAsia="Times New Roman" w:hAnsi="Times New Roman" w:cs="Times New Roman"/>
          <w:bCs/>
          <w:kern w:val="0"/>
          <w:sz w:val="28"/>
          <w:szCs w:val="28"/>
          <w:lang w:val="en-US" w:eastAsia="bg-BG"/>
          <w14:ligatures w14:val="none"/>
        </w:rPr>
        <w:t>чл.</w:t>
      </w:r>
      <w:r w:rsidR="00402D67" w:rsidRPr="00402D67">
        <w:rPr>
          <w:rFonts w:ascii="Times New Roman" w:eastAsia="Times New Roman" w:hAnsi="Times New Roman" w:cs="Times New Roman"/>
          <w:bCs/>
          <w:kern w:val="0"/>
          <w:sz w:val="28"/>
          <w:szCs w:val="28"/>
          <w:lang w:eastAsia="bg-BG"/>
          <w14:ligatures w14:val="none"/>
        </w:rPr>
        <w:t xml:space="preserve"> </w:t>
      </w:r>
      <w:r w:rsidR="00402D67" w:rsidRPr="00402D67">
        <w:rPr>
          <w:rFonts w:ascii="Times New Roman" w:eastAsia="Times New Roman" w:hAnsi="Times New Roman" w:cs="Times New Roman"/>
          <w:bCs/>
          <w:kern w:val="0"/>
          <w:sz w:val="28"/>
          <w:szCs w:val="28"/>
          <w:lang w:val="en-US" w:eastAsia="bg-BG"/>
          <w14:ligatures w14:val="none"/>
        </w:rPr>
        <w:t>35, ал.</w:t>
      </w:r>
      <w:r w:rsidR="00402D67" w:rsidRPr="00402D67">
        <w:rPr>
          <w:rFonts w:ascii="Times New Roman" w:eastAsia="Times New Roman" w:hAnsi="Times New Roman" w:cs="Times New Roman"/>
          <w:bCs/>
          <w:kern w:val="0"/>
          <w:sz w:val="28"/>
          <w:szCs w:val="28"/>
          <w:lang w:eastAsia="bg-BG"/>
          <w14:ligatures w14:val="none"/>
        </w:rPr>
        <w:t xml:space="preserve"> 3 и чл. 41, ал. 2 </w:t>
      </w:r>
      <w:r w:rsidR="00402D67" w:rsidRPr="00402D67">
        <w:rPr>
          <w:rFonts w:ascii="Times New Roman" w:eastAsia="Times New Roman" w:hAnsi="Times New Roman" w:cs="Times New Roman"/>
          <w:bCs/>
          <w:kern w:val="0"/>
          <w:sz w:val="28"/>
          <w:szCs w:val="28"/>
          <w:lang w:val="en-US" w:eastAsia="bg-BG"/>
          <w14:ligatures w14:val="none"/>
        </w:rPr>
        <w:t>от Закона за общинската собственост</w:t>
      </w:r>
      <w:r w:rsidR="00402D67" w:rsidRPr="00402D67">
        <w:rPr>
          <w:rFonts w:ascii="Times New Roman" w:eastAsia="Times New Roman" w:hAnsi="Times New Roman" w:cs="Times New Roman"/>
          <w:bCs/>
          <w:kern w:val="0"/>
          <w:sz w:val="28"/>
          <w:szCs w:val="28"/>
          <w:lang w:eastAsia="bg-BG"/>
          <w14:ligatures w14:val="none"/>
        </w:rPr>
        <w:t>, чл. 60</w:t>
      </w:r>
      <w:r w:rsidR="00402D67" w:rsidRPr="00402D67">
        <w:rPr>
          <w:rFonts w:ascii="Times New Roman" w:eastAsia="Times New Roman" w:hAnsi="Times New Roman" w:cs="Times New Roman"/>
          <w:bCs/>
          <w:kern w:val="0"/>
          <w:sz w:val="28"/>
          <w:szCs w:val="28"/>
          <w:lang w:val="en-US" w:eastAsia="bg-BG"/>
          <w14:ligatures w14:val="none"/>
        </w:rPr>
        <w:t xml:space="preserve"> от Наредба № 6 за реда за придобиване, управление и разпореждане с общинско имущество на Община Никопол</w:t>
      </w:r>
      <w:r w:rsidR="00402D67" w:rsidRPr="00402D67">
        <w:rPr>
          <w:rFonts w:ascii="Times New Roman" w:eastAsia="Times New Roman" w:hAnsi="Times New Roman" w:cs="Times New Roman"/>
          <w:bCs/>
          <w:kern w:val="0"/>
          <w:sz w:val="28"/>
          <w:szCs w:val="28"/>
          <w:lang w:eastAsia="bg-BG"/>
          <w14:ligatures w14:val="none"/>
        </w:rPr>
        <w:t xml:space="preserve"> и</w:t>
      </w:r>
      <w:r w:rsidR="00402D67" w:rsidRPr="00402D67">
        <w:rPr>
          <w:rFonts w:ascii="Times New Roman" w:eastAsia="Times New Roman" w:hAnsi="Times New Roman" w:cs="Times New Roman"/>
          <w:bCs/>
          <w:kern w:val="0"/>
          <w:sz w:val="28"/>
          <w:szCs w:val="28"/>
          <w:lang w:val="en-US" w:eastAsia="bg-BG"/>
          <w14:ligatures w14:val="none"/>
        </w:rPr>
        <w:t xml:space="preserve"> </w:t>
      </w:r>
      <w:r w:rsidR="00402D67" w:rsidRPr="00402D67">
        <w:rPr>
          <w:rFonts w:ascii="Times New Roman" w:eastAsia="Times New Roman" w:hAnsi="Times New Roman" w:cs="Times New Roman"/>
          <w:kern w:val="0"/>
          <w:sz w:val="28"/>
          <w:szCs w:val="28"/>
          <w:lang w:val="en-US" w:eastAsia="bg-BG"/>
          <w14:ligatures w14:val="none"/>
        </w:rPr>
        <w:t xml:space="preserve">Решение № 483 от 23.02.2023 г. на Общински съвет – Никопол за приетата Програма за управление и разпореждане с имоти общинска собственост за </w:t>
      </w:r>
      <w:r w:rsidR="00402D67" w:rsidRPr="00402D67">
        <w:rPr>
          <w:rFonts w:ascii="Times New Roman" w:eastAsia="Times New Roman" w:hAnsi="Times New Roman" w:cs="Times New Roman"/>
          <w:b/>
          <w:kern w:val="0"/>
          <w:sz w:val="28"/>
          <w:szCs w:val="28"/>
          <w:lang w:val="en-US" w:eastAsia="bg-BG"/>
          <w14:ligatures w14:val="none"/>
        </w:rPr>
        <w:t xml:space="preserve">2023 </w:t>
      </w:r>
      <w:r w:rsidR="00402D67" w:rsidRPr="00402D67">
        <w:rPr>
          <w:rFonts w:ascii="Times New Roman" w:eastAsia="Times New Roman" w:hAnsi="Times New Roman" w:cs="Times New Roman"/>
          <w:kern w:val="0"/>
          <w:sz w:val="28"/>
          <w:szCs w:val="28"/>
          <w:lang w:val="en-US" w:eastAsia="bg-BG"/>
          <w14:ligatures w14:val="none"/>
        </w:rPr>
        <w:t xml:space="preserve">година, </w:t>
      </w:r>
      <w:r w:rsidR="005D5CD9" w:rsidRPr="00F32C16">
        <w:rPr>
          <w:rFonts w:ascii="Times New Roman" w:eastAsia="Times New Roman" w:hAnsi="Times New Roman" w:cs="Times New Roman"/>
          <w:kern w:val="0"/>
          <w:sz w:val="28"/>
          <w:szCs w:val="28"/>
          <w:lang w:eastAsia="bg-BG"/>
          <w14:ligatures w14:val="none"/>
        </w:rPr>
        <w:t>Общински съвет-Никопол прие следното</w:t>
      </w:r>
    </w:p>
    <w:p w:rsidR="005D5CD9" w:rsidRPr="00F32C16" w:rsidRDefault="005D5CD9" w:rsidP="005D5CD9">
      <w:pPr>
        <w:suppressAutoHyphens/>
        <w:autoSpaceDN w:val="0"/>
        <w:spacing w:after="0" w:line="240" w:lineRule="auto"/>
        <w:ind w:firstLine="708"/>
        <w:jc w:val="both"/>
        <w:rPr>
          <w:rFonts w:ascii="Times New Roman" w:eastAsia="Times New Roman" w:hAnsi="Times New Roman" w:cs="Times New Roman"/>
          <w:kern w:val="0"/>
          <w:sz w:val="28"/>
          <w:szCs w:val="28"/>
          <w:lang w:eastAsia="bg-BG"/>
          <w14:ligatures w14:val="none"/>
        </w:rPr>
      </w:pPr>
    </w:p>
    <w:p w:rsidR="005D5CD9" w:rsidRPr="00F32C16" w:rsidRDefault="005D5CD9" w:rsidP="005D5CD9">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rsidR="00402D67" w:rsidRDefault="005D5CD9" w:rsidP="00574203">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524</w:t>
      </w:r>
      <w:r w:rsidRPr="00F32C16">
        <w:rPr>
          <w:rFonts w:ascii="Times New Roman" w:eastAsia="Times New Roman" w:hAnsi="Times New Roman" w:cs="Times New Roman"/>
          <w:b/>
          <w:kern w:val="0"/>
          <w:sz w:val="28"/>
          <w:szCs w:val="28"/>
          <w:lang w:eastAsia="bg-BG"/>
          <w14:ligatures w14:val="none"/>
        </w:rPr>
        <w:t>/2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.0</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.2023г.</w:t>
      </w:r>
    </w:p>
    <w:p w:rsidR="00574203" w:rsidRPr="00402D67" w:rsidRDefault="00574203" w:rsidP="00574203">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p>
    <w:p w:rsidR="00402D67" w:rsidRPr="00402D67" w:rsidRDefault="00402D67" w:rsidP="00E8316C">
      <w:pPr>
        <w:numPr>
          <w:ilvl w:val="0"/>
          <w:numId w:val="8"/>
        </w:numPr>
        <w:spacing w:after="0" w:line="240" w:lineRule="auto"/>
        <w:ind w:left="0" w:right="44" w:firstLine="0"/>
        <w:contextualSpacing/>
        <w:jc w:val="both"/>
        <w:rPr>
          <w:rFonts w:ascii="Times New Roman" w:eastAsia="Times New Roman" w:hAnsi="Times New Roman" w:cs="Times New Roman"/>
          <w:bCs/>
          <w:kern w:val="0"/>
          <w:sz w:val="28"/>
          <w:szCs w:val="28"/>
          <w:lang w:val="en-US" w:eastAsia="bg-BG"/>
          <w14:ligatures w14:val="none"/>
        </w:rPr>
      </w:pPr>
      <w:r w:rsidRPr="00402D67">
        <w:rPr>
          <w:rFonts w:ascii="Times New Roman" w:eastAsia="Times New Roman" w:hAnsi="Times New Roman" w:cs="Times New Roman"/>
          <w:bCs/>
          <w:kern w:val="0"/>
          <w:sz w:val="28"/>
          <w:szCs w:val="28"/>
          <w:lang w:val="en-US" w:eastAsia="bg-BG"/>
          <w14:ligatures w14:val="none"/>
        </w:rPr>
        <w:t xml:space="preserve">Общински съвет – Никопол дава съгласие да се включи  в Програмата за управление и разпореждане с имоти общинска собственост за 2023 година, приета с Решение № 483/23.02.2023 год. в </w:t>
      </w:r>
      <w:r w:rsidRPr="00402D67">
        <w:rPr>
          <w:rFonts w:ascii="Times New Roman" w:eastAsia="Times New Roman" w:hAnsi="Times New Roman" w:cs="Times New Roman"/>
          <w:b/>
          <w:kern w:val="0"/>
          <w:sz w:val="28"/>
          <w:szCs w:val="28"/>
          <w:lang w:val="en-US" w:eastAsia="bg-BG"/>
          <w14:ligatures w14:val="none"/>
        </w:rPr>
        <w:t xml:space="preserve">раздел II, т. </w:t>
      </w:r>
      <w:r w:rsidRPr="00402D67">
        <w:rPr>
          <w:rFonts w:ascii="Times New Roman" w:eastAsia="Times New Roman" w:hAnsi="Times New Roman" w:cs="Times New Roman"/>
          <w:b/>
          <w:kern w:val="0"/>
          <w:sz w:val="28"/>
          <w:szCs w:val="28"/>
          <w:lang w:eastAsia="bg-BG"/>
          <w14:ligatures w14:val="none"/>
        </w:rPr>
        <w:t>2</w:t>
      </w:r>
      <w:r w:rsidRPr="00402D67">
        <w:rPr>
          <w:rFonts w:ascii="Times New Roman" w:eastAsia="Times New Roman" w:hAnsi="Times New Roman" w:cs="Times New Roman"/>
          <w:b/>
          <w:kern w:val="0"/>
          <w:sz w:val="28"/>
          <w:szCs w:val="28"/>
          <w:lang w:val="en-US" w:eastAsia="bg-BG"/>
          <w14:ligatures w14:val="none"/>
        </w:rPr>
        <w:t xml:space="preserve"> „Продажби по реда на чл. 35</w:t>
      </w:r>
      <w:r w:rsidRPr="00402D67">
        <w:rPr>
          <w:rFonts w:ascii="Times New Roman" w:eastAsia="Times New Roman" w:hAnsi="Times New Roman" w:cs="Times New Roman"/>
          <w:b/>
          <w:kern w:val="0"/>
          <w:sz w:val="28"/>
          <w:szCs w:val="28"/>
          <w:lang w:eastAsia="bg-BG"/>
          <w14:ligatures w14:val="none"/>
        </w:rPr>
        <w:t xml:space="preserve">, ал. 3 </w:t>
      </w:r>
      <w:r w:rsidRPr="00402D67">
        <w:rPr>
          <w:rFonts w:ascii="Times New Roman" w:eastAsia="Times New Roman" w:hAnsi="Times New Roman" w:cs="Times New Roman"/>
          <w:b/>
          <w:kern w:val="0"/>
          <w:sz w:val="28"/>
          <w:szCs w:val="28"/>
          <w:lang w:val="en-US" w:eastAsia="bg-BG"/>
          <w14:ligatures w14:val="none"/>
        </w:rPr>
        <w:t>от ЗОС</w:t>
      </w:r>
      <w:r w:rsidRPr="00402D67">
        <w:rPr>
          <w:rFonts w:ascii="Times New Roman" w:eastAsia="Times New Roman" w:hAnsi="Times New Roman" w:cs="Times New Roman"/>
          <w:bCs/>
          <w:kern w:val="0"/>
          <w:sz w:val="28"/>
          <w:szCs w:val="28"/>
          <w:lang w:val="en-US" w:eastAsia="bg-BG"/>
          <w14:ligatures w14:val="none"/>
        </w:rPr>
        <w:t xml:space="preserve">“, </w:t>
      </w:r>
      <w:r w:rsidRPr="00402D67">
        <w:rPr>
          <w:rFonts w:ascii="Times New Roman" w:eastAsia="Times New Roman" w:hAnsi="Times New Roman" w:cs="Times New Roman"/>
          <w:b/>
          <w:bCs/>
          <w:kern w:val="0"/>
          <w:sz w:val="28"/>
          <w:szCs w:val="28"/>
          <w:lang w:val="en-US" w:eastAsia="bg-BG"/>
          <w14:ligatures w14:val="none"/>
        </w:rPr>
        <w:t xml:space="preserve">под точка </w:t>
      </w:r>
      <w:r w:rsidRPr="00402D67">
        <w:rPr>
          <w:rFonts w:ascii="Times New Roman" w:eastAsia="Times New Roman" w:hAnsi="Times New Roman" w:cs="Times New Roman"/>
          <w:b/>
          <w:bCs/>
          <w:kern w:val="0"/>
          <w:sz w:val="28"/>
          <w:szCs w:val="28"/>
          <w:lang w:eastAsia="bg-BG"/>
          <w14:ligatures w14:val="none"/>
        </w:rPr>
        <w:t>1</w:t>
      </w:r>
      <w:r w:rsidRPr="00402D67">
        <w:rPr>
          <w:rFonts w:ascii="Times New Roman" w:eastAsia="Times New Roman" w:hAnsi="Times New Roman" w:cs="Times New Roman"/>
          <w:bCs/>
          <w:kern w:val="0"/>
          <w:sz w:val="28"/>
          <w:szCs w:val="28"/>
          <w:lang w:val="en-US" w:eastAsia="bg-BG"/>
          <w14:ligatures w14:val="none"/>
        </w:rPr>
        <w:t xml:space="preserve">: имот представен в следния табличен вид: </w:t>
      </w:r>
    </w:p>
    <w:tbl>
      <w:tblPr>
        <w:tblpPr w:leftFromText="141" w:rightFromText="141" w:vertAnchor="text" w:tblpXSpec="center" w:tblpY="1"/>
        <w:tblOverlap w:val="neve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992"/>
        <w:gridCol w:w="1985"/>
        <w:gridCol w:w="1984"/>
        <w:gridCol w:w="1418"/>
        <w:gridCol w:w="1417"/>
        <w:gridCol w:w="1276"/>
      </w:tblGrid>
      <w:tr w:rsidR="00402D67" w:rsidRPr="00402D67" w:rsidTr="00402D67">
        <w:trPr>
          <w:trHeight w:val="1125"/>
          <w:jc w:val="center"/>
        </w:trPr>
        <w:tc>
          <w:tcPr>
            <w:tcW w:w="421"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b/>
                <w:bCs/>
                <w:kern w:val="0"/>
                <w:sz w:val="20"/>
                <w:szCs w:val="20"/>
                <w:lang w:val="en-US" w:eastAsia="bg-BG"/>
                <w14:ligatures w14:val="none"/>
              </w:rPr>
            </w:pPr>
            <w:r w:rsidRPr="00402D67">
              <w:rPr>
                <w:rFonts w:ascii="Times New Roman" w:eastAsia="Times New Roman" w:hAnsi="Times New Roman" w:cs="Times New Roman"/>
                <w:b/>
                <w:bCs/>
                <w:kern w:val="0"/>
                <w:sz w:val="20"/>
                <w:szCs w:val="20"/>
                <w:lang w:val="en-US" w:eastAsia="bg-BG"/>
                <w14:ligatures w14:val="none"/>
              </w:rPr>
              <w:t>№</w:t>
            </w:r>
          </w:p>
        </w:tc>
        <w:tc>
          <w:tcPr>
            <w:tcW w:w="1417"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b/>
                <w:bCs/>
                <w:kern w:val="0"/>
                <w:sz w:val="20"/>
                <w:szCs w:val="20"/>
                <w:lang w:val="en-US" w:eastAsia="bg-BG"/>
                <w14:ligatures w14:val="none"/>
              </w:rPr>
            </w:pPr>
            <w:r w:rsidRPr="00402D67">
              <w:rPr>
                <w:rFonts w:ascii="Times New Roman" w:eastAsia="Times New Roman" w:hAnsi="Times New Roman" w:cs="Times New Roman"/>
                <w:b/>
                <w:bCs/>
                <w:kern w:val="0"/>
                <w:sz w:val="20"/>
                <w:szCs w:val="20"/>
                <w:lang w:val="en-US" w:eastAsia="bg-BG"/>
                <w14:ligatures w14:val="none"/>
              </w:rPr>
              <w:t>Описание на имота</w:t>
            </w:r>
          </w:p>
        </w:tc>
        <w:tc>
          <w:tcPr>
            <w:tcW w:w="992"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b/>
                <w:bCs/>
                <w:kern w:val="0"/>
                <w:sz w:val="20"/>
                <w:szCs w:val="20"/>
                <w:lang w:val="en-US" w:eastAsia="bg-BG"/>
                <w14:ligatures w14:val="none"/>
              </w:rPr>
            </w:pPr>
            <w:r w:rsidRPr="00402D67">
              <w:rPr>
                <w:rFonts w:ascii="Times New Roman" w:eastAsia="Times New Roman" w:hAnsi="Times New Roman" w:cs="Times New Roman"/>
                <w:b/>
                <w:bCs/>
                <w:kern w:val="0"/>
                <w:sz w:val="20"/>
                <w:szCs w:val="20"/>
                <w:lang w:val="en-US" w:eastAsia="bg-BG"/>
                <w14:ligatures w14:val="none"/>
              </w:rPr>
              <w:t>Площ /кв.м./</w:t>
            </w:r>
          </w:p>
        </w:tc>
        <w:tc>
          <w:tcPr>
            <w:tcW w:w="1985"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b/>
                <w:bCs/>
                <w:kern w:val="0"/>
                <w:sz w:val="20"/>
                <w:szCs w:val="20"/>
                <w:lang w:val="en-US" w:eastAsia="bg-BG"/>
                <w14:ligatures w14:val="none"/>
              </w:rPr>
            </w:pPr>
            <w:r w:rsidRPr="00402D67">
              <w:rPr>
                <w:rFonts w:ascii="Times New Roman" w:eastAsia="Times New Roman" w:hAnsi="Times New Roman" w:cs="Times New Roman"/>
                <w:b/>
                <w:bCs/>
                <w:kern w:val="0"/>
                <w:sz w:val="20"/>
                <w:szCs w:val="20"/>
                <w:lang w:val="en-US" w:eastAsia="bg-BG"/>
                <w14:ligatures w14:val="none"/>
              </w:rPr>
              <w:t>Местонахождение на имота</w:t>
            </w:r>
          </w:p>
        </w:tc>
        <w:tc>
          <w:tcPr>
            <w:tcW w:w="1984"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b/>
                <w:bCs/>
                <w:kern w:val="0"/>
                <w:sz w:val="20"/>
                <w:szCs w:val="20"/>
                <w:lang w:val="en-US" w:eastAsia="bg-BG"/>
                <w14:ligatures w14:val="none"/>
              </w:rPr>
            </w:pPr>
            <w:r w:rsidRPr="00402D67">
              <w:rPr>
                <w:rFonts w:ascii="Times New Roman" w:eastAsia="Times New Roman" w:hAnsi="Times New Roman" w:cs="Times New Roman"/>
                <w:b/>
                <w:bCs/>
                <w:kern w:val="0"/>
                <w:sz w:val="20"/>
                <w:szCs w:val="20"/>
                <w:lang w:eastAsia="bg-BG"/>
                <w14:ligatures w14:val="none"/>
              </w:rPr>
              <w:t>Граници  с</w:t>
            </w:r>
            <w:r w:rsidRPr="00402D67">
              <w:rPr>
                <w:rFonts w:ascii="Times New Roman" w:eastAsia="Times New Roman" w:hAnsi="Times New Roman" w:cs="Times New Roman"/>
                <w:b/>
                <w:bCs/>
                <w:kern w:val="0"/>
                <w:sz w:val="20"/>
                <w:szCs w:val="20"/>
                <w:lang w:val="en-US" w:eastAsia="bg-BG"/>
                <w14:ligatures w14:val="none"/>
              </w:rPr>
              <w:t>ъседи на имота</w:t>
            </w:r>
          </w:p>
        </w:tc>
        <w:tc>
          <w:tcPr>
            <w:tcW w:w="1418"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b/>
                <w:bCs/>
                <w:kern w:val="0"/>
                <w:sz w:val="20"/>
                <w:szCs w:val="20"/>
                <w:lang w:val="en-US" w:eastAsia="bg-BG"/>
                <w14:ligatures w14:val="none"/>
              </w:rPr>
            </w:pPr>
            <w:r w:rsidRPr="00402D67">
              <w:rPr>
                <w:rFonts w:ascii="Times New Roman" w:eastAsia="Times New Roman" w:hAnsi="Times New Roman" w:cs="Times New Roman"/>
                <w:b/>
                <w:kern w:val="0"/>
                <w:sz w:val="20"/>
                <w:szCs w:val="20"/>
                <w:lang w:val="en-US" w:eastAsia="bg-BG"/>
                <w14:ligatures w14:val="none"/>
              </w:rPr>
              <w:t>АОС № /дата и година</w:t>
            </w:r>
          </w:p>
        </w:tc>
        <w:tc>
          <w:tcPr>
            <w:tcW w:w="1417"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b/>
                <w:bCs/>
                <w:kern w:val="0"/>
                <w:sz w:val="20"/>
                <w:szCs w:val="20"/>
                <w:lang w:val="en-US" w:eastAsia="bg-BG"/>
                <w14:ligatures w14:val="none"/>
              </w:rPr>
            </w:pPr>
            <w:r w:rsidRPr="00402D67">
              <w:rPr>
                <w:rFonts w:ascii="Times New Roman" w:eastAsia="Times New Roman" w:hAnsi="Times New Roman" w:cs="Times New Roman"/>
                <w:b/>
                <w:bCs/>
                <w:kern w:val="0"/>
                <w:sz w:val="20"/>
                <w:szCs w:val="20"/>
                <w:lang w:val="en-US" w:eastAsia="bg-BG"/>
                <w14:ligatures w14:val="none"/>
              </w:rPr>
              <w:t>Данъчна оценка на имота в лева към 17.11.2022 г.</w:t>
            </w:r>
          </w:p>
        </w:tc>
        <w:tc>
          <w:tcPr>
            <w:tcW w:w="1276"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b/>
                <w:bCs/>
                <w:kern w:val="0"/>
                <w:sz w:val="20"/>
                <w:szCs w:val="20"/>
                <w:lang w:val="en-US" w:eastAsia="bg-BG"/>
                <w14:ligatures w14:val="none"/>
              </w:rPr>
            </w:pPr>
            <w:r w:rsidRPr="00402D67">
              <w:rPr>
                <w:rFonts w:ascii="Times New Roman" w:eastAsia="Times New Roman" w:hAnsi="Times New Roman" w:cs="Times New Roman"/>
                <w:b/>
                <w:bCs/>
                <w:kern w:val="0"/>
                <w:sz w:val="20"/>
                <w:szCs w:val="20"/>
                <w:lang w:val="en-US" w:eastAsia="bg-BG"/>
                <w14:ligatures w14:val="none"/>
              </w:rPr>
              <w:t>Вписан в Служба по вписванията при Районен съд – Никопол</w:t>
            </w:r>
          </w:p>
        </w:tc>
      </w:tr>
      <w:tr w:rsidR="00402D67" w:rsidRPr="00402D67" w:rsidTr="00402D67">
        <w:trPr>
          <w:jc w:val="center"/>
        </w:trPr>
        <w:tc>
          <w:tcPr>
            <w:tcW w:w="421"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b/>
                <w:kern w:val="0"/>
                <w:sz w:val="20"/>
                <w:szCs w:val="20"/>
                <w:lang w:val="en-US" w:eastAsia="bg-BG"/>
                <w14:ligatures w14:val="none"/>
              </w:rPr>
            </w:pPr>
            <w:r w:rsidRPr="00402D67">
              <w:rPr>
                <w:rFonts w:ascii="Times New Roman" w:eastAsia="Times New Roman" w:hAnsi="Times New Roman" w:cs="Times New Roman"/>
                <w:b/>
                <w:kern w:val="0"/>
                <w:sz w:val="20"/>
                <w:szCs w:val="20"/>
                <w:lang w:val="en-US" w:eastAsia="bg-BG"/>
                <w14:ligatures w14:val="none"/>
              </w:rPr>
              <w:t>1</w:t>
            </w:r>
          </w:p>
        </w:tc>
        <w:tc>
          <w:tcPr>
            <w:tcW w:w="1417"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402D67">
              <w:rPr>
                <w:rFonts w:ascii="Times New Roman" w:eastAsia="Times New Roman" w:hAnsi="Times New Roman" w:cs="Times New Roman"/>
                <w:kern w:val="0"/>
                <w:sz w:val="20"/>
                <w:szCs w:val="20"/>
                <w:lang w:eastAsia="bg-BG"/>
                <w14:ligatures w14:val="none"/>
              </w:rPr>
              <w:t>Поземлен имот № 692 /шестстотин деветдесет и две/</w:t>
            </w:r>
          </w:p>
        </w:tc>
        <w:tc>
          <w:tcPr>
            <w:tcW w:w="992"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402D67">
              <w:rPr>
                <w:rFonts w:ascii="Times New Roman" w:eastAsia="Times New Roman" w:hAnsi="Times New Roman" w:cs="Times New Roman"/>
                <w:kern w:val="0"/>
                <w:sz w:val="20"/>
                <w:szCs w:val="20"/>
                <w:lang w:eastAsia="bg-BG"/>
                <w14:ligatures w14:val="none"/>
              </w:rPr>
              <w:t>1 338.51</w:t>
            </w:r>
            <w:r w:rsidRPr="00402D67">
              <w:rPr>
                <w:rFonts w:ascii="Times New Roman" w:eastAsia="Times New Roman" w:hAnsi="Times New Roman" w:cs="Times New Roman"/>
                <w:kern w:val="0"/>
                <w:sz w:val="20"/>
                <w:szCs w:val="20"/>
                <w:lang w:val="en-US" w:eastAsia="bg-BG"/>
                <w14:ligatures w14:val="none"/>
              </w:rPr>
              <w:t xml:space="preserve"> кв. м.</w:t>
            </w:r>
          </w:p>
        </w:tc>
        <w:tc>
          <w:tcPr>
            <w:tcW w:w="1985"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402D67">
              <w:rPr>
                <w:rFonts w:ascii="Times New Roman" w:eastAsia="Times New Roman" w:hAnsi="Times New Roman" w:cs="Times New Roman"/>
                <w:kern w:val="0"/>
                <w:sz w:val="20"/>
                <w:szCs w:val="20"/>
                <w:lang w:val="en-US" w:eastAsia="bg-BG"/>
                <w14:ligatures w14:val="none"/>
              </w:rPr>
              <w:t xml:space="preserve">област Плевен, община Никопол, </w:t>
            </w:r>
            <w:r w:rsidRPr="00402D67">
              <w:rPr>
                <w:rFonts w:ascii="Times New Roman" w:eastAsia="Times New Roman" w:hAnsi="Times New Roman" w:cs="Times New Roman"/>
                <w:kern w:val="0"/>
                <w:sz w:val="20"/>
                <w:szCs w:val="20"/>
                <w:lang w:eastAsia="bg-BG"/>
                <w14:ligatures w14:val="none"/>
              </w:rPr>
              <w:t>село Въбел</w:t>
            </w:r>
            <w:r w:rsidRPr="00402D67">
              <w:rPr>
                <w:rFonts w:ascii="Times New Roman" w:eastAsia="Times New Roman" w:hAnsi="Times New Roman" w:cs="Times New Roman"/>
                <w:kern w:val="0"/>
                <w:sz w:val="20"/>
                <w:szCs w:val="20"/>
                <w:lang w:val="en-US" w:eastAsia="bg-BG"/>
                <w14:ligatures w14:val="none"/>
              </w:rPr>
              <w:t>,  ул. „</w:t>
            </w:r>
            <w:r w:rsidRPr="00402D67">
              <w:rPr>
                <w:rFonts w:ascii="Times New Roman" w:eastAsia="Times New Roman" w:hAnsi="Times New Roman" w:cs="Times New Roman"/>
                <w:kern w:val="0"/>
                <w:sz w:val="20"/>
                <w:szCs w:val="20"/>
                <w:lang w:eastAsia="bg-BG"/>
                <w14:ligatures w14:val="none"/>
              </w:rPr>
              <w:t>Любен Каравелов“ № 14</w:t>
            </w:r>
          </w:p>
        </w:tc>
        <w:tc>
          <w:tcPr>
            <w:tcW w:w="1984"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402D67">
              <w:rPr>
                <w:rFonts w:ascii="Times New Roman" w:eastAsia="Times New Roman" w:hAnsi="Times New Roman" w:cs="Times New Roman"/>
                <w:kern w:val="0"/>
                <w:sz w:val="20"/>
                <w:szCs w:val="20"/>
                <w:lang w:eastAsia="bg-BG"/>
                <w14:ligatures w14:val="none"/>
              </w:rPr>
              <w:t xml:space="preserve">от изток – улица, от запад - улица, от север – улица, от юг – поземлен имот № 691 на наследниците на </w:t>
            </w:r>
            <w:r w:rsidRPr="00402D67">
              <w:rPr>
                <w:rFonts w:ascii="Times New Roman" w:eastAsia="Times New Roman" w:hAnsi="Times New Roman" w:cs="Times New Roman"/>
                <w:kern w:val="0"/>
                <w:sz w:val="20"/>
                <w:szCs w:val="20"/>
                <w:lang w:eastAsia="bg-BG"/>
                <w14:ligatures w14:val="none"/>
              </w:rPr>
              <w:lastRenderedPageBreak/>
              <w:t>Ефтим Ангелов Матеев</w:t>
            </w:r>
          </w:p>
        </w:tc>
        <w:tc>
          <w:tcPr>
            <w:tcW w:w="1418"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eastAsia="bg-BG"/>
                <w14:ligatures w14:val="none"/>
              </w:rPr>
            </w:pPr>
            <w:r w:rsidRPr="00402D67">
              <w:rPr>
                <w:rFonts w:ascii="Times New Roman" w:eastAsia="Times New Roman" w:hAnsi="Times New Roman" w:cs="Times New Roman"/>
                <w:kern w:val="0"/>
                <w:sz w:val="20"/>
                <w:szCs w:val="20"/>
                <w:lang w:eastAsia="bg-BG"/>
                <w14:ligatures w14:val="none"/>
              </w:rPr>
              <w:lastRenderedPageBreak/>
              <w:t>744</w:t>
            </w:r>
            <w:r w:rsidRPr="00402D67">
              <w:rPr>
                <w:rFonts w:ascii="Times New Roman" w:eastAsia="Times New Roman" w:hAnsi="Times New Roman" w:cs="Times New Roman"/>
                <w:kern w:val="0"/>
                <w:sz w:val="20"/>
                <w:szCs w:val="20"/>
                <w:lang w:val="en-US" w:eastAsia="bg-BG"/>
                <w14:ligatures w14:val="none"/>
              </w:rPr>
              <w:t xml:space="preserve"> от </w:t>
            </w:r>
            <w:r w:rsidRPr="00402D67">
              <w:rPr>
                <w:rFonts w:ascii="Times New Roman" w:eastAsia="Times New Roman" w:hAnsi="Times New Roman" w:cs="Times New Roman"/>
                <w:kern w:val="0"/>
                <w:sz w:val="20"/>
                <w:szCs w:val="20"/>
                <w:lang w:eastAsia="bg-BG"/>
                <w14:ligatures w14:val="none"/>
              </w:rPr>
              <w:t>19</w:t>
            </w:r>
            <w:r w:rsidRPr="00402D67">
              <w:rPr>
                <w:rFonts w:ascii="Times New Roman" w:eastAsia="Times New Roman" w:hAnsi="Times New Roman" w:cs="Times New Roman"/>
                <w:kern w:val="0"/>
                <w:sz w:val="20"/>
                <w:szCs w:val="20"/>
                <w:lang w:val="en-US" w:eastAsia="bg-BG"/>
                <w14:ligatures w14:val="none"/>
              </w:rPr>
              <w:t>.0</w:t>
            </w:r>
            <w:r w:rsidRPr="00402D67">
              <w:rPr>
                <w:rFonts w:ascii="Times New Roman" w:eastAsia="Times New Roman" w:hAnsi="Times New Roman" w:cs="Times New Roman"/>
                <w:kern w:val="0"/>
                <w:sz w:val="20"/>
                <w:szCs w:val="20"/>
                <w:lang w:eastAsia="bg-BG"/>
                <w14:ligatures w14:val="none"/>
              </w:rPr>
              <w:t>4</w:t>
            </w:r>
            <w:r w:rsidRPr="00402D67">
              <w:rPr>
                <w:rFonts w:ascii="Times New Roman" w:eastAsia="Times New Roman" w:hAnsi="Times New Roman" w:cs="Times New Roman"/>
                <w:kern w:val="0"/>
                <w:sz w:val="20"/>
                <w:szCs w:val="20"/>
                <w:lang w:val="en-US" w:eastAsia="bg-BG"/>
                <w14:ligatures w14:val="none"/>
              </w:rPr>
              <w:t>.20</w:t>
            </w:r>
            <w:r w:rsidRPr="00402D67">
              <w:rPr>
                <w:rFonts w:ascii="Times New Roman" w:eastAsia="Times New Roman" w:hAnsi="Times New Roman" w:cs="Times New Roman"/>
                <w:kern w:val="0"/>
                <w:sz w:val="20"/>
                <w:szCs w:val="20"/>
                <w:lang w:eastAsia="bg-BG"/>
                <w14:ligatures w14:val="none"/>
              </w:rPr>
              <w:t>06</w:t>
            </w:r>
          </w:p>
        </w:tc>
        <w:tc>
          <w:tcPr>
            <w:tcW w:w="1417"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402D67">
              <w:rPr>
                <w:rFonts w:ascii="Times New Roman" w:eastAsia="Times New Roman" w:hAnsi="Times New Roman" w:cs="Times New Roman"/>
                <w:kern w:val="0"/>
                <w:sz w:val="20"/>
                <w:szCs w:val="20"/>
                <w:lang w:eastAsia="bg-BG"/>
                <w14:ligatures w14:val="none"/>
              </w:rPr>
              <w:t>4 069</w:t>
            </w:r>
            <w:r w:rsidRPr="00402D67">
              <w:rPr>
                <w:rFonts w:ascii="Times New Roman" w:eastAsia="Times New Roman" w:hAnsi="Times New Roman" w:cs="Times New Roman"/>
                <w:kern w:val="0"/>
                <w:sz w:val="20"/>
                <w:szCs w:val="20"/>
                <w:lang w:val="en-US" w:eastAsia="bg-BG"/>
                <w14:ligatures w14:val="none"/>
              </w:rPr>
              <w:t>.10</w:t>
            </w:r>
          </w:p>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val="en-US" w:eastAsia="bg-BG"/>
                <w14:ligatures w14:val="none"/>
              </w:rPr>
            </w:pPr>
          </w:p>
        </w:tc>
        <w:tc>
          <w:tcPr>
            <w:tcW w:w="1276"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402D67">
              <w:rPr>
                <w:rFonts w:ascii="Times New Roman" w:eastAsia="Times New Roman" w:hAnsi="Times New Roman" w:cs="Times New Roman"/>
                <w:kern w:val="0"/>
                <w:sz w:val="20"/>
                <w:szCs w:val="20"/>
                <w:lang w:eastAsia="bg-BG"/>
                <w14:ligatures w14:val="none"/>
              </w:rPr>
              <w:t>Акт № 744 в</w:t>
            </w:r>
            <w:r w:rsidRPr="00402D67">
              <w:rPr>
                <w:rFonts w:ascii="Times New Roman" w:eastAsia="Times New Roman" w:hAnsi="Times New Roman" w:cs="Times New Roman"/>
                <w:kern w:val="0"/>
                <w:sz w:val="20"/>
                <w:szCs w:val="20"/>
                <w:lang w:val="en-US" w:eastAsia="bg-BG"/>
                <w14:ligatures w14:val="none"/>
              </w:rPr>
              <w:t xml:space="preserve"> специалните книги на съд под № 158, том IV, вх. рег. </w:t>
            </w:r>
            <w:r w:rsidRPr="00402D67">
              <w:rPr>
                <w:rFonts w:ascii="Times New Roman" w:eastAsia="Times New Roman" w:hAnsi="Times New Roman" w:cs="Times New Roman"/>
                <w:kern w:val="0"/>
                <w:sz w:val="20"/>
                <w:szCs w:val="20"/>
                <w:lang w:val="en-US" w:eastAsia="bg-BG"/>
                <w14:ligatures w14:val="none"/>
              </w:rPr>
              <w:lastRenderedPageBreak/>
              <w:t>№ 2133 от 20.04.2006 г.</w:t>
            </w:r>
          </w:p>
        </w:tc>
      </w:tr>
      <w:tr w:rsidR="00402D67" w:rsidRPr="00402D67" w:rsidTr="00402D67">
        <w:trPr>
          <w:jc w:val="center"/>
        </w:trPr>
        <w:tc>
          <w:tcPr>
            <w:tcW w:w="421" w:type="dxa"/>
            <w:shd w:val="clear" w:color="auto" w:fill="auto"/>
          </w:tcPr>
          <w:p w:rsidR="00402D67" w:rsidRPr="00402D67" w:rsidRDefault="00402D67" w:rsidP="00402D67">
            <w:pPr>
              <w:spacing w:after="0" w:line="276" w:lineRule="auto"/>
              <w:ind w:right="44"/>
              <w:rPr>
                <w:rFonts w:ascii="Times New Roman" w:eastAsia="Times New Roman" w:hAnsi="Times New Roman" w:cs="Times New Roman"/>
                <w:kern w:val="0"/>
                <w:sz w:val="20"/>
                <w:szCs w:val="20"/>
                <w:lang w:val="en-US" w:eastAsia="bg-BG"/>
                <w14:ligatures w14:val="none"/>
              </w:rPr>
            </w:pPr>
          </w:p>
        </w:tc>
        <w:tc>
          <w:tcPr>
            <w:tcW w:w="1417"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402D67">
              <w:rPr>
                <w:rFonts w:ascii="Times New Roman" w:eastAsia="Times New Roman" w:hAnsi="Times New Roman" w:cs="Times New Roman"/>
                <w:kern w:val="0"/>
                <w:sz w:val="20"/>
                <w:szCs w:val="20"/>
                <w:lang w:val="en-US" w:eastAsia="bg-BG"/>
                <w14:ligatures w14:val="none"/>
              </w:rPr>
              <w:t>x</w:t>
            </w:r>
          </w:p>
        </w:tc>
        <w:tc>
          <w:tcPr>
            <w:tcW w:w="992"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402D67">
              <w:rPr>
                <w:rFonts w:ascii="Times New Roman" w:eastAsia="Times New Roman" w:hAnsi="Times New Roman" w:cs="Times New Roman"/>
                <w:kern w:val="0"/>
                <w:sz w:val="20"/>
                <w:szCs w:val="20"/>
                <w:lang w:val="en-US" w:eastAsia="bg-BG"/>
                <w14:ligatures w14:val="none"/>
              </w:rPr>
              <w:t>x</w:t>
            </w:r>
          </w:p>
        </w:tc>
        <w:tc>
          <w:tcPr>
            <w:tcW w:w="1985"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402D67">
              <w:rPr>
                <w:rFonts w:ascii="Times New Roman" w:eastAsia="Times New Roman" w:hAnsi="Times New Roman" w:cs="Times New Roman"/>
                <w:kern w:val="0"/>
                <w:sz w:val="20"/>
                <w:szCs w:val="20"/>
                <w:lang w:val="en-US" w:eastAsia="bg-BG"/>
                <w14:ligatures w14:val="none"/>
              </w:rPr>
              <w:t>x</w:t>
            </w:r>
          </w:p>
        </w:tc>
        <w:tc>
          <w:tcPr>
            <w:tcW w:w="1984"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402D67">
              <w:rPr>
                <w:rFonts w:ascii="Times New Roman" w:eastAsia="Times New Roman" w:hAnsi="Times New Roman" w:cs="Times New Roman"/>
                <w:kern w:val="0"/>
                <w:sz w:val="20"/>
                <w:szCs w:val="20"/>
                <w:lang w:val="en-US" w:eastAsia="bg-BG"/>
                <w14:ligatures w14:val="none"/>
              </w:rPr>
              <w:t>x</w:t>
            </w:r>
          </w:p>
        </w:tc>
        <w:tc>
          <w:tcPr>
            <w:tcW w:w="1418" w:type="dxa"/>
            <w:shd w:val="clear" w:color="auto" w:fill="auto"/>
          </w:tcPr>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val="en-US" w:eastAsia="bg-BG"/>
                <w14:ligatures w14:val="none"/>
              </w:rPr>
            </w:pPr>
          </w:p>
        </w:tc>
        <w:tc>
          <w:tcPr>
            <w:tcW w:w="1417" w:type="dxa"/>
            <w:shd w:val="clear" w:color="auto" w:fill="auto"/>
          </w:tcPr>
          <w:p w:rsidR="00402D67" w:rsidRPr="00402D67" w:rsidRDefault="00402D67" w:rsidP="00402D67">
            <w:pPr>
              <w:spacing w:after="0" w:line="276" w:lineRule="auto"/>
              <w:ind w:right="44"/>
              <w:jc w:val="center"/>
              <w:rPr>
                <w:rFonts w:ascii="Times New Roman" w:eastAsia="Times New Roman" w:hAnsi="Times New Roman" w:cs="Times New Roman"/>
                <w:b/>
                <w:kern w:val="0"/>
                <w:sz w:val="20"/>
                <w:szCs w:val="20"/>
                <w:u w:val="single"/>
                <w:lang w:val="en-US" w:eastAsia="bg-BG"/>
                <w14:ligatures w14:val="none"/>
              </w:rPr>
            </w:pPr>
            <w:r w:rsidRPr="00402D67">
              <w:rPr>
                <w:rFonts w:ascii="Times New Roman" w:eastAsia="Times New Roman" w:hAnsi="Times New Roman" w:cs="Times New Roman"/>
                <w:b/>
                <w:kern w:val="0"/>
                <w:sz w:val="20"/>
                <w:szCs w:val="20"/>
                <w:u w:val="single"/>
                <w:lang w:eastAsia="bg-BG"/>
                <w14:ligatures w14:val="none"/>
              </w:rPr>
              <w:t>4 069</w:t>
            </w:r>
            <w:r w:rsidRPr="00402D67">
              <w:rPr>
                <w:rFonts w:ascii="Times New Roman" w:eastAsia="Times New Roman" w:hAnsi="Times New Roman" w:cs="Times New Roman"/>
                <w:b/>
                <w:kern w:val="0"/>
                <w:sz w:val="20"/>
                <w:szCs w:val="20"/>
                <w:u w:val="single"/>
                <w:lang w:val="en-US" w:eastAsia="bg-BG"/>
                <w14:ligatures w14:val="none"/>
              </w:rPr>
              <w:t>.10</w:t>
            </w:r>
          </w:p>
        </w:tc>
        <w:tc>
          <w:tcPr>
            <w:tcW w:w="1276" w:type="dxa"/>
            <w:shd w:val="clear" w:color="auto" w:fill="auto"/>
            <w:vAlign w:val="center"/>
          </w:tcPr>
          <w:p w:rsidR="00402D67" w:rsidRPr="00402D67" w:rsidRDefault="00402D67" w:rsidP="00402D67">
            <w:pPr>
              <w:spacing w:after="0" w:line="276" w:lineRule="auto"/>
              <w:ind w:right="44"/>
              <w:jc w:val="center"/>
              <w:rPr>
                <w:rFonts w:ascii="Times New Roman" w:eastAsia="Times New Roman" w:hAnsi="Times New Roman" w:cs="Times New Roman"/>
                <w:kern w:val="0"/>
                <w:sz w:val="20"/>
                <w:szCs w:val="20"/>
                <w:lang w:val="en-US" w:eastAsia="bg-BG"/>
                <w14:ligatures w14:val="none"/>
              </w:rPr>
            </w:pPr>
            <w:r w:rsidRPr="00402D67">
              <w:rPr>
                <w:rFonts w:ascii="Times New Roman" w:eastAsia="Times New Roman" w:hAnsi="Times New Roman" w:cs="Times New Roman"/>
                <w:kern w:val="0"/>
                <w:sz w:val="20"/>
                <w:szCs w:val="20"/>
                <w:lang w:val="en-US" w:eastAsia="bg-BG"/>
                <w14:ligatures w14:val="none"/>
              </w:rPr>
              <w:t>x</w:t>
            </w:r>
          </w:p>
        </w:tc>
      </w:tr>
    </w:tbl>
    <w:p w:rsidR="00402D67" w:rsidRPr="00402D67" w:rsidRDefault="00402D67" w:rsidP="00402D67">
      <w:pPr>
        <w:spacing w:after="0" w:line="276" w:lineRule="auto"/>
        <w:ind w:left="284"/>
        <w:jc w:val="both"/>
        <w:rPr>
          <w:rFonts w:ascii="Times New Roman" w:eastAsia="Times New Roman" w:hAnsi="Times New Roman" w:cs="Times New Roman"/>
          <w:bCs/>
          <w:kern w:val="0"/>
          <w:sz w:val="24"/>
          <w:szCs w:val="24"/>
          <w:lang w:val="ru-RU" w:eastAsia="bg-BG"/>
          <w14:ligatures w14:val="none"/>
        </w:rPr>
      </w:pPr>
    </w:p>
    <w:p w:rsidR="00402D67" w:rsidRPr="00402D67" w:rsidRDefault="00402D67" w:rsidP="00E8316C">
      <w:pPr>
        <w:numPr>
          <w:ilvl w:val="0"/>
          <w:numId w:val="8"/>
        </w:numPr>
        <w:spacing w:after="0" w:line="240" w:lineRule="auto"/>
        <w:ind w:left="0" w:firstLine="0"/>
        <w:jc w:val="both"/>
        <w:rPr>
          <w:rFonts w:ascii="Times New Roman" w:eastAsia="Times New Roman" w:hAnsi="Times New Roman" w:cs="Times New Roman"/>
          <w:kern w:val="0"/>
          <w:sz w:val="28"/>
          <w:szCs w:val="28"/>
          <w:lang w:eastAsia="bg-BG"/>
          <w14:ligatures w14:val="none"/>
        </w:rPr>
      </w:pPr>
      <w:r w:rsidRPr="00402D67">
        <w:rPr>
          <w:rFonts w:ascii="Times New Roman" w:eastAsia="Times New Roman" w:hAnsi="Times New Roman" w:cs="Times New Roman"/>
          <w:bCs/>
          <w:kern w:val="0"/>
          <w:sz w:val="28"/>
          <w:szCs w:val="28"/>
          <w:lang w:val="ru-RU" w:eastAsia="bg-BG"/>
          <w14:ligatures w14:val="none"/>
        </w:rPr>
        <w:t xml:space="preserve">Общински съвет – Никопол дава съгласието си да се извърши разпореждане чрез продажба на </w:t>
      </w:r>
      <w:r w:rsidRPr="00402D67">
        <w:rPr>
          <w:rFonts w:ascii="Times New Roman" w:eastAsia="Times New Roman" w:hAnsi="Times New Roman" w:cs="Times New Roman"/>
          <w:b/>
          <w:kern w:val="0"/>
          <w:sz w:val="28"/>
          <w:szCs w:val="28"/>
          <w:lang w:eastAsia="bg-BG"/>
          <w14:ligatures w14:val="none"/>
        </w:rPr>
        <w:t>Поземлен имот № 692 /шестстотин деветдесет и две/ по плана на село Въбел , община Никопол, област Плевен, с площ  1 338.51 кв.м. /хиляда триста тридесет и осем квадратни метра и петдесет и един квадратни сантиметра/, с административен адрес: ул. „Любен Каравелов“ № 14 /четиринадесет</w:t>
      </w:r>
      <w:r w:rsidRPr="00402D67">
        <w:rPr>
          <w:rFonts w:ascii="Times New Roman" w:eastAsia="Times New Roman" w:hAnsi="Times New Roman" w:cs="Times New Roman"/>
          <w:kern w:val="0"/>
          <w:sz w:val="28"/>
          <w:szCs w:val="28"/>
          <w:lang w:eastAsia="bg-BG"/>
          <w14:ligatures w14:val="none"/>
        </w:rPr>
        <w:t xml:space="preserve">/ при граници и съседи на имота: от изток – улица, от запад - улица, от север – улица, от юг – поземлен имот № 691 на наследниците на Ефтим Ангелов Матеев, на собственика на законно построените върху имота сгради: Петър Владимиров Кръстев, ЕГН: 8209104040, </w:t>
      </w:r>
      <w:r w:rsidRPr="00402D67">
        <w:rPr>
          <w:rFonts w:ascii="Times New Roman" w:eastAsia="Times New Roman" w:hAnsi="Times New Roman" w:cs="Times New Roman"/>
          <w:b/>
          <w:bCs/>
          <w:kern w:val="0"/>
          <w:sz w:val="28"/>
          <w:szCs w:val="28"/>
          <w:lang w:val="ru-RU" w:eastAsia="bg-BG"/>
          <w14:ligatures w14:val="none"/>
        </w:rPr>
        <w:t>без търг или конкурс</w:t>
      </w:r>
      <w:r w:rsidRPr="00402D67">
        <w:rPr>
          <w:rFonts w:ascii="Times New Roman" w:eastAsia="Times New Roman" w:hAnsi="Times New Roman" w:cs="Times New Roman"/>
          <w:bCs/>
          <w:kern w:val="0"/>
          <w:sz w:val="28"/>
          <w:szCs w:val="28"/>
          <w:lang w:val="ru-RU" w:eastAsia="bg-BG"/>
          <w14:ligatures w14:val="none"/>
        </w:rPr>
        <w:t xml:space="preserve"> по пазарна цена, която е в размер на</w:t>
      </w:r>
      <w:r w:rsidRPr="00402D67">
        <w:rPr>
          <w:rFonts w:ascii="Times New Roman" w:eastAsia="Times New Roman" w:hAnsi="Times New Roman" w:cs="Times New Roman"/>
          <w:b/>
          <w:color w:val="FF0000"/>
          <w:kern w:val="0"/>
          <w:sz w:val="28"/>
          <w:szCs w:val="28"/>
          <w:lang w:val="ru-RU" w:eastAsia="bg-BG"/>
          <w14:ligatures w14:val="none"/>
        </w:rPr>
        <w:t xml:space="preserve"> </w:t>
      </w:r>
      <w:r w:rsidRPr="00402D67">
        <w:rPr>
          <w:rFonts w:ascii="Times New Roman" w:eastAsia="Times New Roman" w:hAnsi="Times New Roman" w:cs="Times New Roman"/>
          <w:b/>
          <w:bCs/>
          <w:kern w:val="0"/>
          <w:sz w:val="28"/>
          <w:szCs w:val="28"/>
          <w:lang w:eastAsia="bg-BG"/>
          <w14:ligatures w14:val="none"/>
        </w:rPr>
        <w:t>4 380.00 /четири хиляди триста и осемдесет лева/ без ДДС</w:t>
      </w:r>
      <w:r w:rsidRPr="00402D67">
        <w:rPr>
          <w:rFonts w:ascii="Times New Roman" w:eastAsia="Times New Roman" w:hAnsi="Times New Roman" w:cs="Times New Roman"/>
          <w:kern w:val="0"/>
          <w:sz w:val="28"/>
          <w:szCs w:val="28"/>
          <w:lang w:eastAsia="bg-BG"/>
          <w14:ligatures w14:val="none"/>
        </w:rPr>
        <w:t>.</w:t>
      </w:r>
    </w:p>
    <w:p w:rsidR="00402D67" w:rsidRPr="00402D67" w:rsidRDefault="00402D67" w:rsidP="00E8316C">
      <w:pPr>
        <w:numPr>
          <w:ilvl w:val="0"/>
          <w:numId w:val="8"/>
        </w:numPr>
        <w:spacing w:after="0" w:line="240" w:lineRule="auto"/>
        <w:ind w:left="0" w:firstLine="0"/>
        <w:jc w:val="both"/>
        <w:rPr>
          <w:rFonts w:ascii="Times New Roman" w:eastAsia="Times New Roman" w:hAnsi="Times New Roman" w:cs="Times New Roman"/>
          <w:bCs/>
          <w:kern w:val="0"/>
          <w:sz w:val="28"/>
          <w:szCs w:val="28"/>
          <w:lang w:val="ru-RU" w:eastAsia="bg-BG"/>
          <w14:ligatures w14:val="none"/>
        </w:rPr>
      </w:pPr>
      <w:r w:rsidRPr="00402D67">
        <w:rPr>
          <w:rFonts w:ascii="Times New Roman" w:eastAsia="Times New Roman" w:hAnsi="Times New Roman" w:cs="Times New Roman"/>
          <w:bCs/>
          <w:kern w:val="0"/>
          <w:sz w:val="28"/>
          <w:szCs w:val="28"/>
          <w:lang w:val="ru-RU" w:eastAsia="bg-BG"/>
          <w14:ligatures w14:val="none"/>
        </w:rPr>
        <w:t>Общински съвет – Никопол оправомощава Кмета на Община Никопол в съответствие с чл. 35, ал. 3 от ЗОС да издаде заповед и сключи договор за покупко-продажба за имота описан в точка две на настоящото решение.</w:t>
      </w:r>
    </w:p>
    <w:p w:rsidR="005D5CD9" w:rsidRPr="00A669DD" w:rsidRDefault="00402D67" w:rsidP="00D35FA4">
      <w:pPr>
        <w:numPr>
          <w:ilvl w:val="0"/>
          <w:numId w:val="8"/>
        </w:numPr>
        <w:spacing w:after="0" w:line="240" w:lineRule="auto"/>
        <w:ind w:left="0" w:firstLine="0"/>
        <w:jc w:val="both"/>
        <w:rPr>
          <w:rFonts w:ascii="Times New Roman" w:eastAsia="Times New Roman" w:hAnsi="Times New Roman" w:cs="Times New Roman"/>
          <w:b/>
          <w:kern w:val="0"/>
          <w:sz w:val="28"/>
          <w:szCs w:val="28"/>
          <w:lang w:eastAsia="bg-BG"/>
          <w14:ligatures w14:val="none"/>
        </w:rPr>
      </w:pPr>
      <w:r w:rsidRPr="00402D67">
        <w:rPr>
          <w:rFonts w:ascii="Times New Roman" w:eastAsia="Times New Roman" w:hAnsi="Times New Roman" w:cs="Times New Roman"/>
          <w:kern w:val="0"/>
          <w:sz w:val="28"/>
          <w:szCs w:val="28"/>
          <w:lang w:eastAsia="bg-BG"/>
          <w14:ligatures w14:val="none"/>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574203" w:rsidRDefault="00574203" w:rsidP="00D35FA4">
      <w:pPr>
        <w:spacing w:line="240" w:lineRule="auto"/>
        <w:rPr>
          <w:sz w:val="24"/>
          <w:szCs w:val="24"/>
        </w:rPr>
      </w:pPr>
    </w:p>
    <w:p w:rsidR="00983FEC" w:rsidRPr="00C2566C" w:rsidRDefault="00983FEC" w:rsidP="00983FEC">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sidR="00A669DD">
        <w:rPr>
          <w:rFonts w:ascii="Times New Roman" w:eastAsia="Calibri" w:hAnsi="Times New Roman" w:cs="Times New Roman"/>
          <w:kern w:val="0"/>
          <w:sz w:val="28"/>
          <w:szCs w:val="28"/>
          <w14:ligatures w14:val="none"/>
        </w:rPr>
        <w:t>1</w:t>
      </w:r>
      <w:r w:rsidRPr="00C2566C">
        <w:rPr>
          <w:rFonts w:ascii="Times New Roman" w:eastAsia="Calibri" w:hAnsi="Times New Roman" w:cs="Times New Roman"/>
          <w:kern w:val="0"/>
          <w:sz w:val="28"/>
          <w:szCs w:val="28"/>
          <w14:ligatures w14:val="none"/>
        </w:rPr>
        <w:t xml:space="preserve"> СЪВЕТНИКА</w:t>
      </w:r>
    </w:p>
    <w:p w:rsidR="00983FEC" w:rsidRPr="00C2566C" w:rsidRDefault="00983FEC" w:rsidP="00983FEC">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„ЗА“ – 1</w:t>
      </w:r>
      <w:r w:rsidR="00A669DD">
        <w:rPr>
          <w:rFonts w:ascii="Times New Roman" w:eastAsia="Calibri" w:hAnsi="Times New Roman" w:cs="Times New Roman"/>
          <w:kern w:val="0"/>
          <w:sz w:val="28"/>
          <w:szCs w:val="28"/>
          <w14:ligatures w14:val="none"/>
        </w:rPr>
        <w:t>1</w:t>
      </w:r>
      <w:r w:rsidRPr="00C2566C">
        <w:rPr>
          <w:rFonts w:ascii="Times New Roman" w:eastAsia="Calibri" w:hAnsi="Times New Roman" w:cs="Times New Roman"/>
          <w:kern w:val="0"/>
          <w:sz w:val="28"/>
          <w:szCs w:val="28"/>
          <w14:ligatures w14:val="none"/>
        </w:rPr>
        <w:t xml:space="preserve"> СЪВЕТНИКА </w:t>
      </w:r>
      <w:r w:rsidRPr="00C2566C">
        <w:rPr>
          <w:rFonts w:ascii="Times New Roman" w:eastAsia="Times New Roman" w:hAnsi="Times New Roman" w:cs="Times New Roman"/>
          <w:kern w:val="0"/>
          <w:sz w:val="28"/>
          <w:szCs w:val="28"/>
          <w:lang w:eastAsia="bg-BG"/>
          <w14:ligatures w14:val="none"/>
        </w:rPr>
        <w:t>/</w:t>
      </w:r>
      <w:r w:rsidRPr="00C2566C">
        <w:rPr>
          <w:rFonts w:ascii="Times New Roman" w:eastAsia="Times New Roman" w:hAnsi="Times New Roman" w:cs="Times New Roman"/>
          <w:kern w:val="0"/>
          <w:sz w:val="24"/>
          <w:szCs w:val="24"/>
          <w:lang w:eastAsia="bg-BG"/>
          <w14:ligatures w14:val="none"/>
        </w:rPr>
        <w:t xml:space="preserve"> Айгюн Али, </w:t>
      </w:r>
      <w:r w:rsidRPr="00C2566C">
        <w:rPr>
          <w:rFonts w:ascii="Times New Roman" w:eastAsia="Times New Roman" w:hAnsi="Times New Roman" w:cs="Times New Roman"/>
          <w:kern w:val="0"/>
          <w:lang w:eastAsia="bg-BG"/>
          <w14:ligatures w14:val="none"/>
        </w:rPr>
        <w:t>Айлян Пашала, Борислав Симеонов, Иван Павлов,  Красимир Гатев, Любомир Мачев, Майдън Сакаджиев, Надка Божинова, Светослав Ангелов, Цветан Андреев</w:t>
      </w:r>
      <w:r>
        <w:rPr>
          <w:rFonts w:ascii="Times New Roman" w:eastAsia="Times New Roman" w:hAnsi="Times New Roman" w:cs="Times New Roman"/>
          <w:kern w:val="0"/>
          <w:lang w:eastAsia="bg-BG"/>
          <w14:ligatures w14:val="none"/>
        </w:rPr>
        <w:t>, Яница Йорданова</w:t>
      </w:r>
      <w:r w:rsidRPr="00C2566C">
        <w:rPr>
          <w:rFonts w:ascii="Times New Roman" w:eastAsia="Times New Roman" w:hAnsi="Times New Roman" w:cs="Times New Roman"/>
          <w:kern w:val="0"/>
          <w:sz w:val="24"/>
          <w:szCs w:val="24"/>
          <w:lang w:eastAsia="bg-BG"/>
          <w14:ligatures w14:val="none"/>
        </w:rPr>
        <w:t xml:space="preserve">/ </w:t>
      </w:r>
    </w:p>
    <w:p w:rsidR="00983FEC" w:rsidRPr="00C2566C" w:rsidRDefault="00983FEC" w:rsidP="00983FEC">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 „ПРОТИВ“ – НЯМА</w:t>
      </w:r>
    </w:p>
    <w:p w:rsidR="00983FEC" w:rsidRPr="00C2566C" w:rsidRDefault="00983FEC" w:rsidP="00983FEC">
      <w:pPr>
        <w:suppressAutoHyphens/>
        <w:autoSpaceDN w:val="0"/>
        <w:spacing w:after="0" w:line="240" w:lineRule="auto"/>
        <w:ind w:firstLine="708"/>
        <w:jc w:val="center"/>
        <w:textAlignment w:val="baseline"/>
        <w:rPr>
          <w:rFonts w:ascii="Times New Roman" w:eastAsia="Times New Roman" w:hAnsi="Times New Roman" w:cs="Times New Roman"/>
          <w:kern w:val="0"/>
          <w:lang w:eastAsia="bg-BG"/>
          <w14:ligatures w14:val="none"/>
        </w:rPr>
      </w:pPr>
      <w:r w:rsidRPr="00C2566C">
        <w:rPr>
          <w:rFonts w:ascii="Times New Roman" w:eastAsia="Calibri" w:hAnsi="Times New Roman" w:cs="Times New Roman"/>
          <w:kern w:val="0"/>
          <w:sz w:val="28"/>
          <w:szCs w:val="28"/>
          <w14:ligatures w14:val="none"/>
        </w:rPr>
        <w:t>„ВЪЗДЪРЖАЛИ СЕ“ – НЯМА</w:t>
      </w:r>
      <w:r w:rsidRPr="00C2566C">
        <w:rPr>
          <w:rFonts w:ascii="Times New Roman" w:eastAsia="Times New Roman" w:hAnsi="Times New Roman" w:cs="Times New Roman"/>
          <w:kern w:val="0"/>
          <w:lang w:eastAsia="bg-BG"/>
          <w14:ligatures w14:val="none"/>
        </w:rPr>
        <w:t xml:space="preserve"> </w:t>
      </w:r>
    </w:p>
    <w:p w:rsidR="00081B7D" w:rsidRDefault="00081B7D" w:rsidP="00574203">
      <w:pPr>
        <w:suppressAutoHyphens/>
        <w:autoSpaceDN w:val="0"/>
        <w:spacing w:after="0" w:line="240" w:lineRule="auto"/>
        <w:ind w:firstLine="708"/>
        <w:jc w:val="center"/>
        <w:textAlignment w:val="baseline"/>
        <w:rPr>
          <w:rFonts w:ascii="Times New Roman" w:eastAsia="Times New Roman" w:hAnsi="Times New Roman" w:cs="Times New Roman"/>
          <w:kern w:val="0"/>
          <w:lang w:eastAsia="bg-BG"/>
          <w14:ligatures w14:val="none"/>
        </w:rPr>
      </w:pPr>
    </w:p>
    <w:p w:rsidR="00081B7D" w:rsidRPr="00574203" w:rsidRDefault="00081B7D" w:rsidP="00574203">
      <w:pPr>
        <w:suppressAutoHyphens/>
        <w:autoSpaceDN w:val="0"/>
        <w:spacing w:after="0" w:line="240" w:lineRule="auto"/>
        <w:ind w:firstLine="708"/>
        <w:jc w:val="center"/>
        <w:textAlignment w:val="baseline"/>
        <w:rPr>
          <w:rFonts w:ascii="Times New Roman" w:eastAsia="Times New Roman" w:hAnsi="Times New Roman" w:cs="Times New Roman"/>
          <w:kern w:val="0"/>
          <w:lang w:eastAsia="bg-BG"/>
          <w14:ligatures w14:val="none"/>
        </w:rPr>
      </w:pPr>
    </w:p>
    <w:p w:rsidR="005D5CD9" w:rsidRDefault="005D5CD9" w:rsidP="005D5CD9">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B17FA4">
        <w:rPr>
          <w:rFonts w:ascii="Times New Roman" w:eastAsia="Calibri" w:hAnsi="Times New Roman" w:cs="Times New Roman"/>
          <w:b/>
          <w:kern w:val="0"/>
          <w:sz w:val="28"/>
          <w:szCs w:val="28"/>
          <w14:ligatures w14:val="none"/>
        </w:rPr>
        <w:t xml:space="preserve">ПО </w:t>
      </w:r>
      <w:r>
        <w:rPr>
          <w:rFonts w:ascii="Times New Roman" w:eastAsia="Calibri" w:hAnsi="Times New Roman" w:cs="Times New Roman"/>
          <w:b/>
          <w:kern w:val="0"/>
          <w:sz w:val="28"/>
          <w:szCs w:val="28"/>
          <w14:ligatures w14:val="none"/>
        </w:rPr>
        <w:t xml:space="preserve">ПЕТА  </w:t>
      </w:r>
      <w:r w:rsidRPr="00B17FA4">
        <w:rPr>
          <w:rFonts w:ascii="Times New Roman" w:eastAsia="Calibri" w:hAnsi="Times New Roman" w:cs="Times New Roman"/>
          <w:b/>
          <w:kern w:val="0"/>
          <w:sz w:val="28"/>
          <w:szCs w:val="28"/>
          <w14:ligatures w14:val="none"/>
        </w:rPr>
        <w:t>ТОЧКА ОТ ДНЕВНИЯ РЕД</w:t>
      </w:r>
    </w:p>
    <w:p w:rsidR="00A669DD" w:rsidRPr="00B17FA4" w:rsidRDefault="00A669DD" w:rsidP="005D5CD9">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p>
    <w:p w:rsidR="00A669DD" w:rsidRDefault="00A669DD" w:rsidP="00A669DD">
      <w:pPr>
        <w:suppressAutoHyphens/>
        <w:autoSpaceDN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r w:rsidRPr="008A11B3">
        <w:rPr>
          <w:rFonts w:ascii="Times New Roman" w:eastAsia="Times New Roman" w:hAnsi="Times New Roman" w:cs="Times New Roman"/>
          <w:b/>
          <w:bCs/>
          <w:kern w:val="0"/>
          <w:sz w:val="28"/>
          <w:szCs w:val="28"/>
          <w:lang w:eastAsia="bg-BG"/>
          <w14:ligatures w14:val="none"/>
        </w:rPr>
        <w:t>Забележка:</w:t>
      </w:r>
      <w:r>
        <w:rPr>
          <w:rFonts w:ascii="Times New Roman" w:eastAsia="Times New Roman" w:hAnsi="Times New Roman" w:cs="Times New Roman"/>
          <w:kern w:val="0"/>
          <w:sz w:val="28"/>
          <w:szCs w:val="28"/>
          <w:lang w:eastAsia="bg-BG"/>
          <w14:ligatures w14:val="none"/>
        </w:rPr>
        <w:t xml:space="preserve"> Общинския съветник Красимир Халов влиза в залата. Кворум 12 общински съветника.</w:t>
      </w:r>
    </w:p>
    <w:p w:rsidR="005D5CD9" w:rsidRDefault="005D5CD9" w:rsidP="005D5CD9"/>
    <w:p w:rsidR="005D5CD9" w:rsidRPr="00F32C16" w:rsidRDefault="005D5CD9" w:rsidP="005D5CD9">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F32C16">
        <w:rPr>
          <w:rFonts w:ascii="Times New Roman" w:eastAsia="Calibri" w:hAnsi="Times New Roman" w:cs="Times New Roman"/>
          <w:kern w:val="0"/>
          <w:sz w:val="28"/>
          <w:szCs w:val="28"/>
          <w14:ligatures w14:val="none"/>
        </w:rPr>
        <w:t>Без дебат.</w:t>
      </w:r>
    </w:p>
    <w:p w:rsidR="005D5CD9" w:rsidRPr="00F32C16" w:rsidRDefault="005D5CD9" w:rsidP="005D5CD9">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F32C16">
        <w:rPr>
          <w:rFonts w:ascii="Times New Roman" w:eastAsia="Calibri" w:hAnsi="Times New Roman" w:cs="Times New Roman"/>
          <w:kern w:val="0"/>
          <w:sz w:val="28"/>
          <w:szCs w:val="28"/>
          <w:u w:val="single"/>
          <w14:ligatures w14:val="none"/>
        </w:rPr>
        <w:t>Цв.Андреев</w:t>
      </w:r>
      <w:r w:rsidRPr="00F32C16">
        <w:rPr>
          <w:rFonts w:ascii="Times New Roman" w:eastAsia="Calibri" w:hAnsi="Times New Roman" w:cs="Times New Roman"/>
          <w:kern w:val="0"/>
          <w:sz w:val="28"/>
          <w:szCs w:val="28"/>
          <w14:ligatures w14:val="none"/>
        </w:rPr>
        <w:t xml:space="preserve">: </w:t>
      </w:r>
      <w:r w:rsidRPr="00F32C16">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F32C16">
        <w:rPr>
          <w:rFonts w:ascii="Times New Roman" w:eastAsia="Times New Roman" w:hAnsi="Times New Roman" w:cs="Times New Roman"/>
          <w:i/>
          <w:kern w:val="0"/>
          <w:sz w:val="28"/>
          <w:szCs w:val="28"/>
          <w:lang w:eastAsia="bg-BG"/>
          <w14:ligatures w14:val="none"/>
        </w:rPr>
        <w:t>/чете проекта за</w:t>
      </w:r>
    </w:p>
    <w:p w:rsidR="005D5CD9" w:rsidRPr="00F32C16" w:rsidRDefault="005D5CD9" w:rsidP="005D5CD9">
      <w:pPr>
        <w:suppressAutoHyphens/>
        <w:autoSpaceDN w:val="0"/>
        <w:spacing w:after="0" w:line="240" w:lineRule="auto"/>
        <w:ind w:right="23" w:firstLine="708"/>
        <w:jc w:val="both"/>
        <w:textAlignment w:val="baseline"/>
        <w:rPr>
          <w:rFonts w:ascii="Times New Roman" w:eastAsia="Times New Roman" w:hAnsi="Times New Roman" w:cs="Times New Roman"/>
          <w:i/>
          <w:kern w:val="0"/>
          <w:sz w:val="28"/>
          <w:szCs w:val="28"/>
          <w:lang w:eastAsia="bg-BG"/>
          <w14:ligatures w14:val="none"/>
        </w:rPr>
      </w:pPr>
      <w:r w:rsidRPr="00F32C16">
        <w:rPr>
          <w:rFonts w:ascii="Times New Roman" w:eastAsia="Times New Roman" w:hAnsi="Times New Roman" w:cs="Times New Roman"/>
          <w:i/>
          <w:kern w:val="0"/>
          <w:sz w:val="28"/>
          <w:szCs w:val="28"/>
          <w:lang w:eastAsia="bg-BG"/>
          <w14:ligatures w14:val="none"/>
        </w:rPr>
        <w:t>решение/.</w:t>
      </w:r>
    </w:p>
    <w:p w:rsidR="00F36A58" w:rsidRPr="00F32C16" w:rsidRDefault="003359CE" w:rsidP="00F36A58">
      <w:pPr>
        <w:spacing w:after="0" w:line="240" w:lineRule="auto"/>
        <w:ind w:firstLine="708"/>
        <w:jc w:val="both"/>
        <w:rPr>
          <w:rFonts w:ascii="Times New Roman" w:eastAsia="Times New Roman" w:hAnsi="Times New Roman" w:cs="Times New Roman"/>
          <w:kern w:val="0"/>
          <w:sz w:val="28"/>
          <w:szCs w:val="28"/>
          <w:lang w:eastAsia="bg-BG"/>
          <w14:ligatures w14:val="none"/>
        </w:rPr>
      </w:pPr>
      <w:r w:rsidRPr="003359CE">
        <w:rPr>
          <w:rFonts w:ascii="Times New Roman" w:eastAsia="Times New Roman" w:hAnsi="Times New Roman" w:cs="Times New Roman"/>
          <w:kern w:val="0"/>
          <w:sz w:val="28"/>
          <w:szCs w:val="28"/>
          <w:lang w:eastAsia="bg-BG"/>
          <w14:ligatures w14:val="none"/>
        </w:rPr>
        <w:t xml:space="preserve">На основание чл. 21, ал. 1, т. 8  от ЗМСМА,  чл. 8, ал. 9 и чл. 12, ал. 3 от ЗОС,  чл. 18, ал. 1 от Наредба № 6 за реда за придобиване, управление и разпореждане с общинско имущество в Община Никопол и Решение № 483 от 23.02.2023 г. на Общински съвет – Никопол за приетата Програма за управление </w:t>
      </w:r>
      <w:r w:rsidRPr="003359CE">
        <w:rPr>
          <w:rFonts w:ascii="Times New Roman" w:eastAsia="Times New Roman" w:hAnsi="Times New Roman" w:cs="Times New Roman"/>
          <w:kern w:val="0"/>
          <w:sz w:val="28"/>
          <w:szCs w:val="28"/>
          <w:lang w:eastAsia="bg-BG"/>
          <w14:ligatures w14:val="none"/>
        </w:rPr>
        <w:lastRenderedPageBreak/>
        <w:t xml:space="preserve">и разпореждане с имоти общинска собственост за </w:t>
      </w:r>
      <w:r w:rsidRPr="003359CE">
        <w:rPr>
          <w:rFonts w:ascii="Times New Roman" w:eastAsia="Times New Roman" w:hAnsi="Times New Roman" w:cs="Times New Roman"/>
          <w:b/>
          <w:kern w:val="0"/>
          <w:sz w:val="28"/>
          <w:szCs w:val="28"/>
          <w:lang w:eastAsia="bg-BG"/>
          <w14:ligatures w14:val="none"/>
        </w:rPr>
        <w:t xml:space="preserve">2023 </w:t>
      </w:r>
      <w:r w:rsidRPr="003359CE">
        <w:rPr>
          <w:rFonts w:ascii="Times New Roman" w:eastAsia="Times New Roman" w:hAnsi="Times New Roman" w:cs="Times New Roman"/>
          <w:kern w:val="0"/>
          <w:sz w:val="28"/>
          <w:szCs w:val="28"/>
          <w:lang w:eastAsia="bg-BG"/>
          <w14:ligatures w14:val="none"/>
        </w:rPr>
        <w:t xml:space="preserve">година, </w:t>
      </w:r>
      <w:r w:rsidR="00F36A58" w:rsidRPr="00F32C16">
        <w:rPr>
          <w:rFonts w:ascii="Times New Roman" w:eastAsia="Times New Roman" w:hAnsi="Times New Roman" w:cs="Times New Roman"/>
          <w:kern w:val="0"/>
          <w:sz w:val="28"/>
          <w:szCs w:val="28"/>
          <w:lang w:eastAsia="bg-BG"/>
          <w14:ligatures w14:val="none"/>
        </w:rPr>
        <w:t>Общински съвет-Никопол прие следното</w:t>
      </w:r>
    </w:p>
    <w:p w:rsidR="00F36A58" w:rsidRPr="00F32C16" w:rsidRDefault="00F36A58" w:rsidP="00F36A58">
      <w:pPr>
        <w:suppressAutoHyphens/>
        <w:autoSpaceDN w:val="0"/>
        <w:spacing w:after="0" w:line="240" w:lineRule="auto"/>
        <w:ind w:firstLine="708"/>
        <w:jc w:val="both"/>
        <w:rPr>
          <w:rFonts w:ascii="Times New Roman" w:eastAsia="Times New Roman" w:hAnsi="Times New Roman" w:cs="Times New Roman"/>
          <w:kern w:val="0"/>
          <w:sz w:val="28"/>
          <w:szCs w:val="28"/>
          <w:lang w:eastAsia="bg-BG"/>
          <w14:ligatures w14:val="none"/>
        </w:rPr>
      </w:pPr>
    </w:p>
    <w:p w:rsidR="00F36A58" w:rsidRPr="00F32C16" w:rsidRDefault="00F36A58" w:rsidP="00F36A58">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rsidR="00F36A58" w:rsidRPr="00D35FA4" w:rsidRDefault="00F36A58" w:rsidP="00F36A58">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525</w:t>
      </w:r>
      <w:r w:rsidRPr="00F32C16">
        <w:rPr>
          <w:rFonts w:ascii="Times New Roman" w:eastAsia="Times New Roman" w:hAnsi="Times New Roman" w:cs="Times New Roman"/>
          <w:b/>
          <w:kern w:val="0"/>
          <w:sz w:val="28"/>
          <w:szCs w:val="28"/>
          <w:lang w:eastAsia="bg-BG"/>
          <w14:ligatures w14:val="none"/>
        </w:rPr>
        <w:t>/2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.0</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.2023г.</w:t>
      </w:r>
    </w:p>
    <w:p w:rsidR="003359CE" w:rsidRPr="003359CE" w:rsidRDefault="003359CE" w:rsidP="00F36A58">
      <w:pPr>
        <w:spacing w:after="0" w:line="240" w:lineRule="auto"/>
        <w:ind w:firstLine="708"/>
        <w:jc w:val="both"/>
        <w:rPr>
          <w:rFonts w:ascii="Times New Roman" w:eastAsia="Times New Roman" w:hAnsi="Times New Roman" w:cs="Times New Roman"/>
          <w:kern w:val="0"/>
          <w:sz w:val="28"/>
          <w:szCs w:val="28"/>
          <w:lang w:eastAsia="bg-BG"/>
          <w14:ligatures w14:val="none"/>
        </w:rPr>
      </w:pPr>
    </w:p>
    <w:p w:rsidR="003359CE" w:rsidRPr="003359CE" w:rsidRDefault="003359CE" w:rsidP="003359CE">
      <w:pPr>
        <w:keepNext/>
        <w:numPr>
          <w:ilvl w:val="0"/>
          <w:numId w:val="9"/>
        </w:numPr>
        <w:spacing w:after="0" w:line="240" w:lineRule="auto"/>
        <w:ind w:left="0" w:firstLine="0"/>
        <w:jc w:val="both"/>
        <w:outlineLvl w:val="3"/>
        <w:rPr>
          <w:rFonts w:ascii="Times New Roman" w:eastAsia="Times New Roman" w:hAnsi="Times New Roman" w:cs="Times New Roman"/>
          <w:b/>
          <w:kern w:val="0"/>
          <w:sz w:val="28"/>
          <w:szCs w:val="28"/>
          <w:lang w:eastAsia="bg-BG"/>
          <w14:ligatures w14:val="none"/>
        </w:rPr>
      </w:pPr>
      <w:r w:rsidRPr="003359CE">
        <w:rPr>
          <w:rFonts w:ascii="Times New Roman" w:eastAsia="Times New Roman" w:hAnsi="Times New Roman" w:cs="Times New Roman"/>
          <w:bCs/>
          <w:kern w:val="0"/>
          <w:sz w:val="28"/>
          <w:szCs w:val="28"/>
          <w:lang w:val="en-US" w:eastAsia="bg-BG"/>
          <w14:ligatures w14:val="none"/>
        </w:rPr>
        <w:t xml:space="preserve">Общински съвет – Никопол дава съгласие да се включи  в Програмата за управление и разпореждане с имоти общинска собственост за 2023 година, приета с Решение № 483/23.02.2023 год. в раздел II, т. </w:t>
      </w:r>
      <w:r w:rsidRPr="003359CE">
        <w:rPr>
          <w:rFonts w:ascii="Times New Roman" w:eastAsia="Times New Roman" w:hAnsi="Times New Roman" w:cs="Times New Roman"/>
          <w:bCs/>
          <w:kern w:val="0"/>
          <w:sz w:val="28"/>
          <w:szCs w:val="28"/>
          <w:lang w:eastAsia="bg-BG"/>
          <w14:ligatures w14:val="none"/>
        </w:rPr>
        <w:t>3</w:t>
      </w:r>
      <w:r w:rsidRPr="003359CE">
        <w:rPr>
          <w:rFonts w:ascii="Times New Roman" w:eastAsia="Times New Roman" w:hAnsi="Times New Roman" w:cs="Times New Roman"/>
          <w:bCs/>
          <w:kern w:val="0"/>
          <w:sz w:val="28"/>
          <w:szCs w:val="28"/>
          <w:lang w:val="en-US" w:eastAsia="bg-BG"/>
          <w14:ligatures w14:val="none"/>
        </w:rPr>
        <w:t xml:space="preserve"> „</w:t>
      </w:r>
      <w:r w:rsidRPr="003359CE">
        <w:rPr>
          <w:rFonts w:ascii="Times New Roman" w:eastAsia="Times New Roman" w:hAnsi="Times New Roman" w:cs="Times New Roman"/>
          <w:b/>
          <w:kern w:val="0"/>
          <w:sz w:val="28"/>
          <w:szCs w:val="28"/>
          <w:lang w:val="ru-RU" w:eastAsia="bg-BG"/>
          <w14:ligatures w14:val="none"/>
        </w:rPr>
        <w:t>ПРЕДОСТАВЯНЕ ЗА УПРАВЛЕНИЕ НА ИМОТИ И ВЕЩИ – ОБЩИНСКА СОБСТВЕНОСТ, ПО РЕДА НА ЧЛ. 12 ОТ ЗОС</w:t>
      </w:r>
      <w:r w:rsidRPr="003359CE">
        <w:rPr>
          <w:rFonts w:ascii="Times New Roman" w:eastAsia="Times New Roman" w:hAnsi="Times New Roman" w:cs="Times New Roman"/>
          <w:bCs/>
          <w:kern w:val="0"/>
          <w:sz w:val="28"/>
          <w:szCs w:val="28"/>
          <w:lang w:val="en-US" w:eastAsia="bg-BG"/>
          <w14:ligatures w14:val="none"/>
        </w:rPr>
        <w:t>“</w:t>
      </w:r>
      <w:r w:rsidRPr="003359CE">
        <w:rPr>
          <w:rFonts w:ascii="Times New Roman" w:eastAsia="Times New Roman" w:hAnsi="Times New Roman" w:cs="Times New Roman"/>
          <w:bCs/>
          <w:kern w:val="0"/>
          <w:sz w:val="28"/>
          <w:szCs w:val="28"/>
          <w:lang w:eastAsia="bg-BG"/>
          <w14:ligatures w14:val="none"/>
        </w:rPr>
        <w:t xml:space="preserve"> </w:t>
      </w:r>
      <w:r w:rsidRPr="003359CE">
        <w:rPr>
          <w:rFonts w:ascii="Times New Roman" w:eastAsia="Times New Roman" w:hAnsi="Times New Roman" w:cs="Times New Roman"/>
          <w:b/>
          <w:kern w:val="0"/>
          <w:sz w:val="28"/>
          <w:szCs w:val="28"/>
          <w:lang w:val="en-US" w:eastAsia="bg-BG"/>
          <w14:ligatures w14:val="none"/>
        </w:rPr>
        <w:t xml:space="preserve">под точка </w:t>
      </w:r>
      <w:r w:rsidRPr="003359CE">
        <w:rPr>
          <w:rFonts w:ascii="Times New Roman" w:eastAsia="Times New Roman" w:hAnsi="Times New Roman" w:cs="Times New Roman"/>
          <w:b/>
          <w:kern w:val="0"/>
          <w:sz w:val="28"/>
          <w:szCs w:val="28"/>
          <w:lang w:eastAsia="bg-BG"/>
          <w14:ligatures w14:val="none"/>
        </w:rPr>
        <w:t>1</w:t>
      </w:r>
      <w:r w:rsidRPr="003359CE">
        <w:rPr>
          <w:rFonts w:ascii="Times New Roman" w:eastAsia="Times New Roman" w:hAnsi="Times New Roman" w:cs="Times New Roman"/>
          <w:bCs/>
          <w:kern w:val="0"/>
          <w:sz w:val="28"/>
          <w:szCs w:val="28"/>
          <w:lang w:eastAsia="bg-BG"/>
          <w14:ligatures w14:val="none"/>
        </w:rPr>
        <w:t xml:space="preserve">: </w:t>
      </w:r>
      <w:r w:rsidRPr="003359CE">
        <w:rPr>
          <w:rFonts w:ascii="Times New Roman" w:eastAsia="Times New Roman" w:hAnsi="Times New Roman" w:cs="Times New Roman"/>
          <w:bCs/>
          <w:kern w:val="0"/>
          <w:sz w:val="28"/>
          <w:szCs w:val="28"/>
          <w:lang w:val="en-US" w:eastAsia="bg-BG"/>
          <w14:ligatures w14:val="none"/>
        </w:rPr>
        <w:t xml:space="preserve">помещения с обща площ от 70.00 кв.м. /Седемдесет квадратни метра/, находящи </w:t>
      </w:r>
      <w:r w:rsidRPr="003359CE">
        <w:rPr>
          <w:rFonts w:ascii="Times New Roman" w:eastAsia="Times New Roman" w:hAnsi="Times New Roman" w:cs="Times New Roman"/>
          <w:b/>
          <w:kern w:val="0"/>
          <w:sz w:val="28"/>
          <w:szCs w:val="28"/>
          <w:lang w:val="en-US" w:eastAsia="bg-BG"/>
          <w14:ligatures w14:val="none"/>
        </w:rPr>
        <w:t xml:space="preserve">се на първия етаж на здравно заведение на </w:t>
      </w:r>
      <w:r w:rsidRPr="003359CE">
        <w:rPr>
          <w:rFonts w:ascii="Times New Roman" w:eastAsia="Times New Roman" w:hAnsi="Times New Roman" w:cs="Times New Roman"/>
          <w:b/>
          <w:kern w:val="0"/>
          <w:sz w:val="28"/>
          <w:szCs w:val="28"/>
          <w:lang w:eastAsia="bg-BG"/>
          <w14:ligatures w14:val="none"/>
        </w:rPr>
        <w:t>"МБАЛ - Никопол", ЕООД, гр.</w:t>
      </w:r>
      <w:r w:rsidRPr="003359CE">
        <w:rPr>
          <w:rFonts w:ascii="Times New Roman" w:eastAsia="Times New Roman" w:hAnsi="Times New Roman" w:cs="Times New Roman"/>
          <w:b/>
          <w:kern w:val="0"/>
          <w:sz w:val="28"/>
          <w:szCs w:val="28"/>
          <w:lang w:val="en-US" w:eastAsia="bg-BG"/>
          <w14:ligatures w14:val="none"/>
        </w:rPr>
        <w:t xml:space="preserve"> </w:t>
      </w:r>
      <w:r w:rsidRPr="003359CE">
        <w:rPr>
          <w:rFonts w:ascii="Times New Roman" w:eastAsia="Times New Roman" w:hAnsi="Times New Roman" w:cs="Times New Roman"/>
          <w:b/>
          <w:kern w:val="0"/>
          <w:sz w:val="28"/>
          <w:szCs w:val="28"/>
          <w:lang w:eastAsia="bg-BG"/>
          <w14:ligatures w14:val="none"/>
        </w:rPr>
        <w:t>Никопол, ЕИК: 000410049</w:t>
      </w:r>
      <w:r w:rsidRPr="003359CE">
        <w:rPr>
          <w:rFonts w:ascii="Times New Roman" w:eastAsia="Times New Roman" w:hAnsi="Times New Roman" w:cs="Times New Roman"/>
          <w:b/>
          <w:kern w:val="0"/>
          <w:sz w:val="28"/>
          <w:szCs w:val="28"/>
          <w:lang w:val="en-US" w:eastAsia="bg-BG"/>
          <w14:ligatures w14:val="none"/>
        </w:rPr>
        <w:t>, с идентификатор 51723.500.1372.9, застроена площ от 272 кв. м., брой етажи 2, предназначение: здравно заведение, находящ се в поземлен имот с идентификатор 51723.500.1372, с площ – 8 863 кв.м., с начина на трайно ползване: за обект комплекс за здравеопазване, трайно предназначение на територията: урбанизирана, адрес на поземления имот: гр. Никопол, ул. „Александър Стамболийски“ № 27, актуван с Акт за публична общинска собственост № 197 от 07.02.2000 г.</w:t>
      </w:r>
      <w:r w:rsidRPr="003359CE">
        <w:rPr>
          <w:rFonts w:ascii="Times New Roman" w:eastAsia="Times New Roman" w:hAnsi="Times New Roman" w:cs="Times New Roman"/>
          <w:b/>
          <w:kern w:val="0"/>
          <w:sz w:val="28"/>
          <w:szCs w:val="28"/>
          <w:lang w:eastAsia="bg-BG"/>
          <w14:ligatures w14:val="none"/>
        </w:rPr>
        <w:t>.</w:t>
      </w:r>
    </w:p>
    <w:p w:rsidR="003359CE" w:rsidRPr="003359CE" w:rsidRDefault="003359CE" w:rsidP="003359CE">
      <w:pPr>
        <w:keepNext/>
        <w:numPr>
          <w:ilvl w:val="0"/>
          <w:numId w:val="9"/>
        </w:numPr>
        <w:spacing w:after="0" w:line="240" w:lineRule="auto"/>
        <w:ind w:left="0" w:firstLine="0"/>
        <w:jc w:val="both"/>
        <w:outlineLvl w:val="3"/>
        <w:rPr>
          <w:rFonts w:ascii="Times New Roman" w:eastAsia="Times New Roman" w:hAnsi="Times New Roman" w:cs="Times New Roman"/>
          <w:kern w:val="0"/>
          <w:sz w:val="28"/>
          <w:szCs w:val="28"/>
          <w:lang w:val="en-US" w:eastAsia="bg-BG"/>
          <w14:ligatures w14:val="none"/>
        </w:rPr>
      </w:pPr>
      <w:r w:rsidRPr="003359CE">
        <w:rPr>
          <w:rFonts w:ascii="Times New Roman" w:eastAsia="Times New Roman" w:hAnsi="Times New Roman" w:cs="Times New Roman"/>
          <w:kern w:val="0"/>
          <w:sz w:val="28"/>
          <w:szCs w:val="28"/>
          <w:lang w:val="en-US" w:eastAsia="bg-BG"/>
          <w14:ligatures w14:val="none"/>
        </w:rPr>
        <w:t xml:space="preserve">Общински съвет – Никопол дава съгласие да се </w:t>
      </w:r>
      <w:r w:rsidRPr="003359CE">
        <w:rPr>
          <w:rFonts w:ascii="Times New Roman" w:eastAsia="Times New Roman" w:hAnsi="Times New Roman" w:cs="Times New Roman"/>
          <w:b/>
          <w:bCs/>
          <w:kern w:val="0"/>
          <w:sz w:val="28"/>
          <w:szCs w:val="28"/>
          <w:shd w:val="clear" w:color="auto" w:fill="FFFFFF"/>
          <w:lang w:val="en-US" w:eastAsia="bg-BG"/>
          <w14:ligatures w14:val="none"/>
        </w:rPr>
        <w:t>предоставят безвъзмездно за управление</w:t>
      </w:r>
      <w:r w:rsidRPr="003359CE">
        <w:rPr>
          <w:rFonts w:ascii="Times New Roman" w:eastAsia="Times New Roman" w:hAnsi="Times New Roman" w:cs="Times New Roman"/>
          <w:kern w:val="0"/>
          <w:sz w:val="28"/>
          <w:szCs w:val="28"/>
          <w:shd w:val="clear" w:color="auto" w:fill="FFFFFF"/>
          <w:lang w:eastAsia="bg-BG"/>
          <w14:ligatures w14:val="none"/>
        </w:rPr>
        <w:t xml:space="preserve"> на </w:t>
      </w:r>
      <w:r w:rsidRPr="003359CE">
        <w:rPr>
          <w:rFonts w:ascii="Times New Roman" w:eastAsia="Times New Roman" w:hAnsi="Times New Roman" w:cs="Times New Roman"/>
          <w:kern w:val="0"/>
          <w:sz w:val="28"/>
          <w:szCs w:val="28"/>
          <w:lang w:val="en-US" w:eastAsia="bg-BG"/>
          <w14:ligatures w14:val="none"/>
        </w:rPr>
        <w:t xml:space="preserve">помещения с обща площ от 70 /Седемдесет квадратни метра/ кв.м., находящо се на първия етаж на здравно заведение на </w:t>
      </w:r>
      <w:r w:rsidRPr="003359CE">
        <w:rPr>
          <w:rFonts w:ascii="Times New Roman" w:eastAsia="Times New Roman" w:hAnsi="Times New Roman" w:cs="Times New Roman"/>
          <w:kern w:val="0"/>
          <w:sz w:val="28"/>
          <w:szCs w:val="28"/>
          <w:lang w:eastAsia="bg-BG"/>
          <w14:ligatures w14:val="none"/>
        </w:rPr>
        <w:t>"МБАЛ - Никопол", ЕООД, гр.</w:t>
      </w:r>
      <w:r w:rsidRPr="003359CE">
        <w:rPr>
          <w:rFonts w:ascii="Times New Roman" w:eastAsia="Times New Roman" w:hAnsi="Times New Roman" w:cs="Times New Roman"/>
          <w:kern w:val="0"/>
          <w:sz w:val="28"/>
          <w:szCs w:val="28"/>
          <w:lang w:val="en-US" w:eastAsia="bg-BG"/>
          <w14:ligatures w14:val="none"/>
        </w:rPr>
        <w:t xml:space="preserve"> </w:t>
      </w:r>
      <w:r w:rsidRPr="003359CE">
        <w:rPr>
          <w:rFonts w:ascii="Times New Roman" w:eastAsia="Times New Roman" w:hAnsi="Times New Roman" w:cs="Times New Roman"/>
          <w:kern w:val="0"/>
          <w:sz w:val="28"/>
          <w:szCs w:val="28"/>
          <w:lang w:eastAsia="bg-BG"/>
          <w14:ligatures w14:val="none"/>
        </w:rPr>
        <w:t>Никопол, ЕИК: 000410049</w:t>
      </w:r>
      <w:r w:rsidRPr="003359CE">
        <w:rPr>
          <w:rFonts w:ascii="Times New Roman" w:eastAsia="Times New Roman" w:hAnsi="Times New Roman" w:cs="Times New Roman"/>
          <w:kern w:val="0"/>
          <w:sz w:val="28"/>
          <w:szCs w:val="28"/>
          <w:lang w:val="en-US" w:eastAsia="bg-BG"/>
          <w14:ligatures w14:val="none"/>
        </w:rPr>
        <w:t>, с идентификатор 51723.500.1372.9, застроена площ от 272 кв. м., брой етажи 2, предназначение: здравно заведение, находящ се в поземлен имот с идентификатор 51723.500.1372, с площ – 8 863 кв.м., с начина на трайно ползване: за обект комплекс за здравеопазване, трайно предназначение на територията: урбанизирана, адрес на поземления имот: гр. Никопол, ул. „Александър Стамболийски“ № 27, актуван с Акт за публична общинска собственост № 197 от 07.02.2000 г.</w:t>
      </w:r>
      <w:r w:rsidRPr="003359CE">
        <w:rPr>
          <w:rFonts w:ascii="Times New Roman" w:eastAsia="Times New Roman" w:hAnsi="Times New Roman" w:cs="Times New Roman"/>
          <w:kern w:val="0"/>
          <w:sz w:val="28"/>
          <w:szCs w:val="28"/>
          <w:lang w:eastAsia="bg-BG"/>
          <w14:ligatures w14:val="none"/>
        </w:rPr>
        <w:t xml:space="preserve"> </w:t>
      </w:r>
      <w:r w:rsidRPr="003359CE">
        <w:rPr>
          <w:rFonts w:ascii="Times New Roman" w:eastAsia="Times New Roman" w:hAnsi="Times New Roman" w:cs="Times New Roman"/>
          <w:kern w:val="0"/>
          <w:sz w:val="28"/>
          <w:szCs w:val="28"/>
          <w:lang w:val="en-US" w:eastAsia="bg-BG"/>
          <w14:ligatures w14:val="none"/>
        </w:rPr>
        <w:t>на Център за спешна медицинска помощ – гр. Плевен</w:t>
      </w:r>
      <w:r w:rsidRPr="003359CE">
        <w:rPr>
          <w:rFonts w:ascii="Times New Roman" w:eastAsia="Times New Roman" w:hAnsi="Times New Roman" w:cs="Times New Roman"/>
          <w:color w:val="000000"/>
          <w:kern w:val="0"/>
          <w:sz w:val="28"/>
          <w:szCs w:val="28"/>
          <w:shd w:val="clear" w:color="auto" w:fill="FFFFFF"/>
          <w:lang w:val="en-US" w:eastAsia="bg-BG"/>
          <w14:ligatures w14:val="none"/>
        </w:rPr>
        <w:t>.</w:t>
      </w:r>
    </w:p>
    <w:p w:rsidR="003359CE" w:rsidRPr="003359CE" w:rsidRDefault="003359CE" w:rsidP="003359CE">
      <w:pPr>
        <w:numPr>
          <w:ilvl w:val="0"/>
          <w:numId w:val="9"/>
        </w:numPr>
        <w:spacing w:after="0" w:line="240" w:lineRule="auto"/>
        <w:ind w:left="0" w:firstLine="0"/>
        <w:jc w:val="both"/>
        <w:outlineLvl w:val="0"/>
        <w:rPr>
          <w:rFonts w:ascii="Times New Roman" w:eastAsia="Times New Roman" w:hAnsi="Times New Roman" w:cs="Times New Roman"/>
          <w:kern w:val="0"/>
          <w:sz w:val="28"/>
          <w:szCs w:val="28"/>
          <w:lang w:eastAsia="bg-BG"/>
          <w14:ligatures w14:val="none"/>
        </w:rPr>
      </w:pPr>
      <w:r w:rsidRPr="003359CE">
        <w:rPr>
          <w:rFonts w:ascii="Times New Roman" w:eastAsia="Times New Roman" w:hAnsi="Times New Roman" w:cs="Times New Roman"/>
          <w:kern w:val="0"/>
          <w:sz w:val="28"/>
          <w:szCs w:val="28"/>
          <w:lang w:eastAsia="bg-BG"/>
          <w14:ligatures w14:val="none"/>
        </w:rPr>
        <w:t xml:space="preserve">Общински съвет – Никопол определя срока за </w:t>
      </w:r>
      <w:r w:rsidRPr="003359CE">
        <w:rPr>
          <w:rFonts w:ascii="Times New Roman" w:eastAsia="Times New Roman" w:hAnsi="Times New Roman" w:cs="Times New Roman"/>
          <w:kern w:val="0"/>
          <w:sz w:val="28"/>
          <w:szCs w:val="28"/>
          <w:shd w:val="clear" w:color="auto" w:fill="FFFFFF"/>
          <w:lang w:eastAsia="bg-BG"/>
          <w14:ligatures w14:val="none"/>
        </w:rPr>
        <w:t xml:space="preserve">безвъзмездното управление </w:t>
      </w:r>
      <w:r w:rsidRPr="003359CE">
        <w:rPr>
          <w:rFonts w:ascii="Times New Roman" w:eastAsia="Times New Roman" w:hAnsi="Times New Roman" w:cs="Times New Roman"/>
          <w:kern w:val="0"/>
          <w:sz w:val="28"/>
          <w:szCs w:val="28"/>
          <w:lang w:eastAsia="bg-BG"/>
          <w14:ligatures w14:val="none"/>
        </w:rPr>
        <w:t xml:space="preserve">на помещенията подробно описано в точка две на настоящото решение – </w:t>
      </w:r>
      <w:r w:rsidRPr="003359CE">
        <w:rPr>
          <w:rFonts w:ascii="Times New Roman" w:eastAsia="Times New Roman" w:hAnsi="Times New Roman" w:cs="Times New Roman"/>
          <w:b/>
          <w:kern w:val="0"/>
          <w:sz w:val="28"/>
          <w:szCs w:val="28"/>
          <w:lang w:eastAsia="bg-BG"/>
          <w14:ligatures w14:val="none"/>
        </w:rPr>
        <w:t>2 /две/ години</w:t>
      </w:r>
      <w:r w:rsidRPr="003359CE">
        <w:rPr>
          <w:rFonts w:ascii="Times New Roman" w:eastAsia="Times New Roman" w:hAnsi="Times New Roman" w:cs="Times New Roman"/>
          <w:kern w:val="0"/>
          <w:sz w:val="28"/>
          <w:szCs w:val="28"/>
          <w:lang w:eastAsia="bg-BG"/>
          <w14:ligatures w14:val="none"/>
        </w:rPr>
        <w:t xml:space="preserve">, </w:t>
      </w:r>
      <w:r w:rsidRPr="003359CE">
        <w:rPr>
          <w:rFonts w:ascii="Times New Roman" w:eastAsia="Times New Roman" w:hAnsi="Times New Roman" w:cs="Times New Roman"/>
          <w:b/>
          <w:kern w:val="0"/>
          <w:sz w:val="28"/>
          <w:szCs w:val="28"/>
          <w:lang w:eastAsia="bg-BG"/>
          <w14:ligatures w14:val="none"/>
        </w:rPr>
        <w:t>като ползвателя заплаща разходи за ток, вода и други престации</w:t>
      </w:r>
      <w:r w:rsidRPr="003359CE">
        <w:rPr>
          <w:rFonts w:ascii="Times New Roman" w:eastAsia="Times New Roman" w:hAnsi="Times New Roman" w:cs="Times New Roman"/>
          <w:kern w:val="0"/>
          <w:sz w:val="28"/>
          <w:szCs w:val="28"/>
          <w:lang w:eastAsia="bg-BG"/>
          <w14:ligatures w14:val="none"/>
        </w:rPr>
        <w:t>.</w:t>
      </w:r>
    </w:p>
    <w:p w:rsidR="004D26CB" w:rsidRPr="004D26CB" w:rsidRDefault="003359CE" w:rsidP="004D26CB">
      <w:pPr>
        <w:numPr>
          <w:ilvl w:val="0"/>
          <w:numId w:val="9"/>
        </w:numPr>
        <w:spacing w:after="0" w:line="240" w:lineRule="auto"/>
        <w:ind w:left="0" w:firstLine="0"/>
        <w:jc w:val="both"/>
        <w:outlineLvl w:val="0"/>
        <w:rPr>
          <w:rFonts w:ascii="Times New Roman" w:eastAsia="Times New Roman" w:hAnsi="Times New Roman" w:cs="Times New Roman"/>
          <w:kern w:val="0"/>
          <w:sz w:val="28"/>
          <w:szCs w:val="28"/>
          <w:lang w:eastAsia="bg-BG"/>
          <w14:ligatures w14:val="none"/>
        </w:rPr>
      </w:pPr>
      <w:r w:rsidRPr="003359CE">
        <w:rPr>
          <w:rFonts w:ascii="Times New Roman" w:eastAsia="Times New Roman" w:hAnsi="Times New Roman" w:cs="Times New Roman"/>
          <w:kern w:val="0"/>
          <w:sz w:val="28"/>
          <w:szCs w:val="28"/>
          <w:lang w:eastAsia="bg-BG"/>
          <w14:ligatures w14:val="none"/>
        </w:rPr>
        <w:t>Общински съвет - Никопол оправомощава Кмета на Община Никопол да извърши всички правни и фактически действия по настоящото решение.</w:t>
      </w:r>
    </w:p>
    <w:p w:rsidR="00A669DD" w:rsidRPr="00A669DD" w:rsidRDefault="00A669DD" w:rsidP="00A669DD">
      <w:pPr>
        <w:spacing w:after="0" w:line="240" w:lineRule="auto"/>
        <w:ind w:left="360"/>
        <w:jc w:val="both"/>
        <w:outlineLvl w:val="0"/>
        <w:rPr>
          <w:rFonts w:ascii="Times New Roman" w:eastAsia="Times New Roman" w:hAnsi="Times New Roman" w:cs="Times New Roman"/>
          <w:kern w:val="0"/>
          <w:sz w:val="28"/>
          <w:szCs w:val="28"/>
          <w:lang w:eastAsia="bg-BG"/>
          <w14:ligatures w14:val="none"/>
        </w:rPr>
      </w:pPr>
    </w:p>
    <w:p w:rsidR="00F36A58" w:rsidRPr="00C2566C" w:rsidRDefault="00F36A58" w:rsidP="00F36A58">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sidR="009B561C">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rsidR="00F36A58" w:rsidRPr="00C2566C" w:rsidRDefault="00F36A58" w:rsidP="00F36A58">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„ЗА“ – 1</w:t>
      </w:r>
      <w:r w:rsidR="009B561C">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 </w:t>
      </w:r>
      <w:r w:rsidRPr="00C2566C">
        <w:rPr>
          <w:rFonts w:ascii="Times New Roman" w:eastAsia="Times New Roman" w:hAnsi="Times New Roman" w:cs="Times New Roman"/>
          <w:kern w:val="0"/>
          <w:sz w:val="28"/>
          <w:szCs w:val="28"/>
          <w:lang w:eastAsia="bg-BG"/>
          <w14:ligatures w14:val="none"/>
        </w:rPr>
        <w:t>/</w:t>
      </w:r>
      <w:r w:rsidRPr="00C2566C">
        <w:rPr>
          <w:rFonts w:ascii="Times New Roman" w:eastAsia="Times New Roman" w:hAnsi="Times New Roman" w:cs="Times New Roman"/>
          <w:kern w:val="0"/>
          <w:sz w:val="24"/>
          <w:szCs w:val="24"/>
          <w:lang w:eastAsia="bg-BG"/>
          <w14:ligatures w14:val="none"/>
        </w:rPr>
        <w:t xml:space="preserve"> Айгюн Али, </w:t>
      </w:r>
      <w:r w:rsidRPr="00C2566C">
        <w:rPr>
          <w:rFonts w:ascii="Times New Roman" w:eastAsia="Times New Roman" w:hAnsi="Times New Roman" w:cs="Times New Roman"/>
          <w:kern w:val="0"/>
          <w:lang w:eastAsia="bg-BG"/>
          <w14:ligatures w14:val="none"/>
        </w:rPr>
        <w:t>Айлян Пашала, Борислав Симеонов, Иван Павлов,  Красимир Халов, Красимир Гатев, Любомир Мачев, Майдън Сакаджиев, Надка Божинова, Светослав Ангелов, Цветан Андреев</w:t>
      </w:r>
      <w:r>
        <w:rPr>
          <w:rFonts w:ascii="Times New Roman" w:eastAsia="Times New Roman" w:hAnsi="Times New Roman" w:cs="Times New Roman"/>
          <w:kern w:val="0"/>
          <w:lang w:eastAsia="bg-BG"/>
          <w14:ligatures w14:val="none"/>
        </w:rPr>
        <w:t>, Яница Йорданова</w:t>
      </w:r>
      <w:r w:rsidRPr="00C2566C">
        <w:rPr>
          <w:rFonts w:ascii="Times New Roman" w:eastAsia="Times New Roman" w:hAnsi="Times New Roman" w:cs="Times New Roman"/>
          <w:kern w:val="0"/>
          <w:sz w:val="24"/>
          <w:szCs w:val="24"/>
          <w:lang w:eastAsia="bg-BG"/>
          <w14:ligatures w14:val="none"/>
        </w:rPr>
        <w:t xml:space="preserve">/ </w:t>
      </w:r>
    </w:p>
    <w:p w:rsidR="00F36A58" w:rsidRPr="00C2566C" w:rsidRDefault="00F36A58" w:rsidP="00F36A58">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 „ПРОТИВ“ – НЯМА</w:t>
      </w:r>
    </w:p>
    <w:p w:rsidR="00875EA5" w:rsidRPr="007C3371" w:rsidRDefault="00F36A58" w:rsidP="007C3371">
      <w:pPr>
        <w:suppressAutoHyphens/>
        <w:autoSpaceDN w:val="0"/>
        <w:spacing w:after="0" w:line="240" w:lineRule="auto"/>
        <w:ind w:firstLine="708"/>
        <w:jc w:val="center"/>
        <w:textAlignment w:val="baseline"/>
        <w:rPr>
          <w:rFonts w:ascii="Times New Roman" w:eastAsia="Times New Roman" w:hAnsi="Times New Roman" w:cs="Times New Roman"/>
          <w:kern w:val="0"/>
          <w:lang w:eastAsia="bg-BG"/>
          <w14:ligatures w14:val="none"/>
        </w:rPr>
      </w:pPr>
      <w:r w:rsidRPr="00C2566C">
        <w:rPr>
          <w:rFonts w:ascii="Times New Roman" w:eastAsia="Calibri" w:hAnsi="Times New Roman" w:cs="Times New Roman"/>
          <w:kern w:val="0"/>
          <w:sz w:val="28"/>
          <w:szCs w:val="28"/>
          <w14:ligatures w14:val="none"/>
        </w:rPr>
        <w:t>„ВЪЗДЪРЖАЛИ СЕ“ – НЯМА</w:t>
      </w:r>
    </w:p>
    <w:p w:rsidR="00875EA5" w:rsidRPr="00B17FA4" w:rsidRDefault="00875EA5" w:rsidP="00875EA5">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B17FA4">
        <w:rPr>
          <w:rFonts w:ascii="Times New Roman" w:eastAsia="Calibri" w:hAnsi="Times New Roman" w:cs="Times New Roman"/>
          <w:b/>
          <w:kern w:val="0"/>
          <w:sz w:val="28"/>
          <w:szCs w:val="28"/>
          <w14:ligatures w14:val="none"/>
        </w:rPr>
        <w:lastRenderedPageBreak/>
        <w:t xml:space="preserve">ПО </w:t>
      </w:r>
      <w:r>
        <w:rPr>
          <w:rFonts w:ascii="Times New Roman" w:eastAsia="Calibri" w:hAnsi="Times New Roman" w:cs="Times New Roman"/>
          <w:b/>
          <w:kern w:val="0"/>
          <w:sz w:val="28"/>
          <w:szCs w:val="28"/>
          <w14:ligatures w14:val="none"/>
        </w:rPr>
        <w:t xml:space="preserve">ШЕСТА  </w:t>
      </w:r>
      <w:r w:rsidRPr="00B17FA4">
        <w:rPr>
          <w:rFonts w:ascii="Times New Roman" w:eastAsia="Calibri" w:hAnsi="Times New Roman" w:cs="Times New Roman"/>
          <w:b/>
          <w:kern w:val="0"/>
          <w:sz w:val="28"/>
          <w:szCs w:val="28"/>
          <w14:ligatures w14:val="none"/>
        </w:rPr>
        <w:t>ТОЧКА ОТ ДНЕВНИЯ РЕД</w:t>
      </w:r>
    </w:p>
    <w:p w:rsidR="00875EA5" w:rsidRDefault="00875EA5" w:rsidP="00875EA5"/>
    <w:p w:rsidR="00875EA5" w:rsidRPr="00F32C16" w:rsidRDefault="00875EA5" w:rsidP="00875EA5">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F32C16">
        <w:rPr>
          <w:rFonts w:ascii="Times New Roman" w:eastAsia="Calibri" w:hAnsi="Times New Roman" w:cs="Times New Roman"/>
          <w:kern w:val="0"/>
          <w:sz w:val="28"/>
          <w:szCs w:val="28"/>
          <w14:ligatures w14:val="none"/>
        </w:rPr>
        <w:t>Без дебат.</w:t>
      </w:r>
    </w:p>
    <w:p w:rsidR="00875EA5" w:rsidRPr="00F32C16" w:rsidRDefault="00875EA5" w:rsidP="00875EA5">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F32C16">
        <w:rPr>
          <w:rFonts w:ascii="Times New Roman" w:eastAsia="Calibri" w:hAnsi="Times New Roman" w:cs="Times New Roman"/>
          <w:kern w:val="0"/>
          <w:sz w:val="28"/>
          <w:szCs w:val="28"/>
          <w:u w:val="single"/>
          <w14:ligatures w14:val="none"/>
        </w:rPr>
        <w:t>Цв.Андреев</w:t>
      </w:r>
      <w:r w:rsidRPr="00F32C16">
        <w:rPr>
          <w:rFonts w:ascii="Times New Roman" w:eastAsia="Calibri" w:hAnsi="Times New Roman" w:cs="Times New Roman"/>
          <w:kern w:val="0"/>
          <w:sz w:val="28"/>
          <w:szCs w:val="28"/>
          <w14:ligatures w14:val="none"/>
        </w:rPr>
        <w:t xml:space="preserve">: </w:t>
      </w:r>
      <w:r w:rsidRPr="00F32C16">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F32C16">
        <w:rPr>
          <w:rFonts w:ascii="Times New Roman" w:eastAsia="Times New Roman" w:hAnsi="Times New Roman" w:cs="Times New Roman"/>
          <w:i/>
          <w:kern w:val="0"/>
          <w:sz w:val="28"/>
          <w:szCs w:val="28"/>
          <w:lang w:eastAsia="bg-BG"/>
          <w14:ligatures w14:val="none"/>
        </w:rPr>
        <w:t>/чете проекта за</w:t>
      </w:r>
    </w:p>
    <w:p w:rsidR="00875EA5" w:rsidRPr="00F32C16" w:rsidRDefault="00875EA5" w:rsidP="00875EA5">
      <w:pPr>
        <w:suppressAutoHyphens/>
        <w:autoSpaceDN w:val="0"/>
        <w:spacing w:after="0" w:line="240" w:lineRule="auto"/>
        <w:ind w:right="23" w:firstLine="708"/>
        <w:jc w:val="both"/>
        <w:textAlignment w:val="baseline"/>
        <w:rPr>
          <w:rFonts w:ascii="Times New Roman" w:eastAsia="Times New Roman" w:hAnsi="Times New Roman" w:cs="Times New Roman"/>
          <w:i/>
          <w:kern w:val="0"/>
          <w:sz w:val="28"/>
          <w:szCs w:val="28"/>
          <w:lang w:eastAsia="bg-BG"/>
          <w14:ligatures w14:val="none"/>
        </w:rPr>
      </w:pPr>
      <w:r w:rsidRPr="00F32C16">
        <w:rPr>
          <w:rFonts w:ascii="Times New Roman" w:eastAsia="Times New Roman" w:hAnsi="Times New Roman" w:cs="Times New Roman"/>
          <w:i/>
          <w:kern w:val="0"/>
          <w:sz w:val="28"/>
          <w:szCs w:val="28"/>
          <w:lang w:eastAsia="bg-BG"/>
          <w14:ligatures w14:val="none"/>
        </w:rPr>
        <w:t>решение/.</w:t>
      </w:r>
    </w:p>
    <w:p w:rsidR="00574203" w:rsidRPr="00F32C16" w:rsidRDefault="00574203" w:rsidP="00574203">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hAnsi="Times New Roman" w:cs="Times New Roman"/>
          <w:kern w:val="0"/>
          <w:sz w:val="28"/>
          <w:szCs w:val="28"/>
          <w14:ligatures w14:val="none"/>
        </w:rPr>
        <w:t>Н</w:t>
      </w:r>
      <w:r w:rsidRPr="00574203">
        <w:rPr>
          <w:rFonts w:ascii="Times New Roman" w:hAnsi="Times New Roman" w:cs="Times New Roman"/>
          <w:kern w:val="0"/>
          <w:sz w:val="28"/>
          <w:szCs w:val="28"/>
          <w14:ligatures w14:val="none"/>
        </w:rPr>
        <w:t xml:space="preserve">а основание чл. 21, ал. 1, т. 24 и ал. 2 от Закона за местното самоуправление и местната администрация, във връзка с чл. 24, т. 4 от Закона за регионално развитие  и чл. 72, ал. 3 от Правилника за прилагане на Закона за регионално развитие, </w:t>
      </w:r>
      <w:r w:rsidRPr="00F32C16">
        <w:rPr>
          <w:rFonts w:ascii="Times New Roman" w:eastAsia="Times New Roman" w:hAnsi="Times New Roman" w:cs="Times New Roman"/>
          <w:kern w:val="0"/>
          <w:sz w:val="28"/>
          <w:szCs w:val="28"/>
          <w:lang w:eastAsia="bg-BG"/>
          <w14:ligatures w14:val="none"/>
        </w:rPr>
        <w:t>Общински съвет-Никопол прие следното</w:t>
      </w:r>
    </w:p>
    <w:p w:rsidR="00574203" w:rsidRPr="00F32C16" w:rsidRDefault="00574203" w:rsidP="00574203">
      <w:pPr>
        <w:suppressAutoHyphens/>
        <w:autoSpaceDN w:val="0"/>
        <w:spacing w:after="0" w:line="240" w:lineRule="auto"/>
        <w:ind w:firstLine="708"/>
        <w:jc w:val="both"/>
        <w:rPr>
          <w:rFonts w:ascii="Times New Roman" w:eastAsia="Times New Roman" w:hAnsi="Times New Roman" w:cs="Times New Roman"/>
          <w:kern w:val="0"/>
          <w:sz w:val="28"/>
          <w:szCs w:val="28"/>
          <w:lang w:eastAsia="bg-BG"/>
          <w14:ligatures w14:val="none"/>
        </w:rPr>
      </w:pPr>
    </w:p>
    <w:p w:rsidR="00574203" w:rsidRPr="00F32C16" w:rsidRDefault="00574203" w:rsidP="00574203">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rsidR="00574203" w:rsidRPr="00D35FA4" w:rsidRDefault="00574203" w:rsidP="00574203">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526</w:t>
      </w:r>
      <w:r w:rsidRPr="00F32C16">
        <w:rPr>
          <w:rFonts w:ascii="Times New Roman" w:eastAsia="Times New Roman" w:hAnsi="Times New Roman" w:cs="Times New Roman"/>
          <w:b/>
          <w:kern w:val="0"/>
          <w:sz w:val="28"/>
          <w:szCs w:val="28"/>
          <w:lang w:eastAsia="bg-BG"/>
          <w14:ligatures w14:val="none"/>
        </w:rPr>
        <w:t>/2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.0</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.2023г.</w:t>
      </w:r>
    </w:p>
    <w:p w:rsidR="00574203" w:rsidRPr="00574203" w:rsidRDefault="00574203" w:rsidP="00574203">
      <w:pPr>
        <w:spacing w:after="0" w:line="240" w:lineRule="auto"/>
        <w:ind w:firstLine="708"/>
        <w:jc w:val="both"/>
        <w:rPr>
          <w:rFonts w:ascii="Times New Roman" w:eastAsia="Times New Roman" w:hAnsi="Times New Roman" w:cs="Times New Roman"/>
          <w:bCs/>
          <w:kern w:val="0"/>
          <w:sz w:val="28"/>
          <w:szCs w:val="28"/>
          <w:lang w:eastAsia="bg-BG"/>
          <w14:ligatures w14:val="none"/>
        </w:rPr>
      </w:pPr>
    </w:p>
    <w:p w:rsidR="00574203" w:rsidRPr="00574203" w:rsidRDefault="00574203" w:rsidP="00574203">
      <w:pPr>
        <w:numPr>
          <w:ilvl w:val="0"/>
          <w:numId w:val="10"/>
        </w:numPr>
        <w:autoSpaceDE w:val="0"/>
        <w:autoSpaceDN w:val="0"/>
        <w:adjustRightInd w:val="0"/>
        <w:spacing w:after="0" w:line="240" w:lineRule="auto"/>
        <w:ind w:left="284" w:hanging="284"/>
        <w:contextualSpacing/>
        <w:jc w:val="both"/>
        <w:rPr>
          <w:rFonts w:ascii="Times New Roman" w:eastAsia="Times New Roman" w:hAnsi="Times New Roman" w:cs="Times New Roman"/>
          <w:bCs/>
          <w:kern w:val="0"/>
          <w:sz w:val="28"/>
          <w:szCs w:val="28"/>
          <w:lang w:val="en-US" w:eastAsia="bg-BG"/>
          <w14:ligatures w14:val="none"/>
        </w:rPr>
      </w:pPr>
      <w:r w:rsidRPr="00574203">
        <w:rPr>
          <w:rFonts w:ascii="Times New Roman" w:eastAsia="Times New Roman" w:hAnsi="Times New Roman" w:cs="Times New Roman"/>
          <w:bCs/>
          <w:kern w:val="0"/>
          <w:sz w:val="28"/>
          <w:szCs w:val="28"/>
          <w:lang w:val="en-US" w:eastAsia="bg-BG"/>
          <w14:ligatures w14:val="none"/>
        </w:rPr>
        <w:t xml:space="preserve">Общински съвет – Никопол </w:t>
      </w:r>
      <w:r w:rsidRPr="00574203">
        <w:rPr>
          <w:rFonts w:ascii="Times New Roman" w:eastAsia="Times New Roman" w:hAnsi="Times New Roman" w:cs="Times New Roman"/>
          <w:bCs/>
          <w:kern w:val="0"/>
          <w:sz w:val="28"/>
          <w:szCs w:val="28"/>
          <w:lang w:eastAsia="bg-BG"/>
          <w14:ligatures w14:val="none"/>
        </w:rPr>
        <w:t>о</w:t>
      </w:r>
      <w:r w:rsidRPr="00574203">
        <w:rPr>
          <w:rFonts w:ascii="Times New Roman" w:eastAsia="Times New Roman" w:hAnsi="Times New Roman" w:cs="Times New Roman"/>
          <w:color w:val="333333"/>
          <w:kern w:val="36"/>
          <w:sz w:val="28"/>
          <w:szCs w:val="28"/>
          <w:lang w:val="en-US" w:eastAsia="bg-BG"/>
          <w14:ligatures w14:val="none"/>
        </w:rPr>
        <w:t>добрява</w:t>
      </w:r>
      <w:r w:rsidRPr="00574203">
        <w:rPr>
          <w:rFonts w:ascii="Times New Roman" w:eastAsia="Times New Roman" w:hAnsi="Times New Roman" w:cs="Times New Roman"/>
          <w:color w:val="333333"/>
          <w:kern w:val="36"/>
          <w:sz w:val="28"/>
          <w:szCs w:val="28"/>
          <w:lang w:eastAsia="bg-BG"/>
          <w14:ligatures w14:val="none"/>
        </w:rPr>
        <w:t xml:space="preserve"> </w:t>
      </w:r>
      <w:r w:rsidRPr="00574203">
        <w:rPr>
          <w:rFonts w:ascii="Times New Roman" w:eastAsia="Times New Roman" w:hAnsi="Times New Roman" w:cs="Times New Roman"/>
          <w:color w:val="333333"/>
          <w:kern w:val="36"/>
          <w:sz w:val="28"/>
          <w:szCs w:val="28"/>
          <w:lang w:val="en-US" w:eastAsia="bg-BG"/>
          <w14:ligatures w14:val="none"/>
        </w:rPr>
        <w:t xml:space="preserve">Годишен доклад за наблюдение на </w:t>
      </w:r>
      <w:r w:rsidRPr="00574203">
        <w:rPr>
          <w:rFonts w:ascii="Times New Roman" w:eastAsia="Times New Roman" w:hAnsi="Times New Roman" w:cs="Times New Roman"/>
          <w:kern w:val="0"/>
          <w:sz w:val="28"/>
          <w:szCs w:val="28"/>
          <w:lang w:val="en-US" w:eastAsia="bg-BG"/>
          <w14:ligatures w14:val="none"/>
        </w:rPr>
        <w:t>План за интегрирано развитие на Община Никопол /2021  -</w:t>
      </w:r>
      <w:r w:rsidRPr="00574203">
        <w:rPr>
          <w:rFonts w:ascii="Times New Roman" w:eastAsia="Times New Roman" w:hAnsi="Times New Roman" w:cs="Times New Roman"/>
          <w:kern w:val="0"/>
          <w:sz w:val="28"/>
          <w:szCs w:val="28"/>
          <w:lang w:eastAsia="bg-BG"/>
          <w14:ligatures w14:val="none"/>
        </w:rPr>
        <w:t xml:space="preserve"> </w:t>
      </w:r>
      <w:r w:rsidRPr="00574203">
        <w:rPr>
          <w:rFonts w:ascii="Times New Roman" w:eastAsia="Times New Roman" w:hAnsi="Times New Roman" w:cs="Times New Roman"/>
          <w:kern w:val="0"/>
          <w:sz w:val="28"/>
          <w:szCs w:val="28"/>
          <w:lang w:val="en-US" w:eastAsia="bg-BG"/>
          <w14:ligatures w14:val="none"/>
        </w:rPr>
        <w:t>2027 г</w:t>
      </w:r>
      <w:r w:rsidRPr="00574203">
        <w:rPr>
          <w:rFonts w:ascii="Times New Roman" w:eastAsia="Times New Roman" w:hAnsi="Times New Roman" w:cs="Times New Roman"/>
          <w:b/>
          <w:bCs/>
          <w:kern w:val="0"/>
          <w:sz w:val="28"/>
          <w:szCs w:val="28"/>
          <w:lang w:val="en-US" w:eastAsia="bg-BG"/>
          <w14:ligatures w14:val="none"/>
        </w:rPr>
        <w:t>./</w:t>
      </w:r>
      <w:r w:rsidRPr="00574203">
        <w:rPr>
          <w:rFonts w:ascii="Arial Rounded MT Bold" w:eastAsia="Times New Roman" w:hAnsi="Arial Rounded MT Bold" w:cs="Times New Roman"/>
          <w:b/>
          <w:bCs/>
          <w:kern w:val="0"/>
          <w:sz w:val="28"/>
          <w:szCs w:val="28"/>
          <w:lang w:val="en-US" w:eastAsia="bg-BG"/>
          <w14:ligatures w14:val="none"/>
        </w:rPr>
        <w:t xml:space="preserve">  </w:t>
      </w:r>
      <w:r w:rsidRPr="00574203">
        <w:rPr>
          <w:rFonts w:ascii="Calibri" w:eastAsia="Times New Roman" w:hAnsi="Calibri" w:cs="Calibri"/>
          <w:b/>
          <w:bCs/>
          <w:kern w:val="0"/>
          <w:sz w:val="28"/>
          <w:szCs w:val="28"/>
          <w:lang w:val="en-US" w:eastAsia="bg-BG"/>
          <w14:ligatures w14:val="none"/>
        </w:rPr>
        <w:t>за</w:t>
      </w:r>
      <w:r w:rsidRPr="00574203">
        <w:rPr>
          <w:rFonts w:ascii="Arial Rounded MT Bold" w:eastAsia="Times New Roman" w:hAnsi="Arial Rounded MT Bold" w:cs="Times New Roman"/>
          <w:b/>
          <w:bCs/>
          <w:kern w:val="0"/>
          <w:sz w:val="28"/>
          <w:szCs w:val="28"/>
          <w:lang w:val="en-US" w:eastAsia="bg-BG"/>
          <w14:ligatures w14:val="none"/>
        </w:rPr>
        <w:t xml:space="preserve"> 2021 </w:t>
      </w:r>
      <w:r w:rsidRPr="00574203">
        <w:rPr>
          <w:rFonts w:ascii="Calibri" w:eastAsia="Times New Roman" w:hAnsi="Calibri" w:cs="Calibri"/>
          <w:b/>
          <w:bCs/>
          <w:kern w:val="0"/>
          <w:sz w:val="28"/>
          <w:szCs w:val="28"/>
          <w:lang w:val="en-US" w:eastAsia="bg-BG"/>
          <w14:ligatures w14:val="none"/>
        </w:rPr>
        <w:t>г</w:t>
      </w:r>
      <w:r w:rsidRPr="00574203">
        <w:rPr>
          <w:rFonts w:ascii="Arial Rounded MT Bold" w:eastAsia="Times New Roman" w:hAnsi="Arial Rounded MT Bold" w:cs="Times New Roman"/>
          <w:b/>
          <w:bCs/>
          <w:kern w:val="0"/>
          <w:sz w:val="28"/>
          <w:szCs w:val="28"/>
          <w:lang w:val="en-US" w:eastAsia="bg-BG"/>
          <w14:ligatures w14:val="none"/>
        </w:rPr>
        <w:t xml:space="preserve">. </w:t>
      </w:r>
      <w:r w:rsidRPr="00574203">
        <w:rPr>
          <w:rFonts w:ascii="Calibri" w:eastAsia="Times New Roman" w:hAnsi="Calibri" w:cs="Calibri"/>
          <w:b/>
          <w:bCs/>
          <w:kern w:val="0"/>
          <w:sz w:val="28"/>
          <w:szCs w:val="28"/>
          <w:lang w:val="en-US" w:eastAsia="bg-BG"/>
          <w14:ligatures w14:val="none"/>
        </w:rPr>
        <w:t>и</w:t>
      </w:r>
      <w:r w:rsidRPr="00574203">
        <w:rPr>
          <w:rFonts w:ascii="Arial Rounded MT Bold" w:eastAsia="Times New Roman" w:hAnsi="Arial Rounded MT Bold" w:cs="Times New Roman"/>
          <w:b/>
          <w:bCs/>
          <w:kern w:val="0"/>
          <w:sz w:val="28"/>
          <w:szCs w:val="28"/>
          <w:lang w:val="en-US" w:eastAsia="bg-BG"/>
          <w14:ligatures w14:val="none"/>
        </w:rPr>
        <w:t xml:space="preserve"> 2022</w:t>
      </w:r>
      <w:r w:rsidRPr="00574203">
        <w:rPr>
          <w:rFonts w:ascii="Times New Roman" w:eastAsia="Times New Roman" w:hAnsi="Times New Roman" w:cs="Times New Roman"/>
          <w:b/>
          <w:bCs/>
          <w:kern w:val="0"/>
          <w:sz w:val="28"/>
          <w:szCs w:val="28"/>
          <w:lang w:val="en-US" w:eastAsia="bg-BG"/>
          <w14:ligatures w14:val="none"/>
        </w:rPr>
        <w:t xml:space="preserve"> г.</w:t>
      </w:r>
      <w:r w:rsidRPr="00574203">
        <w:rPr>
          <w:rFonts w:ascii="Times New Roman" w:eastAsia="Times New Roman" w:hAnsi="Times New Roman" w:cs="Times New Roman"/>
          <w:kern w:val="0"/>
          <w:sz w:val="28"/>
          <w:szCs w:val="28"/>
          <w:lang w:val="en-US" w:eastAsia="bg-BG"/>
          <w14:ligatures w14:val="none"/>
        </w:rPr>
        <w:t>.</w:t>
      </w:r>
    </w:p>
    <w:p w:rsidR="00574203" w:rsidRPr="00574203" w:rsidRDefault="00574203" w:rsidP="00574203">
      <w:pPr>
        <w:numPr>
          <w:ilvl w:val="0"/>
          <w:numId w:val="10"/>
        </w:numPr>
        <w:spacing w:after="0" w:line="240" w:lineRule="auto"/>
        <w:ind w:left="284" w:hanging="284"/>
        <w:contextualSpacing/>
        <w:jc w:val="both"/>
        <w:rPr>
          <w:rFonts w:ascii="Times New Roman" w:hAnsi="Times New Roman" w:cs="Times New Roman"/>
          <w:b/>
          <w:kern w:val="0"/>
          <w:sz w:val="28"/>
          <w:szCs w:val="28"/>
          <w:lang w:val="en-US"/>
          <w14:ligatures w14:val="none"/>
        </w:rPr>
      </w:pPr>
      <w:r w:rsidRPr="00574203">
        <w:rPr>
          <w:rFonts w:ascii="Times New Roman" w:hAnsi="Times New Roman" w:cs="Times New Roman"/>
          <w:kern w:val="0"/>
          <w:sz w:val="28"/>
          <w:szCs w:val="28"/>
          <w:lang w:val="en-US"/>
          <w14:ligatures w14:val="none"/>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875EA5" w:rsidRDefault="00875EA5" w:rsidP="00574203">
      <w:pPr>
        <w:spacing w:line="240" w:lineRule="auto"/>
        <w:rPr>
          <w:sz w:val="28"/>
          <w:szCs w:val="28"/>
        </w:rPr>
      </w:pPr>
    </w:p>
    <w:p w:rsidR="00574203" w:rsidRDefault="00574203" w:rsidP="00574203">
      <w:pPr>
        <w:spacing w:line="240" w:lineRule="auto"/>
        <w:rPr>
          <w:sz w:val="28"/>
          <w:szCs w:val="28"/>
        </w:rPr>
      </w:pPr>
    </w:p>
    <w:p w:rsidR="00574203" w:rsidRPr="00574203" w:rsidRDefault="00574203" w:rsidP="00574203">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574203">
        <w:rPr>
          <w:rFonts w:ascii="Times New Roman" w:eastAsia="Calibri" w:hAnsi="Times New Roman" w:cs="Times New Roman"/>
          <w:kern w:val="0"/>
          <w:sz w:val="28"/>
          <w:szCs w:val="28"/>
          <w14:ligatures w14:val="none"/>
        </w:rPr>
        <w:t>ГЛАСУВАЛИ  -1</w:t>
      </w:r>
      <w:r w:rsidR="009B561C">
        <w:rPr>
          <w:rFonts w:ascii="Times New Roman" w:eastAsia="Calibri" w:hAnsi="Times New Roman" w:cs="Times New Roman"/>
          <w:kern w:val="0"/>
          <w:sz w:val="28"/>
          <w:szCs w:val="28"/>
          <w14:ligatures w14:val="none"/>
        </w:rPr>
        <w:t>2</w:t>
      </w:r>
      <w:r w:rsidRPr="00574203">
        <w:rPr>
          <w:rFonts w:ascii="Times New Roman" w:eastAsia="Calibri" w:hAnsi="Times New Roman" w:cs="Times New Roman"/>
          <w:kern w:val="0"/>
          <w:sz w:val="28"/>
          <w:szCs w:val="28"/>
          <w14:ligatures w14:val="none"/>
        </w:rPr>
        <w:t xml:space="preserve"> СЪВЕТНИКА</w:t>
      </w:r>
    </w:p>
    <w:p w:rsidR="00574203" w:rsidRPr="00574203" w:rsidRDefault="00574203" w:rsidP="00574203">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574203">
        <w:rPr>
          <w:rFonts w:ascii="Times New Roman" w:eastAsia="Calibri" w:hAnsi="Times New Roman" w:cs="Times New Roman"/>
          <w:kern w:val="0"/>
          <w:sz w:val="28"/>
          <w:szCs w:val="28"/>
          <w14:ligatures w14:val="none"/>
        </w:rPr>
        <w:t>„ЗА“ – 1</w:t>
      </w:r>
      <w:r w:rsidR="009B561C">
        <w:rPr>
          <w:rFonts w:ascii="Times New Roman" w:eastAsia="Calibri" w:hAnsi="Times New Roman" w:cs="Times New Roman"/>
          <w:kern w:val="0"/>
          <w:sz w:val="28"/>
          <w:szCs w:val="28"/>
          <w14:ligatures w14:val="none"/>
        </w:rPr>
        <w:t>2</w:t>
      </w:r>
      <w:r w:rsidRPr="00574203">
        <w:rPr>
          <w:rFonts w:ascii="Times New Roman" w:eastAsia="Calibri" w:hAnsi="Times New Roman" w:cs="Times New Roman"/>
          <w:kern w:val="0"/>
          <w:sz w:val="28"/>
          <w:szCs w:val="28"/>
          <w14:ligatures w14:val="none"/>
        </w:rPr>
        <w:t xml:space="preserve"> СЪВЕТНИКА</w:t>
      </w:r>
    </w:p>
    <w:p w:rsidR="00574203" w:rsidRPr="00574203" w:rsidRDefault="00574203" w:rsidP="00574203">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574203">
        <w:rPr>
          <w:rFonts w:ascii="Times New Roman" w:eastAsia="Calibri" w:hAnsi="Times New Roman" w:cs="Times New Roman"/>
          <w:kern w:val="0"/>
          <w:sz w:val="28"/>
          <w:szCs w:val="28"/>
          <w14:ligatures w14:val="none"/>
        </w:rPr>
        <w:t>„ПРОТИВ“ – НЯМА</w:t>
      </w:r>
    </w:p>
    <w:p w:rsidR="00574203" w:rsidRPr="00574203" w:rsidRDefault="00574203" w:rsidP="00574203">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574203">
        <w:rPr>
          <w:rFonts w:ascii="Times New Roman" w:eastAsia="Calibri" w:hAnsi="Times New Roman" w:cs="Times New Roman"/>
          <w:kern w:val="0"/>
          <w:sz w:val="28"/>
          <w:szCs w:val="28"/>
          <w14:ligatures w14:val="none"/>
        </w:rPr>
        <w:t>„ВЪЗДЪРЖАЛИ СЕ“ – НЯМА</w:t>
      </w:r>
    </w:p>
    <w:p w:rsidR="00574203" w:rsidRDefault="00574203" w:rsidP="00574203">
      <w:pPr>
        <w:spacing w:line="240" w:lineRule="auto"/>
        <w:rPr>
          <w:sz w:val="28"/>
          <w:szCs w:val="28"/>
        </w:rPr>
      </w:pPr>
    </w:p>
    <w:p w:rsidR="00E82E7A" w:rsidRDefault="00E82E7A" w:rsidP="00574203">
      <w:pPr>
        <w:spacing w:line="240" w:lineRule="auto"/>
        <w:rPr>
          <w:sz w:val="28"/>
          <w:szCs w:val="28"/>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D938C0" w:rsidRPr="00D938C0" w:rsidRDefault="00D938C0" w:rsidP="00D938C0">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081B7D" w:rsidRPr="00081B7D" w:rsidRDefault="00081B7D" w:rsidP="00081B7D">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sdt>
      <w:sdtPr>
        <w:rPr>
          <w:rFonts w:ascii="Arial" w:eastAsia="Calibri" w:hAnsi="Arial" w:cs="Times New Roman"/>
          <w:kern w:val="0"/>
          <w:sz w:val="24"/>
          <w:lang w:val="en-US"/>
          <w14:ligatures w14:val="none"/>
        </w:rPr>
        <w:id w:val="1524673807"/>
        <w:docPartObj>
          <w:docPartGallery w:val="Cover Pages"/>
          <w:docPartUnique/>
        </w:docPartObj>
      </w:sdtPr>
      <w:sdtEndPr>
        <w:rPr>
          <w:rFonts w:cs="Arial"/>
          <w:b/>
          <w:bCs/>
          <w:sz w:val="32"/>
          <w:szCs w:val="32"/>
          <w:lang w:val="bg-BG"/>
        </w:rPr>
      </w:sdtEndPr>
      <w:sdtContent>
        <w:p w:rsidR="00081B7D" w:rsidRPr="00081B7D" w:rsidRDefault="00081B7D" w:rsidP="00081B7D">
          <w:pPr>
            <w:spacing w:after="200" w:line="276" w:lineRule="auto"/>
            <w:rPr>
              <w:rFonts w:cs="Arial"/>
              <w:b/>
              <w:bCs/>
              <w:kern w:val="0"/>
              <w:sz w:val="32"/>
              <w:szCs w:val="32"/>
              <w14:ligatures w14:val="none"/>
            </w:rPr>
          </w:pPr>
          <w:r w:rsidRPr="00081B7D">
            <w:rPr>
              <w:rFonts w:ascii="Arial" w:eastAsia="Calibri" w:hAnsi="Arial" w:cs="Times New Roman"/>
              <w:noProof/>
              <w:kern w:val="0"/>
              <w:sz w:val="24"/>
              <w:lang w:eastAsia="bg-BG"/>
              <w14:ligatures w14:val="none"/>
            </w:rPr>
            <mc:AlternateContent>
              <mc:Choice Requires="wps">
                <w:drawing>
                  <wp:anchor distT="0" distB="0" distL="114300" distR="114300" simplePos="0" relativeHeight="251675648" behindDoc="0" locked="0" layoutInCell="1" allowOverlap="1" wp14:anchorId="67A05FA3" wp14:editId="0E81D6CC">
                    <wp:simplePos x="0" y="0"/>
                    <wp:positionH relativeFrom="page">
                      <wp:posOffset>3401060</wp:posOffset>
                    </wp:positionH>
                    <wp:positionV relativeFrom="page">
                      <wp:posOffset>260985</wp:posOffset>
                    </wp:positionV>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054E3A8" id="Rectangle 468" o:spid="_x0000_s1026" style="position:absolute;margin-left:267.8pt;margin-top:20.55pt;width:244.8pt;height:554.4pt;z-index:251675648;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" fillcolor="window" strokecolor="#767171" strokeweight="1.25pt">
                    <w10:wrap anchorx="page" anchory="page"/>
                  </v:rect>
                </w:pict>
              </mc:Fallback>
            </mc:AlternateContent>
          </w:r>
          <w:r w:rsidRPr="00081B7D">
            <w:rPr>
              <w:rFonts w:ascii="Arial" w:eastAsia="Calibri" w:hAnsi="Arial" w:cs="Times New Roman"/>
              <w:noProof/>
              <w:kern w:val="0"/>
              <w:sz w:val="24"/>
              <w:lang w:eastAsia="bg-BG"/>
              <w14:ligatures w14:val="none"/>
            </w:rPr>
            <mc:AlternateContent>
              <mc:Choice Requires="wps">
                <w:drawing>
                  <wp:anchor distT="0" distB="0" distL="114300" distR="114300" simplePos="0" relativeHeight="251680768" behindDoc="0" locked="0" layoutInCell="1" allowOverlap="1" wp14:anchorId="2619F6C6" wp14:editId="4D1CD94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081B7D" w:rsidRPr="00A51D6D" w:rsidRDefault="00081B7D" w:rsidP="00081B7D">
                                <w:pPr>
                                  <w:pStyle w:val="12"/>
                                  <w:rPr>
                                    <w:noProof/>
                                    <w:color w:val="44546A"/>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2619F6C6" id="Text Box 465" o:spid="_x0000_s1027" type="#_x0000_t202" style="position:absolute;margin-left:0;margin-top:0;width:220.3pt;height:21.15pt;z-index:25168076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98IA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" filled="f" stroked="f" strokeweight=".5pt">
                    <v:textbox style="mso-fit-shape-to-text:t">
                      <w:txbxContent>
                        <w:p w:rsidR="00081B7D" w:rsidRPr="00A51D6D" w:rsidRDefault="00081B7D" w:rsidP="00081B7D">
                          <w:pPr>
                            <w:pStyle w:val="12"/>
                            <w:rPr>
                              <w:noProof/>
                              <w:color w:val="44546A"/>
                            </w:rPr>
                          </w:pPr>
                        </w:p>
                      </w:txbxContent>
                    </v:textbox>
                    <w10:wrap type="square" anchorx="page" anchory="page"/>
                  </v:shape>
                </w:pict>
              </mc:Fallback>
            </mc:AlternateContent>
          </w:r>
          <w:r w:rsidRPr="00081B7D">
            <w:rPr>
              <w:rFonts w:ascii="Arial" w:eastAsia="Calibri" w:hAnsi="Arial" w:cs="Times New Roman"/>
              <w:noProof/>
              <w:kern w:val="0"/>
              <w:sz w:val="24"/>
              <w:lang w:eastAsia="bg-BG"/>
              <w14:ligatures w14:val="none"/>
            </w:rPr>
            <mc:AlternateContent>
              <mc:Choice Requires="wps">
                <w:drawing>
                  <wp:anchor distT="0" distB="0" distL="114300" distR="114300" simplePos="0" relativeHeight="251679744" behindDoc="1" locked="0" layoutInCell="1" allowOverlap="1" wp14:anchorId="66C86058" wp14:editId="3024EADC">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4472C4">
                                    <a:lumMod val="20000"/>
                                    <a:lumOff val="80000"/>
                                  </a:srgbClr>
                                </a:gs>
                                <a:gs pos="100000">
                                  <a:srgbClr val="4472C4">
                                    <a:lumMod val="60000"/>
                                    <a:lumOff val="40000"/>
                                  </a:srgbClr>
                                </a:gs>
                              </a:gsLst>
                              <a:lin ang="5400000" scaled="0"/>
                            </a:gradFill>
                            <a:ln w="12700" cap="flat" cmpd="sng" algn="ctr">
                              <a:noFill/>
                              <a:prstDash val="solid"/>
                              <a:miter lim="800000"/>
                            </a:ln>
                            <a:effectLst/>
                          </wps:spPr>
                          <wps:txbx>
                            <w:txbxContent>
                              <w:p w:rsidR="00081B7D" w:rsidRDefault="00081B7D" w:rsidP="00081B7D">
                                <w:pPr>
                                  <w:rPr>
                                    <w:noProof/>
                                  </w:rPr>
                                </w:pPr>
                                <w:r w:rsidRPr="003F256D">
                                  <w:rPr>
                                    <w:noProof/>
                                  </w:rPr>
                                  <w:drawing>
                                    <wp:inline distT="0" distB="0" distL="0" distR="0" wp14:anchorId="444BDCBE" wp14:editId="2D604455">
                                      <wp:extent cx="6616065" cy="8561705"/>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6065" cy="8561705"/>
                                              </a:xfrm>
                                              <a:prstGeom prst="rect">
                                                <a:avLst/>
                                              </a:prstGeom>
                                              <a:noFill/>
                                              <a:ln>
                                                <a:noFill/>
                                              </a:ln>
                                            </pic:spPr>
                                          </pic:pic>
                                        </a:graphicData>
                                      </a:graphic>
                                    </wp:inline>
                                  </w:drawing>
                                </w: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Pr="00141B08" w:rsidRDefault="00081B7D" w:rsidP="00081B7D">
                                <w:pPr>
                                  <w:rPr>
                                    <w:b/>
                                    <w:noProof/>
                                    <w:sz w:val="28"/>
                                    <w:szCs w:val="28"/>
                                  </w:rPr>
                                </w:pPr>
                              </w:p>
                              <w:p w:rsidR="00081B7D" w:rsidRPr="00A51D6D" w:rsidRDefault="00081B7D" w:rsidP="00081B7D">
                                <w:pPr>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51D6D">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УТВЪРДИЛ:</w:t>
                                </w:r>
                                <w:r w:rsidRPr="00A51D6D">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p>
                              <w:p w:rsidR="00081B7D" w:rsidRPr="00A51D6D" w:rsidRDefault="00081B7D" w:rsidP="00081B7D">
                                <w:pPr>
                                  <w:rPr>
                                    <w:i/>
                                    <w:iCs/>
                                    <w:noProof/>
                                    <w:color w:val="1F38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51D6D">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ИВЕЛИН САВОВ</w:t>
                                </w:r>
                                <w:r w:rsidRPr="00A51D6D">
                                  <w:rPr>
                                    <w:bCs/>
                                    <w:noProof/>
                                    <w:color w:val="1F38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A51D6D">
                                  <w:rPr>
                                    <w:i/>
                                    <w:iCs/>
                                    <w:noProof/>
                                    <w:color w:val="1F38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Кмет на Община Никопол</w:t>
                                </w:r>
                              </w:p>
                              <w:p w:rsidR="00081B7D" w:rsidRDefault="00081B7D" w:rsidP="00081B7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6C86058" id="Rectangle 466" o:spid="_x0000_s1028" style="position:absolute;margin-left:0;margin-top:0;width:581.4pt;height:752.4pt;z-index:-2516367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" fillcolor="#dae3f3" stroked="f" strokeweight="1pt">
                    <v:fill color2="#8faadc" rotate="t" focus="100%" type="gradient">
                      <o:fill v:ext="view" type="gradientUnscaled"/>
                    </v:fill>
                    <v:textbox inset="21.6pt,,21.6pt">
                      <w:txbxContent>
                        <w:p w:rsidR="00081B7D" w:rsidRDefault="00081B7D" w:rsidP="00081B7D">
                          <w:pPr>
                            <w:rPr>
                              <w:noProof/>
                            </w:rPr>
                          </w:pPr>
                          <w:r w:rsidRPr="003F256D">
                            <w:rPr>
                              <w:noProof/>
                            </w:rPr>
                            <w:drawing>
                              <wp:inline distT="0" distB="0" distL="0" distR="0" wp14:anchorId="444BDCBE" wp14:editId="2D604455">
                                <wp:extent cx="6616065" cy="8561705"/>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6065" cy="8561705"/>
                                        </a:xfrm>
                                        <a:prstGeom prst="rect">
                                          <a:avLst/>
                                        </a:prstGeom>
                                        <a:noFill/>
                                        <a:ln>
                                          <a:noFill/>
                                        </a:ln>
                                      </pic:spPr>
                                    </pic:pic>
                                  </a:graphicData>
                                </a:graphic>
                              </wp:inline>
                            </w:drawing>
                          </w: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Default="00081B7D" w:rsidP="00081B7D">
                          <w:pPr>
                            <w:rPr>
                              <w:noProof/>
                            </w:rPr>
                          </w:pPr>
                        </w:p>
                        <w:p w:rsidR="00081B7D" w:rsidRPr="00141B08" w:rsidRDefault="00081B7D" w:rsidP="00081B7D">
                          <w:pPr>
                            <w:rPr>
                              <w:b/>
                              <w:noProof/>
                              <w:sz w:val="28"/>
                              <w:szCs w:val="28"/>
                            </w:rPr>
                          </w:pPr>
                        </w:p>
                        <w:p w:rsidR="00081B7D" w:rsidRPr="00A51D6D" w:rsidRDefault="00081B7D" w:rsidP="00081B7D">
                          <w:pPr>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51D6D">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УТВЪРДИЛ:</w:t>
                          </w:r>
                          <w:r w:rsidRPr="00A51D6D">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p>
                        <w:p w:rsidR="00081B7D" w:rsidRPr="00A51D6D" w:rsidRDefault="00081B7D" w:rsidP="00081B7D">
                          <w:pPr>
                            <w:rPr>
                              <w:i/>
                              <w:iCs/>
                              <w:noProof/>
                              <w:color w:val="1F38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51D6D">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ИВЕЛИН САВОВ</w:t>
                          </w:r>
                          <w:r w:rsidRPr="00A51D6D">
                            <w:rPr>
                              <w:bCs/>
                              <w:noProof/>
                              <w:color w:val="1F38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A51D6D">
                            <w:rPr>
                              <w:i/>
                              <w:iCs/>
                              <w:noProof/>
                              <w:color w:val="1F38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Кмет на Община Никопол</w:t>
                          </w:r>
                        </w:p>
                        <w:p w:rsidR="00081B7D" w:rsidRDefault="00081B7D" w:rsidP="00081B7D"/>
                      </w:txbxContent>
                    </v:textbox>
                    <w10:wrap anchorx="page" anchory="page"/>
                  </v:rect>
                </w:pict>
              </mc:Fallback>
            </mc:AlternateContent>
          </w:r>
          <w:r w:rsidRPr="00081B7D">
            <w:rPr>
              <w:rFonts w:ascii="Arial" w:eastAsia="Calibri" w:hAnsi="Arial" w:cs="Times New Roman"/>
              <w:noProof/>
              <w:kern w:val="0"/>
              <w:sz w:val="24"/>
              <w:lang w:eastAsia="bg-BG"/>
              <w14:ligatures w14:val="none"/>
            </w:rPr>
            <mc:AlternateContent>
              <mc:Choice Requires="wps">
                <w:drawing>
                  <wp:anchor distT="0" distB="0" distL="114300" distR="114300" simplePos="0" relativeHeight="251676672" behindDoc="0" locked="0" layoutInCell="1" allowOverlap="1" wp14:anchorId="1352BA10" wp14:editId="67B8BDDE">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rgbClr val="44546A"/>
                            </a:solidFill>
                            <a:ln w="12700" cap="flat" cmpd="sng" algn="ctr">
                              <a:noFill/>
                              <a:prstDash val="solid"/>
                              <a:miter lim="800000"/>
                            </a:ln>
                            <a:effectLst/>
                          </wps:spPr>
                          <wps:txbx>
                            <w:txbxContent>
                              <w:p w:rsidR="00081B7D" w:rsidRPr="00A51D6D" w:rsidRDefault="00000000" w:rsidP="00081B7D">
                                <w:pPr>
                                  <w:spacing w:before="240"/>
                                  <w:jc w:val="center"/>
                                  <w:rPr>
                                    <w:color w:val="FFFFFF"/>
                                  </w:rPr>
                                </w:pPr>
                                <w:sdt>
                                  <w:sdtPr>
                                    <w:rPr>
                                      <w:color w:val="FFFFFF"/>
                                    </w:rPr>
                                    <w:alias w:val="Abstract"/>
                                    <w:id w:val="8276291"/>
                                    <w:showingPlcHdr/>
                                    <w:dataBinding w:prefixMappings="xmlns:ns0='http://schemas.microsoft.com/office/2006/coverPageProps'" w:xpath="/ns0:CoverPageProperties[1]/ns0:Abstract[1]" w:storeItemID="{55AF091B-3C7A-41E3-B477-F2FDAA23CFDA}"/>
                                    <w:text/>
                                  </w:sdtPr>
                                  <w:sdtContent>
                                    <w:r w:rsidR="00081B7D" w:rsidRPr="00A51D6D">
                                      <w:rPr>
                                        <w:color w:val="FFFFFF"/>
                                      </w:rPr>
                                      <w:t xml:space="preserve">     </w:t>
                                    </w:r>
                                  </w:sdtContent>
                                </w:sdt>
                                <w:r w:rsidR="00081B7D" w:rsidRPr="004B39F0">
                                  <w:rPr>
                                    <w:noProof/>
                                  </w:rPr>
                                  <w:t xml:space="preserve"> </w:t>
                                </w:r>
                                <w:r w:rsidR="00081B7D" w:rsidRPr="004B39F0">
                                  <w:rPr>
                                    <w:noProof/>
                                    <w:lang w:eastAsia="bg-BG"/>
                                  </w:rPr>
                                  <w:drawing>
                                    <wp:inline distT="0" distB="0" distL="0" distR="0" wp14:anchorId="0714FCB9" wp14:editId="4B2FF60F">
                                      <wp:extent cx="1676400" cy="2226757"/>
                                      <wp:effectExtent l="0" t="0" r="0" b="254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stretch>
                                                <a:fillRect/>
                                              </a:stretch>
                                            </pic:blipFill>
                                            <pic:spPr>
                                              <a:xfrm>
                                                <a:off x="0" y="0"/>
                                                <a:ext cx="1679580" cy="2230981"/>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1352BA10" id="Rectangle 467" o:spid="_x0000_s1029" style="position:absolute;margin-left:0;margin-top:0;width:226.45pt;height:237.6pt;z-index:25167667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" fillcolor="#44546a" stroked="f" strokeweight="1pt">
                    <v:textbox inset="14.4pt,14.4pt,14.4pt,28.8pt">
                      <w:txbxContent>
                        <w:p w:rsidR="00081B7D" w:rsidRPr="00A51D6D" w:rsidRDefault="00000000" w:rsidP="00081B7D">
                          <w:pPr>
                            <w:spacing w:before="240"/>
                            <w:jc w:val="center"/>
                            <w:rPr>
                              <w:color w:val="FFFFFF"/>
                            </w:rPr>
                          </w:pPr>
                          <w:sdt>
                            <w:sdtPr>
                              <w:rPr>
                                <w:color w:val="FFFFFF"/>
                              </w:rPr>
                              <w:alias w:val="Abstract"/>
                              <w:id w:val="8276291"/>
                              <w:showingPlcHdr/>
                              <w:dataBinding w:prefixMappings="xmlns:ns0='http://schemas.microsoft.com/office/2006/coverPageProps'" w:xpath="/ns0:CoverPageProperties[1]/ns0:Abstract[1]" w:storeItemID="{55AF091B-3C7A-41E3-B477-F2FDAA23CFDA}"/>
                              <w:text/>
                            </w:sdtPr>
                            <w:sdtContent>
                              <w:r w:rsidR="00081B7D" w:rsidRPr="00A51D6D">
                                <w:rPr>
                                  <w:color w:val="FFFFFF"/>
                                </w:rPr>
                                <w:t xml:space="preserve">     </w:t>
                              </w:r>
                            </w:sdtContent>
                          </w:sdt>
                          <w:r w:rsidR="00081B7D" w:rsidRPr="004B39F0">
                            <w:rPr>
                              <w:noProof/>
                            </w:rPr>
                            <w:t xml:space="preserve"> </w:t>
                          </w:r>
                          <w:r w:rsidR="00081B7D" w:rsidRPr="004B39F0">
                            <w:rPr>
                              <w:noProof/>
                              <w:lang w:eastAsia="bg-BG"/>
                            </w:rPr>
                            <w:drawing>
                              <wp:inline distT="0" distB="0" distL="0" distR="0" wp14:anchorId="0714FCB9" wp14:editId="4B2FF60F">
                                <wp:extent cx="1676400" cy="2226757"/>
                                <wp:effectExtent l="0" t="0" r="0" b="254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stretch>
                                          <a:fillRect/>
                                        </a:stretch>
                                      </pic:blipFill>
                                      <pic:spPr>
                                        <a:xfrm>
                                          <a:off x="0" y="0"/>
                                          <a:ext cx="1679580" cy="2230981"/>
                                        </a:xfrm>
                                        <a:prstGeom prst="rect">
                                          <a:avLst/>
                                        </a:prstGeom>
                                      </pic:spPr>
                                    </pic:pic>
                                  </a:graphicData>
                                </a:graphic>
                              </wp:inline>
                            </w:drawing>
                          </w:r>
                        </w:p>
                      </w:txbxContent>
                    </v:textbox>
                    <w10:wrap anchorx="page" anchory="page"/>
                  </v:rect>
                </w:pict>
              </mc:Fallback>
            </mc:AlternateContent>
          </w:r>
          <w:r w:rsidRPr="00081B7D">
            <w:rPr>
              <w:rFonts w:ascii="Arial" w:eastAsia="Calibri" w:hAnsi="Arial" w:cs="Times New Roman"/>
              <w:noProof/>
              <w:kern w:val="0"/>
              <w:sz w:val="24"/>
              <w:lang w:eastAsia="bg-BG"/>
              <w14:ligatures w14:val="none"/>
            </w:rPr>
            <mc:AlternateContent>
              <mc:Choice Requires="wps">
                <w:drawing>
                  <wp:anchor distT="0" distB="0" distL="114300" distR="114300" simplePos="0" relativeHeight="251678720" behindDoc="0" locked="0" layoutInCell="1" allowOverlap="1" wp14:anchorId="3558E77C" wp14:editId="2EB540D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E1F2940" id="Rectangle 469" o:spid="_x0000_s1026" style="position:absolute;margin-left:0;margin-top:0;width:226.45pt;height:9.35pt;z-index:25167872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" fillcolor="#4472c4" stroked="f" strokeweight="1pt">
                    <w10:wrap anchorx="page" anchory="page"/>
                  </v:rect>
                </w:pict>
              </mc:Fallback>
            </mc:AlternateContent>
          </w:r>
          <w:r w:rsidRPr="00081B7D">
            <w:rPr>
              <w:rFonts w:ascii="Arial" w:eastAsia="Calibri" w:hAnsi="Arial" w:cs="Times New Roman"/>
              <w:noProof/>
              <w:kern w:val="0"/>
              <w:sz w:val="24"/>
              <w:lang w:eastAsia="bg-BG"/>
              <w14:ligatures w14:val="none"/>
            </w:rPr>
            <mc:AlternateContent>
              <mc:Choice Requires="wps">
                <w:drawing>
                  <wp:anchor distT="0" distB="0" distL="114300" distR="114300" simplePos="0" relativeHeight="251677696" behindDoc="0" locked="0" layoutInCell="1" allowOverlap="1" wp14:anchorId="7A861654" wp14:editId="05138FA0">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cs="Arial"/>
                                    <w:b/>
                                    <w:bCs/>
                                    <w:color w:val="2E74B5"/>
                                    <w:sz w:val="32"/>
                                    <w:szCs w:val="32"/>
                                    <w14:shadow w14:blurRad="50800" w14:dist="38100" w14:dir="2700000" w14:sx="100000" w14:sy="100000" w14:kx="0" w14:ky="0" w14:algn="tl">
                                      <w14:srgbClr w14:val="000000">
                                        <w14:alpha w14:val="60000"/>
                                      </w14:srgbClr>
                                    </w14:shadow>
                                  </w:rPr>
                                  <w:alias w:val="Title"/>
                                  <w:id w:val="-958338334"/>
                                  <w:showingPlcHdr/>
                                  <w:dataBinding w:prefixMappings="xmlns:ns0='http://schemas.openxmlformats.org/package/2006/metadata/core-properties' xmlns:ns1='http://purl.org/dc/elements/1.1/'" w:xpath="/ns0:coreProperties[1]/ns1:title[1]" w:storeItemID="{6C3C8BC8-F283-45AE-878A-BAB7291924A1}"/>
                                  <w:text/>
                                </w:sdtPr>
                                <w:sdtContent>
                                  <w:p w:rsidR="00081B7D" w:rsidRPr="00A51D6D" w:rsidRDefault="00081B7D" w:rsidP="00081B7D">
                                    <w:pPr>
                                      <w:spacing w:line="240" w:lineRule="auto"/>
                                      <w:jc w:val="right"/>
                                      <w:rPr>
                                        <w:rFonts w:ascii="Calibri Light" w:eastAsia="Times New Roman" w:hAnsi="Calibri Light" w:cs="Times New Roman"/>
                                        <w:noProof/>
                                        <w:color w:val="4472C4"/>
                                        <w:sz w:val="72"/>
                                        <w:szCs w:val="144"/>
                                      </w:rPr>
                                    </w:pPr>
                                    <w:r w:rsidRPr="00A51D6D">
                                      <w:rPr>
                                        <w:rFonts w:cs="Arial"/>
                                        <w:b/>
                                        <w:bCs/>
                                        <w:color w:val="2E74B5"/>
                                        <w:sz w:val="32"/>
                                        <w:szCs w:val="32"/>
                                        <w14:shadow w14:blurRad="50800" w14:dist="38100" w14:dir="2700000" w14:sx="100000" w14:sy="100000" w14:kx="0" w14:ky="0" w14:algn="tl">
                                          <w14:srgbClr w14:val="000000">
                                            <w14:alpha w14:val="60000"/>
                                          </w14:srgbClr>
                                        </w14:shadow>
                                      </w:rPr>
                                      <w:t xml:space="preserve">     </w:t>
                                    </w:r>
                                  </w:p>
                                </w:sdtContent>
                              </w:sdt>
                              <w:sdt>
                                <w:sdtPr>
                                  <w:rPr>
                                    <w:rFonts w:ascii="Arial" w:eastAsia="Times New Roman" w:hAnsi="Arial" w:cs="Arial"/>
                                    <w:b/>
                                    <w:bCs/>
                                    <w:noProof/>
                                    <w:color w:val="5B9BD5" w:themeColor="accent5"/>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081B7D" w:rsidRPr="004164E0" w:rsidRDefault="00081B7D" w:rsidP="00081B7D">
                                    <w:pPr>
                                      <w:jc w:val="right"/>
                                      <w:rPr>
                                        <w:rFonts w:ascii="Arial" w:eastAsia="Times New Roman" w:hAnsi="Arial" w:cs="Arial"/>
                                        <w:b/>
                                        <w:bCs/>
                                        <w:noProof/>
                                        <w:color w:val="5B9BD5" w:themeColor="accent5"/>
                                        <w:sz w:val="32"/>
                                        <w:szCs w:val="40"/>
                                      </w:rPr>
                                    </w:pPr>
                                    <w:r>
                                      <w:rPr>
                                        <w:rFonts w:ascii="Arial" w:eastAsia="Times New Roman" w:hAnsi="Arial" w:cs="Arial"/>
                                        <w:b/>
                                        <w:bCs/>
                                        <w:noProof/>
                                        <w:color w:val="5B9BD5" w:themeColor="accent5"/>
                                        <w:sz w:val="32"/>
                                        <w:szCs w:val="32"/>
                                      </w:rPr>
                                      <w:t>ГОДИШЕН ДОКЛАД ЗА НАБЛЮДЕНИЕ НА ПЛАНА ЗА ИНТЕГРИРАНО РАЗВИТИЕ НА ОБЩИНА НИКОПОЛ ЗА 2021 ГОДИНА</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7A861654" id="Text Box 470" o:spid="_x0000_s1030" type="#_x0000_t202" style="position:absolute;margin-left:0;margin-top:0;width:220.3pt;height:194.9pt;z-index:25167769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cSJA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" filled="f" stroked="f" strokeweight=".5pt">
                    <v:textbox style="mso-fit-shape-to-text:t">
                      <w:txbxContent>
                        <w:sdt>
                          <w:sdtPr>
                            <w:rPr>
                              <w:rFonts w:cs="Arial"/>
                              <w:b/>
                              <w:bCs/>
                              <w:color w:val="2E74B5"/>
                              <w:sz w:val="32"/>
                              <w:szCs w:val="32"/>
                              <w14:shadow w14:blurRad="50800" w14:dist="38100" w14:dir="2700000" w14:sx="100000" w14:sy="100000" w14:kx="0" w14:ky="0" w14:algn="tl">
                                <w14:srgbClr w14:val="000000">
                                  <w14:alpha w14:val="60000"/>
                                </w14:srgbClr>
                              </w14:shadow>
                            </w:rPr>
                            <w:alias w:val="Title"/>
                            <w:id w:val="-958338334"/>
                            <w:showingPlcHdr/>
                            <w:dataBinding w:prefixMappings="xmlns:ns0='http://schemas.openxmlformats.org/package/2006/metadata/core-properties' xmlns:ns1='http://purl.org/dc/elements/1.1/'" w:xpath="/ns0:coreProperties[1]/ns1:title[1]" w:storeItemID="{6C3C8BC8-F283-45AE-878A-BAB7291924A1}"/>
                            <w:text/>
                          </w:sdtPr>
                          <w:sdtContent>
                            <w:p w:rsidR="00081B7D" w:rsidRPr="00A51D6D" w:rsidRDefault="00081B7D" w:rsidP="00081B7D">
                              <w:pPr>
                                <w:spacing w:line="240" w:lineRule="auto"/>
                                <w:jc w:val="right"/>
                                <w:rPr>
                                  <w:rFonts w:ascii="Calibri Light" w:eastAsia="Times New Roman" w:hAnsi="Calibri Light" w:cs="Times New Roman"/>
                                  <w:noProof/>
                                  <w:color w:val="4472C4"/>
                                  <w:sz w:val="72"/>
                                  <w:szCs w:val="144"/>
                                </w:rPr>
                              </w:pPr>
                              <w:r w:rsidRPr="00A51D6D">
                                <w:rPr>
                                  <w:rFonts w:cs="Arial"/>
                                  <w:b/>
                                  <w:bCs/>
                                  <w:color w:val="2E74B5"/>
                                  <w:sz w:val="32"/>
                                  <w:szCs w:val="32"/>
                                  <w14:shadow w14:blurRad="50800" w14:dist="38100" w14:dir="2700000" w14:sx="100000" w14:sy="100000" w14:kx="0" w14:ky="0" w14:algn="tl">
                                    <w14:srgbClr w14:val="000000">
                                      <w14:alpha w14:val="60000"/>
                                    </w14:srgbClr>
                                  </w14:shadow>
                                </w:rPr>
                                <w:t xml:space="preserve">     </w:t>
                              </w:r>
                            </w:p>
                          </w:sdtContent>
                        </w:sdt>
                        <w:sdt>
                          <w:sdtPr>
                            <w:rPr>
                              <w:rFonts w:ascii="Arial" w:eastAsia="Times New Roman" w:hAnsi="Arial" w:cs="Arial"/>
                              <w:b/>
                              <w:bCs/>
                              <w:noProof/>
                              <w:color w:val="5B9BD5" w:themeColor="accent5"/>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081B7D" w:rsidRPr="004164E0" w:rsidRDefault="00081B7D" w:rsidP="00081B7D">
                              <w:pPr>
                                <w:jc w:val="right"/>
                                <w:rPr>
                                  <w:rFonts w:ascii="Arial" w:eastAsia="Times New Roman" w:hAnsi="Arial" w:cs="Arial"/>
                                  <w:b/>
                                  <w:bCs/>
                                  <w:noProof/>
                                  <w:color w:val="5B9BD5" w:themeColor="accent5"/>
                                  <w:sz w:val="32"/>
                                  <w:szCs w:val="40"/>
                                </w:rPr>
                              </w:pPr>
                              <w:r>
                                <w:rPr>
                                  <w:rFonts w:ascii="Arial" w:eastAsia="Times New Roman" w:hAnsi="Arial" w:cs="Arial"/>
                                  <w:b/>
                                  <w:bCs/>
                                  <w:noProof/>
                                  <w:color w:val="5B9BD5" w:themeColor="accent5"/>
                                  <w:sz w:val="32"/>
                                  <w:szCs w:val="32"/>
                                </w:rPr>
                                <w:t>ГОДИШЕН ДОКЛАД ЗА НАБЛЮДЕНИЕ НА ПЛАНА ЗА ИНТЕГРИРАНО РАЗВИТИЕ НА ОБЩИНА НИКОПОЛ ЗА 2021 ГОДИНА</w:t>
                              </w:r>
                            </w:p>
                          </w:sdtContent>
                        </w:sdt>
                      </w:txbxContent>
                    </v:textbox>
                    <w10:wrap type="square" anchorx="page" anchory="page"/>
                  </v:shape>
                </w:pict>
              </mc:Fallback>
            </mc:AlternateContent>
          </w:r>
        </w:p>
        <w:p w:rsidR="00081B7D" w:rsidRPr="00081B7D" w:rsidRDefault="00000000" w:rsidP="00081B7D">
          <w:pPr>
            <w:spacing w:line="360" w:lineRule="auto"/>
            <w:jc w:val="both"/>
            <w:rPr>
              <w:rFonts w:ascii="Arial" w:eastAsia="Calibri" w:hAnsi="Arial" w:cs="Arial"/>
              <w:b/>
              <w:bCs/>
              <w:kern w:val="0"/>
              <w:sz w:val="32"/>
              <w:szCs w:val="32"/>
              <w14:ligatures w14:val="none"/>
            </w:rPr>
          </w:pPr>
        </w:p>
      </w:sdtContent>
    </w:sdt>
    <w:sdt>
      <w:sdtPr>
        <w:rPr>
          <w:rFonts w:ascii="Arial" w:eastAsia="Calibri" w:hAnsi="Arial" w:cs="Times New Roman"/>
          <w:kern w:val="0"/>
          <w:sz w:val="24"/>
          <w:lang w:val="en-US"/>
          <w14:ligatures w14:val="none"/>
        </w:rPr>
        <w:id w:val="722492811"/>
        <w:docPartObj>
          <w:docPartGallery w:val="Table of Contents"/>
          <w:docPartUnique/>
        </w:docPartObj>
      </w:sdtPr>
      <w:sdtEndPr>
        <w:rPr>
          <w:b/>
          <w:bCs/>
          <w:noProof/>
        </w:rPr>
      </w:sdtEndPr>
      <w:sdtContent>
        <w:p w:rsidR="00081B7D" w:rsidRPr="00081B7D" w:rsidRDefault="00081B7D" w:rsidP="00081B7D">
          <w:pPr>
            <w:keepNext/>
            <w:keepLines/>
            <w:spacing w:before="240" w:after="0"/>
            <w:rPr>
              <w:rFonts w:ascii="Arial" w:eastAsia="Times New Roman" w:hAnsi="Arial" w:cs="Arial"/>
              <w:b/>
              <w:bCs/>
              <w:color w:val="2F5496"/>
              <w:kern w:val="0"/>
              <w:sz w:val="32"/>
              <w:szCs w:val="32"/>
              <w14:ligatures w14:val="none"/>
            </w:rPr>
          </w:pPr>
          <w:r w:rsidRPr="00081B7D">
            <w:rPr>
              <w:rFonts w:ascii="Arial" w:eastAsia="Times New Roman" w:hAnsi="Arial" w:cs="Arial"/>
              <w:b/>
              <w:bCs/>
              <w:color w:val="2F5496"/>
              <w:kern w:val="0"/>
              <w:sz w:val="32"/>
              <w:szCs w:val="32"/>
              <w14:ligatures w14:val="none"/>
            </w:rPr>
            <w:t>Съдържание</w:t>
          </w:r>
        </w:p>
        <w:p w:rsidR="00081B7D" w:rsidRPr="00081B7D" w:rsidRDefault="00081B7D" w:rsidP="00081B7D">
          <w:pPr>
            <w:tabs>
              <w:tab w:val="left" w:pos="480"/>
              <w:tab w:val="right" w:leader="dot" w:pos="9396"/>
            </w:tabs>
            <w:spacing w:after="100" w:line="276" w:lineRule="auto"/>
            <w:jc w:val="both"/>
            <w:rPr>
              <w:rFonts w:ascii="Calibri" w:eastAsia="Times New Roman" w:hAnsi="Calibri" w:cs="Times New Roman"/>
              <w:noProof/>
              <w:kern w:val="0"/>
              <w:lang w:val="en-US"/>
              <w14:ligatures w14:val="none"/>
            </w:rPr>
          </w:pPr>
          <w:r w:rsidRPr="00081B7D">
            <w:rPr>
              <w:rFonts w:ascii="Arial" w:eastAsia="Calibri" w:hAnsi="Arial" w:cs="Times New Roman"/>
              <w:kern w:val="0"/>
              <w:sz w:val="24"/>
              <w:lang w:val="en-US"/>
              <w14:ligatures w14:val="none"/>
            </w:rPr>
            <w:fldChar w:fldCharType="begin"/>
          </w:r>
          <w:r w:rsidRPr="00081B7D">
            <w:rPr>
              <w:rFonts w:ascii="Arial" w:eastAsia="Calibri" w:hAnsi="Arial" w:cs="Times New Roman"/>
              <w:kern w:val="0"/>
              <w:sz w:val="24"/>
              <w:lang w:val="en-US"/>
              <w14:ligatures w14:val="none"/>
            </w:rPr>
            <w:instrText xml:space="preserve"> TOC \o "1-3" \h \z \u </w:instrText>
          </w:r>
          <w:r w:rsidRPr="00081B7D">
            <w:rPr>
              <w:rFonts w:ascii="Arial" w:eastAsia="Calibri" w:hAnsi="Arial" w:cs="Times New Roman"/>
              <w:kern w:val="0"/>
              <w:sz w:val="24"/>
              <w:lang w:val="en-US"/>
              <w14:ligatures w14:val="none"/>
            </w:rPr>
            <w:fldChar w:fldCharType="separate"/>
          </w:r>
          <w:hyperlink w:anchor="_Toc131413515" w:history="1">
            <w:r w:rsidRPr="00081B7D">
              <w:rPr>
                <w:rFonts w:ascii="Arial" w:eastAsia="Calibri" w:hAnsi="Arial" w:cs="Times New Roman"/>
                <w:noProof/>
                <w:color w:val="0563C1"/>
                <w:kern w:val="0"/>
                <w:sz w:val="24"/>
                <w:u w:val="single"/>
                <w14:ligatures w14:val="none"/>
              </w:rPr>
              <w:t>1.</w:t>
            </w:r>
            <w:r w:rsidRPr="00081B7D">
              <w:rPr>
                <w:rFonts w:ascii="Calibri" w:eastAsia="Times New Roman" w:hAnsi="Calibri" w:cs="Times New Roman"/>
                <w:noProof/>
                <w:kern w:val="0"/>
                <w:lang w:val="en-US"/>
                <w14:ligatures w14:val="none"/>
              </w:rPr>
              <w:tab/>
            </w:r>
            <w:r w:rsidRPr="00081B7D">
              <w:rPr>
                <w:rFonts w:ascii="Arial" w:eastAsia="Calibri" w:hAnsi="Arial" w:cs="Times New Roman"/>
                <w:noProof/>
                <w:color w:val="0563C1"/>
                <w:kern w:val="0"/>
                <w:sz w:val="24"/>
                <w:u w:val="single"/>
                <w14:ligatures w14:val="none"/>
              </w:rPr>
              <w:t>Въведение</w:t>
            </w:r>
            <w:r w:rsidRPr="00081B7D">
              <w:rPr>
                <w:rFonts w:ascii="Arial" w:eastAsia="Calibri" w:hAnsi="Arial" w:cs="Times New Roman"/>
                <w:noProof/>
                <w:webHidden/>
                <w:kern w:val="0"/>
                <w:sz w:val="24"/>
                <w:lang w:val="en-US"/>
                <w14:ligatures w14:val="none"/>
              </w:rPr>
              <w:tab/>
            </w:r>
            <w:r w:rsidRPr="00081B7D">
              <w:rPr>
                <w:rFonts w:ascii="Arial" w:eastAsia="Calibri" w:hAnsi="Arial" w:cs="Times New Roman"/>
                <w:noProof/>
                <w:webHidden/>
                <w:kern w:val="0"/>
                <w:sz w:val="24"/>
                <w:lang w:val="en-US"/>
                <w14:ligatures w14:val="none"/>
              </w:rPr>
              <w:fldChar w:fldCharType="begin"/>
            </w:r>
            <w:r w:rsidRPr="00081B7D">
              <w:rPr>
                <w:rFonts w:ascii="Arial" w:eastAsia="Calibri" w:hAnsi="Arial" w:cs="Times New Roman"/>
                <w:noProof/>
                <w:webHidden/>
                <w:kern w:val="0"/>
                <w:sz w:val="24"/>
                <w:lang w:val="en-US"/>
                <w14:ligatures w14:val="none"/>
              </w:rPr>
              <w:instrText xml:space="preserve"> PAGEREF _Toc131413515 \h </w:instrText>
            </w:r>
            <w:r w:rsidRPr="00081B7D">
              <w:rPr>
                <w:rFonts w:ascii="Arial" w:eastAsia="Calibri" w:hAnsi="Arial" w:cs="Times New Roman"/>
                <w:noProof/>
                <w:webHidden/>
                <w:kern w:val="0"/>
                <w:sz w:val="24"/>
                <w:lang w:val="en-US"/>
                <w14:ligatures w14:val="none"/>
              </w:rPr>
            </w:r>
            <w:r w:rsidRPr="00081B7D">
              <w:rPr>
                <w:rFonts w:ascii="Arial" w:eastAsia="Calibri" w:hAnsi="Arial" w:cs="Times New Roman"/>
                <w:noProof/>
                <w:webHidden/>
                <w:kern w:val="0"/>
                <w:sz w:val="24"/>
                <w:lang w:val="en-US"/>
                <w14:ligatures w14:val="none"/>
              </w:rPr>
              <w:fldChar w:fldCharType="separate"/>
            </w:r>
            <w:r w:rsidRPr="00081B7D">
              <w:rPr>
                <w:rFonts w:ascii="Arial" w:eastAsia="Calibri" w:hAnsi="Arial" w:cs="Times New Roman"/>
                <w:noProof/>
                <w:webHidden/>
                <w:kern w:val="0"/>
                <w:sz w:val="24"/>
                <w:lang w:val="en-US"/>
                <w14:ligatures w14:val="none"/>
              </w:rPr>
              <w:t>3</w:t>
            </w:r>
            <w:r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480"/>
              <w:tab w:val="right" w:leader="dot" w:pos="9396"/>
            </w:tabs>
            <w:spacing w:after="100" w:line="276" w:lineRule="auto"/>
            <w:jc w:val="both"/>
            <w:rPr>
              <w:rFonts w:ascii="Calibri" w:eastAsia="Times New Roman" w:hAnsi="Calibri" w:cs="Times New Roman"/>
              <w:noProof/>
              <w:kern w:val="0"/>
              <w:lang w:val="en-US"/>
              <w14:ligatures w14:val="none"/>
            </w:rPr>
          </w:pPr>
          <w:hyperlink w:anchor="_Toc131413516" w:history="1">
            <w:r w:rsidR="00081B7D" w:rsidRPr="00081B7D">
              <w:rPr>
                <w:rFonts w:ascii="Arial" w:eastAsia="Calibri" w:hAnsi="Arial" w:cs="Times New Roman"/>
                <w:noProof/>
                <w:color w:val="0563C1"/>
                <w:kern w:val="0"/>
                <w:sz w:val="24"/>
                <w:u w:val="single"/>
                <w14:ligatures w14:val="none"/>
              </w:rPr>
              <w:t>2.</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14:ligatures w14:val="none"/>
              </w:rPr>
              <w:t>Общи условия за изпълнение за изпълнение на ПИРО 2021-2027 г. в контекста на промените в социално-икономическите условия на общината</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_Toc131413516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4</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880"/>
              <w:tab w:val="right" w:leader="dot" w:pos="9396"/>
            </w:tabs>
            <w:spacing w:after="100" w:line="276" w:lineRule="auto"/>
            <w:ind w:left="240"/>
            <w:jc w:val="both"/>
            <w:rPr>
              <w:rFonts w:ascii="Calibri" w:eastAsia="Times New Roman" w:hAnsi="Calibri" w:cs="Times New Roman"/>
              <w:noProof/>
              <w:kern w:val="0"/>
              <w:lang w:val="en-US"/>
              <w14:ligatures w14:val="none"/>
            </w:rPr>
          </w:pPr>
          <w:hyperlink w:anchor="_Toc131413517" w:history="1">
            <w:r w:rsidR="00081B7D" w:rsidRPr="00081B7D">
              <w:rPr>
                <w:rFonts w:ascii="Arial" w:eastAsia="Calibri" w:hAnsi="Arial" w:cs="Times New Roman"/>
                <w:noProof/>
                <w:color w:val="0563C1"/>
                <w:kern w:val="0"/>
                <w:sz w:val="24"/>
                <w:u w:val="single"/>
                <w14:ligatures w14:val="none"/>
              </w:rPr>
              <w:t>2.1.</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14:ligatures w14:val="none"/>
              </w:rPr>
              <w:t>Демографско развитие на Община Никопол</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_Toc131413517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5</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880"/>
              <w:tab w:val="right" w:leader="dot" w:pos="9396"/>
            </w:tabs>
            <w:spacing w:after="100" w:line="276" w:lineRule="auto"/>
            <w:ind w:left="240"/>
            <w:jc w:val="both"/>
            <w:rPr>
              <w:rFonts w:ascii="Calibri" w:eastAsia="Times New Roman" w:hAnsi="Calibri" w:cs="Times New Roman"/>
              <w:noProof/>
              <w:kern w:val="0"/>
              <w:lang w:val="en-US"/>
              <w14:ligatures w14:val="none"/>
            </w:rPr>
          </w:pPr>
          <w:hyperlink w:anchor="_Toc131413518" w:history="1">
            <w:r w:rsidR="00081B7D" w:rsidRPr="00081B7D">
              <w:rPr>
                <w:rFonts w:ascii="Arial" w:eastAsia="Calibri" w:hAnsi="Arial" w:cs="Times New Roman"/>
                <w:noProof/>
                <w:color w:val="0563C1"/>
                <w:kern w:val="0"/>
                <w:sz w:val="24"/>
                <w:u w:val="single"/>
                <w14:ligatures w14:val="none"/>
              </w:rPr>
              <w:t>2.2.</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14:ligatures w14:val="none"/>
              </w:rPr>
              <w:t>Икономическо развитие на Община Никопол</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_Toc131413518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7</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880"/>
              <w:tab w:val="right" w:leader="dot" w:pos="9396"/>
            </w:tabs>
            <w:spacing w:after="100" w:line="276" w:lineRule="auto"/>
            <w:ind w:left="240"/>
            <w:jc w:val="both"/>
            <w:rPr>
              <w:rFonts w:ascii="Calibri" w:eastAsia="Times New Roman" w:hAnsi="Calibri" w:cs="Times New Roman"/>
              <w:noProof/>
              <w:kern w:val="0"/>
              <w:lang w:val="en-US"/>
              <w14:ligatures w14:val="none"/>
            </w:rPr>
          </w:pPr>
          <w:hyperlink w:anchor="_Toc131413519" w:history="1">
            <w:r w:rsidR="00081B7D" w:rsidRPr="00081B7D">
              <w:rPr>
                <w:rFonts w:ascii="Arial" w:eastAsia="Calibri" w:hAnsi="Arial" w:cs="Times New Roman"/>
                <w:noProof/>
                <w:color w:val="0563C1"/>
                <w:kern w:val="0"/>
                <w:sz w:val="24"/>
                <w:u w:val="single"/>
                <w14:ligatures w14:val="none"/>
              </w:rPr>
              <w:t>2.3.</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14:ligatures w14:val="none"/>
              </w:rPr>
              <w:t>Пазар на труда в Община Никопол</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_Toc131413519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10</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880"/>
              <w:tab w:val="right" w:leader="dot" w:pos="9396"/>
            </w:tabs>
            <w:spacing w:after="100" w:line="276" w:lineRule="auto"/>
            <w:ind w:left="240"/>
            <w:jc w:val="both"/>
            <w:rPr>
              <w:rFonts w:ascii="Calibri" w:eastAsia="Times New Roman" w:hAnsi="Calibri" w:cs="Times New Roman"/>
              <w:noProof/>
              <w:kern w:val="0"/>
              <w:lang w:val="en-US"/>
              <w14:ligatures w14:val="none"/>
            </w:rPr>
          </w:pPr>
          <w:hyperlink w:anchor="_Toc131413520" w:history="1">
            <w:r w:rsidR="00081B7D" w:rsidRPr="00081B7D">
              <w:rPr>
                <w:rFonts w:ascii="Arial" w:eastAsia="Calibri" w:hAnsi="Arial" w:cs="Times New Roman"/>
                <w:noProof/>
                <w:color w:val="0563C1"/>
                <w:kern w:val="0"/>
                <w:sz w:val="24"/>
                <w:u w:val="single"/>
                <w14:ligatures w14:val="none"/>
              </w:rPr>
              <w:t>2.4.</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14:ligatures w14:val="none"/>
              </w:rPr>
              <w:t>Социално развитие на Община Никопол</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_Toc131413520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12</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480"/>
              <w:tab w:val="right" w:leader="dot" w:pos="9396"/>
            </w:tabs>
            <w:spacing w:after="100" w:line="276" w:lineRule="auto"/>
            <w:jc w:val="both"/>
            <w:rPr>
              <w:rFonts w:ascii="Calibri" w:eastAsia="Times New Roman" w:hAnsi="Calibri" w:cs="Times New Roman"/>
              <w:noProof/>
              <w:kern w:val="0"/>
              <w:lang w:val="en-US"/>
              <w14:ligatures w14:val="none"/>
            </w:rPr>
          </w:pPr>
          <w:hyperlink w:anchor="_Toc131413521" w:history="1">
            <w:r w:rsidR="00081B7D" w:rsidRPr="00081B7D">
              <w:rPr>
                <w:rFonts w:ascii="Arial" w:eastAsia="Calibri" w:hAnsi="Arial" w:cs="Times New Roman"/>
                <w:noProof/>
                <w:color w:val="0563C1"/>
                <w:kern w:val="0"/>
                <w:sz w:val="24"/>
                <w:u w:val="single"/>
                <w14:ligatures w14:val="none"/>
              </w:rPr>
              <w:t>3.</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14:ligatures w14:val="none"/>
              </w:rPr>
              <w:t>Постигнат напредък по изпълнение на целите и приоритетите заложени в ПИРО въз основа на индикаторите за наблюдение</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_Toc131413521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14</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480"/>
              <w:tab w:val="right" w:leader="dot" w:pos="9396"/>
            </w:tabs>
            <w:spacing w:after="100" w:line="276" w:lineRule="auto"/>
            <w:jc w:val="both"/>
            <w:rPr>
              <w:rFonts w:ascii="Calibri" w:eastAsia="Times New Roman" w:hAnsi="Calibri" w:cs="Times New Roman"/>
              <w:noProof/>
              <w:kern w:val="0"/>
              <w:lang w:val="en-US"/>
              <w14:ligatures w14:val="none"/>
            </w:rPr>
          </w:pPr>
          <w:hyperlink w:anchor="_Toc131413522" w:history="1">
            <w:r w:rsidR="00081B7D" w:rsidRPr="00081B7D">
              <w:rPr>
                <w:rFonts w:ascii="Arial" w:eastAsia="Calibri" w:hAnsi="Arial" w:cs="Times New Roman"/>
                <w:noProof/>
                <w:color w:val="0563C1"/>
                <w:kern w:val="0"/>
                <w:sz w:val="24"/>
                <w:u w:val="single"/>
                <w14:ligatures w14:val="none"/>
              </w:rPr>
              <w:t>4.</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14:ligatures w14:val="none"/>
              </w:rPr>
              <w:t>Предприети действия по осигуряване на ефективност и ефикасност при изпълнението на ПИРО</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_Toc131413522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23</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1100"/>
              <w:tab w:val="right" w:leader="dot" w:pos="9396"/>
            </w:tabs>
            <w:spacing w:after="100" w:line="276" w:lineRule="auto"/>
            <w:ind w:left="480"/>
            <w:jc w:val="both"/>
            <w:rPr>
              <w:rFonts w:ascii="Calibri" w:eastAsia="Times New Roman" w:hAnsi="Calibri" w:cs="Times New Roman"/>
              <w:noProof/>
              <w:kern w:val="0"/>
              <w:lang w:val="en-US"/>
              <w14:ligatures w14:val="none"/>
            </w:rPr>
          </w:pPr>
          <w:hyperlink w:anchor="_Toc131413523" w:history="1">
            <w:r w:rsidR="00081B7D" w:rsidRPr="00081B7D">
              <w:rPr>
                <w:rFonts w:ascii="Arial" w:eastAsia="Calibri" w:hAnsi="Arial" w:cs="Times New Roman"/>
                <w:noProof/>
                <w:color w:val="0563C1"/>
                <w:kern w:val="0"/>
                <w:sz w:val="24"/>
                <w:u w:val="single"/>
                <w:lang w:val="en-US"/>
                <w14:ligatures w14:val="none"/>
              </w:rPr>
              <w:t>1)</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lang w:val="en-US"/>
                <w14:ligatures w14:val="none"/>
              </w:rPr>
              <w:t>Мерки за наблюдение и механизми за събиране, обработване и анализ на данни</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_Toc131413523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23</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1100"/>
              <w:tab w:val="right" w:leader="dot" w:pos="9396"/>
            </w:tabs>
            <w:spacing w:after="100" w:line="276" w:lineRule="auto"/>
            <w:ind w:left="480"/>
            <w:jc w:val="both"/>
            <w:rPr>
              <w:rFonts w:ascii="Calibri" w:eastAsia="Times New Roman" w:hAnsi="Calibri" w:cs="Times New Roman"/>
              <w:noProof/>
              <w:kern w:val="0"/>
              <w:lang w:val="en-US"/>
              <w14:ligatures w14:val="none"/>
            </w:rPr>
          </w:pPr>
          <w:hyperlink w:anchor="_Toc131413524" w:history="1">
            <w:r w:rsidR="00081B7D" w:rsidRPr="00081B7D">
              <w:rPr>
                <w:rFonts w:ascii="Arial" w:eastAsia="Calibri" w:hAnsi="Arial" w:cs="Times New Roman"/>
                <w:noProof/>
                <w:color w:val="0563C1"/>
                <w:kern w:val="0"/>
                <w:sz w:val="24"/>
                <w:u w:val="single"/>
                <w:lang w:val="en-US"/>
                <w14:ligatures w14:val="none"/>
              </w:rPr>
              <w:t>2)</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lang w:val="en-US"/>
                <w14:ligatures w14:val="none"/>
              </w:rPr>
              <w:t>Прилагане принципа на партньорство и мерки за осигуряване на информация и публичност</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_Toc131413524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24</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1100"/>
              <w:tab w:val="right" w:leader="dot" w:pos="9396"/>
            </w:tabs>
            <w:spacing w:after="100" w:line="276" w:lineRule="auto"/>
            <w:ind w:left="480"/>
            <w:jc w:val="both"/>
            <w:rPr>
              <w:rFonts w:ascii="Calibri" w:eastAsia="Times New Roman" w:hAnsi="Calibri" w:cs="Times New Roman"/>
              <w:noProof/>
              <w:kern w:val="0"/>
              <w:lang w:val="en-US"/>
              <w14:ligatures w14:val="none"/>
            </w:rPr>
          </w:pPr>
          <w:hyperlink w:anchor="_Toc131413525" w:history="1">
            <w:r w:rsidR="00081B7D" w:rsidRPr="00081B7D">
              <w:rPr>
                <w:rFonts w:ascii="Arial" w:eastAsia="Calibri" w:hAnsi="Arial" w:cs="Times New Roman"/>
                <w:noProof/>
                <w:color w:val="0563C1"/>
                <w:kern w:val="0"/>
                <w:sz w:val="24"/>
                <w:u w:val="single"/>
                <w:lang w:val="en-US"/>
                <w14:ligatures w14:val="none"/>
              </w:rPr>
              <w:t>3)</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lang w:val="en-US"/>
                <w14:ligatures w14:val="none"/>
              </w:rPr>
              <w:t>Мерки за постигане на съответствие на ПИРО Никопол със секторните политики, планове и програми на територията на общината, включително мерките за ограничаване изменението на климата и за адаптацията към вече настъпилите промени</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_Toc131413525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25</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1100"/>
              <w:tab w:val="right" w:leader="dot" w:pos="9396"/>
            </w:tabs>
            <w:spacing w:after="100" w:line="276" w:lineRule="auto"/>
            <w:ind w:left="480"/>
            <w:jc w:val="both"/>
            <w:rPr>
              <w:rFonts w:ascii="Calibri" w:eastAsia="Times New Roman" w:hAnsi="Calibri" w:cs="Times New Roman"/>
              <w:noProof/>
              <w:kern w:val="0"/>
              <w:lang w:val="en-US"/>
              <w14:ligatures w14:val="none"/>
            </w:rPr>
          </w:pPr>
          <w:hyperlink w:anchor="_Toc131413526" w:history="1">
            <w:r w:rsidR="00081B7D" w:rsidRPr="00081B7D">
              <w:rPr>
                <w:rFonts w:ascii="Arial" w:eastAsia="Calibri" w:hAnsi="Arial" w:cs="Times New Roman"/>
                <w:noProof/>
                <w:color w:val="0563C1"/>
                <w:kern w:val="0"/>
                <w:sz w:val="24"/>
                <w:u w:val="single"/>
                <w:lang w:val="en-US"/>
                <w14:ligatures w14:val="none"/>
              </w:rPr>
              <w:t>4)</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lang w:val="en-US"/>
                <w14:ligatures w14:val="none"/>
              </w:rPr>
              <w:t>Резултати от извършени оценки към края на 2021 г.</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_Toc131413526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26</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1100"/>
              <w:tab w:val="right" w:leader="dot" w:pos="9396"/>
            </w:tabs>
            <w:spacing w:after="100" w:line="276" w:lineRule="auto"/>
            <w:ind w:left="480"/>
            <w:jc w:val="both"/>
            <w:rPr>
              <w:rFonts w:ascii="Calibri" w:eastAsia="Times New Roman" w:hAnsi="Calibri" w:cs="Times New Roman"/>
              <w:noProof/>
              <w:kern w:val="0"/>
              <w:lang w:val="en-US"/>
              <w14:ligatures w14:val="none"/>
            </w:rPr>
          </w:pPr>
          <w:hyperlink w:anchor="_Toc131413527" w:history="1">
            <w:r w:rsidR="00081B7D" w:rsidRPr="00081B7D">
              <w:rPr>
                <w:rFonts w:ascii="Arial" w:eastAsia="Calibri" w:hAnsi="Arial" w:cs="Times New Roman"/>
                <w:noProof/>
                <w:color w:val="0563C1"/>
                <w:kern w:val="0"/>
                <w:sz w:val="24"/>
                <w:u w:val="single"/>
                <w:lang w:val="en-US"/>
                <w14:ligatures w14:val="none"/>
              </w:rPr>
              <w:t>5)</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lang w:val="en-US"/>
                <w14:ligatures w14:val="none"/>
              </w:rPr>
              <w:t>Възникнали трудности в процеса на прилагане на ПИРО и мерките за преодоляването им</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_Toc131413527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27</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480"/>
              <w:tab w:val="right" w:leader="dot" w:pos="9396"/>
            </w:tabs>
            <w:spacing w:after="100" w:line="276" w:lineRule="auto"/>
            <w:jc w:val="both"/>
            <w:rPr>
              <w:rFonts w:ascii="Calibri" w:eastAsia="Times New Roman" w:hAnsi="Calibri" w:cs="Times New Roman"/>
              <w:noProof/>
              <w:kern w:val="0"/>
              <w:lang w:val="en-US"/>
              <w14:ligatures w14:val="none"/>
            </w:rPr>
          </w:pPr>
          <w:hyperlink w:anchor="_Toc131413528" w:history="1">
            <w:r w:rsidR="00081B7D" w:rsidRPr="00081B7D">
              <w:rPr>
                <w:rFonts w:ascii="Arial" w:eastAsia="Calibri" w:hAnsi="Arial" w:cs="Times New Roman"/>
                <w:noProof/>
                <w:color w:val="0563C1"/>
                <w:kern w:val="0"/>
                <w:sz w:val="24"/>
                <w:u w:val="single"/>
                <w14:ligatures w14:val="none"/>
              </w:rPr>
              <w:t>5.</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14:ligatures w14:val="none"/>
              </w:rPr>
              <w:t>Планирани и изпълнени проекти допринасящи за постигане на целите и приоритетите на ПИРО</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_Toc131413528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27</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00000" w:rsidP="00081B7D">
          <w:pPr>
            <w:tabs>
              <w:tab w:val="left" w:pos="480"/>
              <w:tab w:val="right" w:leader="dot" w:pos="9396"/>
            </w:tabs>
            <w:spacing w:after="100" w:line="276" w:lineRule="auto"/>
            <w:jc w:val="both"/>
            <w:rPr>
              <w:rFonts w:ascii="Calibri" w:eastAsia="Times New Roman" w:hAnsi="Calibri" w:cs="Times New Roman"/>
              <w:noProof/>
              <w:kern w:val="0"/>
              <w:lang w:val="en-US"/>
              <w14:ligatures w14:val="none"/>
            </w:rPr>
          </w:pPr>
          <w:hyperlink w:anchor="_Toc131413529" w:history="1">
            <w:r w:rsidR="00081B7D" w:rsidRPr="00081B7D">
              <w:rPr>
                <w:rFonts w:ascii="Arial" w:eastAsia="Calibri" w:hAnsi="Arial" w:cs="Times New Roman"/>
                <w:noProof/>
                <w:color w:val="0563C1"/>
                <w:kern w:val="0"/>
                <w:sz w:val="24"/>
                <w:u w:val="single"/>
                <w14:ligatures w14:val="none"/>
              </w:rPr>
              <w:t>6.</w:t>
            </w:r>
            <w:r w:rsidR="00081B7D" w:rsidRPr="00081B7D">
              <w:rPr>
                <w:rFonts w:ascii="Calibri" w:eastAsia="Times New Roman" w:hAnsi="Calibri" w:cs="Times New Roman"/>
                <w:noProof/>
                <w:kern w:val="0"/>
                <w:lang w:val="en-US"/>
                <w14:ligatures w14:val="none"/>
              </w:rPr>
              <w:tab/>
            </w:r>
            <w:r w:rsidR="00081B7D" w:rsidRPr="00081B7D">
              <w:rPr>
                <w:rFonts w:ascii="Arial" w:eastAsia="Calibri" w:hAnsi="Arial" w:cs="Times New Roman"/>
                <w:noProof/>
                <w:color w:val="0563C1"/>
                <w:kern w:val="0"/>
                <w:sz w:val="24"/>
                <w:u w:val="single"/>
                <w14:ligatures w14:val="none"/>
              </w:rPr>
              <w:t>Изводи и препоръки</w:t>
            </w:r>
            <w:r w:rsidR="00081B7D" w:rsidRPr="00081B7D">
              <w:rPr>
                <w:rFonts w:ascii="Arial" w:eastAsia="Calibri" w:hAnsi="Arial" w:cs="Times New Roman"/>
                <w:noProof/>
                <w:webHidden/>
                <w:kern w:val="0"/>
                <w:sz w:val="24"/>
                <w:lang w:val="en-US"/>
                <w14:ligatures w14:val="none"/>
              </w:rPr>
              <w:tab/>
            </w:r>
            <w:r w:rsidR="00081B7D" w:rsidRPr="00081B7D">
              <w:rPr>
                <w:rFonts w:ascii="Arial" w:eastAsia="Calibri" w:hAnsi="Arial" w:cs="Times New Roman"/>
                <w:noProof/>
                <w:webHidden/>
                <w:kern w:val="0"/>
                <w:sz w:val="24"/>
                <w:lang w:val="en-US"/>
                <w14:ligatures w14:val="none"/>
              </w:rPr>
              <w:fldChar w:fldCharType="begin"/>
            </w:r>
            <w:r w:rsidR="00081B7D" w:rsidRPr="00081B7D">
              <w:rPr>
                <w:rFonts w:ascii="Arial" w:eastAsia="Calibri" w:hAnsi="Arial" w:cs="Times New Roman"/>
                <w:noProof/>
                <w:webHidden/>
                <w:kern w:val="0"/>
                <w:sz w:val="24"/>
                <w:lang w:val="en-US"/>
                <w14:ligatures w14:val="none"/>
              </w:rPr>
              <w:instrText xml:space="preserve"> PAGEREF _Toc131413529 \h </w:instrText>
            </w:r>
            <w:r w:rsidR="00081B7D" w:rsidRPr="00081B7D">
              <w:rPr>
                <w:rFonts w:ascii="Arial" w:eastAsia="Calibri" w:hAnsi="Arial" w:cs="Times New Roman"/>
                <w:noProof/>
                <w:webHidden/>
                <w:kern w:val="0"/>
                <w:sz w:val="24"/>
                <w:lang w:val="en-US"/>
                <w14:ligatures w14:val="none"/>
              </w:rPr>
            </w:r>
            <w:r w:rsidR="00081B7D" w:rsidRPr="00081B7D">
              <w:rPr>
                <w:rFonts w:ascii="Arial" w:eastAsia="Calibri" w:hAnsi="Arial" w:cs="Times New Roman"/>
                <w:noProof/>
                <w:webHidden/>
                <w:kern w:val="0"/>
                <w:sz w:val="24"/>
                <w:lang w:val="en-US"/>
                <w14:ligatures w14:val="none"/>
              </w:rPr>
              <w:fldChar w:fldCharType="separate"/>
            </w:r>
            <w:r w:rsidR="00081B7D" w:rsidRPr="00081B7D">
              <w:rPr>
                <w:rFonts w:ascii="Arial" w:eastAsia="Calibri" w:hAnsi="Arial" w:cs="Times New Roman"/>
                <w:noProof/>
                <w:webHidden/>
                <w:kern w:val="0"/>
                <w:sz w:val="24"/>
                <w:lang w:val="en-US"/>
                <w14:ligatures w14:val="none"/>
              </w:rPr>
              <w:t>31</w:t>
            </w:r>
            <w:r w:rsidR="00081B7D" w:rsidRPr="00081B7D">
              <w:rPr>
                <w:rFonts w:ascii="Arial" w:eastAsia="Calibri" w:hAnsi="Arial" w:cs="Times New Roman"/>
                <w:noProof/>
                <w:webHidden/>
                <w:kern w:val="0"/>
                <w:sz w:val="24"/>
                <w:lang w:val="en-US"/>
                <w14:ligatures w14:val="none"/>
              </w:rPr>
              <w:fldChar w:fldCharType="end"/>
            </w:r>
          </w:hyperlink>
        </w:p>
        <w:p w:rsidR="00081B7D" w:rsidRPr="00081B7D" w:rsidRDefault="00081B7D" w:rsidP="00081B7D">
          <w:pPr>
            <w:spacing w:line="360" w:lineRule="auto"/>
            <w:jc w:val="both"/>
            <w:rPr>
              <w:rFonts w:ascii="Times New Roman" w:eastAsia="Calibri" w:hAnsi="Times New Roman" w:cs="Times New Roman"/>
              <w:b/>
              <w:bCs/>
              <w:kern w:val="0"/>
              <w:sz w:val="28"/>
              <w:szCs w:val="28"/>
              <w14:ligatures w14:val="none"/>
            </w:rPr>
          </w:pPr>
          <w:r w:rsidRPr="00081B7D">
            <w:rPr>
              <w:rFonts w:ascii="Arial" w:eastAsia="Calibri" w:hAnsi="Arial" w:cs="Times New Roman"/>
              <w:b/>
              <w:bCs/>
              <w:noProof/>
              <w:kern w:val="0"/>
              <w:sz w:val="24"/>
              <w:lang w:val="en-US"/>
              <w14:ligatures w14:val="none"/>
            </w:rPr>
            <w:fldChar w:fldCharType="end"/>
          </w:r>
        </w:p>
      </w:sdtContent>
    </w:sdt>
    <w:p w:rsidR="00081B7D" w:rsidRDefault="00081B7D" w:rsidP="00E82E7A">
      <w:pPr>
        <w:spacing w:line="360" w:lineRule="auto"/>
        <w:jc w:val="both"/>
        <w:rPr>
          <w:rFonts w:ascii="Arial" w:eastAsia="Calibri" w:hAnsi="Arial" w:cs="Arial"/>
          <w:b/>
          <w:bCs/>
          <w:kern w:val="0"/>
          <w:sz w:val="32"/>
          <w:szCs w:val="32"/>
          <w14:ligatures w14:val="none"/>
        </w:rPr>
      </w:pPr>
    </w:p>
    <w:p w:rsidR="00E82E7A" w:rsidRDefault="00E82E7A" w:rsidP="00E82E7A">
      <w:pPr>
        <w:spacing w:line="360" w:lineRule="auto"/>
        <w:jc w:val="both"/>
        <w:rPr>
          <w:rFonts w:ascii="Arial" w:eastAsia="Calibri" w:hAnsi="Arial" w:cs="Arial"/>
          <w:b/>
          <w:bCs/>
          <w:kern w:val="0"/>
          <w:sz w:val="32"/>
          <w:szCs w:val="32"/>
          <w14:ligatures w14:val="none"/>
        </w:rPr>
      </w:pPr>
    </w:p>
    <w:p w:rsidR="00081B7D" w:rsidRDefault="00081B7D" w:rsidP="00E82E7A">
      <w:pPr>
        <w:spacing w:line="360" w:lineRule="auto"/>
        <w:jc w:val="both"/>
        <w:rPr>
          <w:rFonts w:ascii="Arial" w:eastAsia="Calibri" w:hAnsi="Arial" w:cs="Arial"/>
          <w:b/>
          <w:bCs/>
          <w:kern w:val="0"/>
          <w:sz w:val="32"/>
          <w:szCs w:val="32"/>
          <w14:ligatures w14:val="none"/>
        </w:rPr>
      </w:pPr>
    </w:p>
    <w:p w:rsidR="00081B7D" w:rsidRPr="00E82E7A" w:rsidRDefault="00081B7D" w:rsidP="00E82E7A">
      <w:pPr>
        <w:spacing w:line="360" w:lineRule="auto"/>
        <w:jc w:val="both"/>
        <w:rPr>
          <w:rFonts w:ascii="Arial" w:eastAsia="Calibri" w:hAnsi="Arial" w:cs="Arial"/>
          <w:b/>
          <w:bCs/>
          <w:kern w:val="0"/>
          <w:sz w:val="32"/>
          <w:szCs w:val="32"/>
          <w14:ligatures w14:val="none"/>
        </w:rPr>
      </w:pPr>
    </w:p>
    <w:p w:rsidR="00E82E7A" w:rsidRPr="00E82E7A" w:rsidRDefault="00E82E7A" w:rsidP="00E82E7A">
      <w:pPr>
        <w:spacing w:line="360" w:lineRule="auto"/>
        <w:jc w:val="both"/>
        <w:rPr>
          <w:rFonts w:ascii="Arial" w:eastAsia="Calibri" w:hAnsi="Arial" w:cs="Arial"/>
          <w:b/>
          <w:bCs/>
          <w:kern w:val="0"/>
          <w:sz w:val="32"/>
          <w:szCs w:val="32"/>
          <w14:ligatures w14:val="none"/>
        </w:rPr>
      </w:pPr>
    </w:p>
    <w:tbl>
      <w:tblPr>
        <w:tblStyle w:val="PlainTable31"/>
        <w:tblW w:w="0" w:type="auto"/>
        <w:tblLook w:val="04A0" w:firstRow="1" w:lastRow="0" w:firstColumn="1" w:lastColumn="0" w:noHBand="0" w:noVBand="1"/>
      </w:tblPr>
      <w:tblGrid>
        <w:gridCol w:w="1560"/>
        <w:gridCol w:w="7836"/>
      </w:tblGrid>
      <w:tr w:rsidR="00E82E7A" w:rsidRPr="00E82E7A" w:rsidTr="002C0B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96" w:type="dxa"/>
            <w:gridSpan w:val="2"/>
          </w:tcPr>
          <w:p w:rsidR="00E82E7A" w:rsidRPr="00E82E7A" w:rsidRDefault="00E82E7A" w:rsidP="00E82E7A">
            <w:pPr>
              <w:spacing w:line="276" w:lineRule="auto"/>
              <w:jc w:val="center"/>
              <w:rPr>
                <w:rFonts w:ascii="Arial" w:eastAsia="Calibri" w:hAnsi="Arial" w:cs="Arial"/>
                <w:i/>
                <w:iCs/>
                <w:sz w:val="24"/>
                <w:szCs w:val="24"/>
              </w:rPr>
            </w:pPr>
            <w:r w:rsidRPr="00E82E7A">
              <w:rPr>
                <w:rFonts w:ascii="Arial" w:eastAsia="Calibri" w:hAnsi="Arial" w:cs="Arial"/>
                <w:i/>
                <w:iCs/>
                <w:sz w:val="24"/>
                <w:szCs w:val="24"/>
              </w:rPr>
              <w:t>Използвани съкращения</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ПИРО</w:t>
            </w:r>
          </w:p>
        </w:tc>
        <w:tc>
          <w:tcPr>
            <w:tcW w:w="7836" w:type="dxa"/>
          </w:tcPr>
          <w:p w:rsidR="00E82E7A" w:rsidRPr="00E82E7A" w:rsidRDefault="00E82E7A" w:rsidP="00E82E7A">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План за интегрирано развитие</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ППЗРР</w:t>
            </w:r>
          </w:p>
        </w:tc>
        <w:tc>
          <w:tcPr>
            <w:tcW w:w="783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План за прилагане на Закона за регионално развитие</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ЗРР</w:t>
            </w:r>
          </w:p>
        </w:tc>
        <w:tc>
          <w:tcPr>
            <w:tcW w:w="7836" w:type="dxa"/>
          </w:tcPr>
          <w:p w:rsidR="00E82E7A" w:rsidRPr="00E82E7A" w:rsidRDefault="00E82E7A" w:rsidP="00E82E7A">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Закон за регионално развитие</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ИСУН</w:t>
            </w:r>
          </w:p>
        </w:tc>
        <w:tc>
          <w:tcPr>
            <w:tcW w:w="783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Информационна система за управление и наблюдение на средствата от ЕС в България</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32"/>
                <w:szCs w:val="32"/>
              </w:rPr>
            </w:pPr>
            <w:r w:rsidRPr="00E82E7A">
              <w:rPr>
                <w:rFonts w:ascii="Arial" w:eastAsia="Calibri" w:hAnsi="Arial" w:cs="Arial"/>
                <w:sz w:val="24"/>
                <w:szCs w:val="24"/>
              </w:rPr>
              <w:t>АЗ</w:t>
            </w:r>
          </w:p>
        </w:tc>
        <w:tc>
          <w:tcPr>
            <w:tcW w:w="7836" w:type="dxa"/>
          </w:tcPr>
          <w:p w:rsidR="00E82E7A" w:rsidRPr="00E82E7A" w:rsidRDefault="00E82E7A" w:rsidP="00E82E7A">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32"/>
                <w:szCs w:val="32"/>
              </w:rPr>
            </w:pPr>
            <w:r w:rsidRPr="00E82E7A">
              <w:rPr>
                <w:rFonts w:ascii="Arial" w:eastAsia="Calibri" w:hAnsi="Arial" w:cs="Arial"/>
                <w:sz w:val="24"/>
                <w:szCs w:val="24"/>
              </w:rPr>
              <w:t>Агенция по заетостта</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ДСП</w:t>
            </w:r>
          </w:p>
        </w:tc>
        <w:tc>
          <w:tcPr>
            <w:tcW w:w="783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Дирекция социално подпомагане</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ОА</w:t>
            </w:r>
          </w:p>
        </w:tc>
        <w:tc>
          <w:tcPr>
            <w:tcW w:w="7836" w:type="dxa"/>
          </w:tcPr>
          <w:p w:rsidR="00E82E7A" w:rsidRPr="00E82E7A" w:rsidRDefault="00E82E7A" w:rsidP="00E82E7A">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Общинска администрация</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ИПИ</w:t>
            </w:r>
          </w:p>
        </w:tc>
        <w:tc>
          <w:tcPr>
            <w:tcW w:w="783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Институт за пазарна икономика</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ОПРЧР</w:t>
            </w:r>
          </w:p>
        </w:tc>
        <w:tc>
          <w:tcPr>
            <w:tcW w:w="7836" w:type="dxa"/>
          </w:tcPr>
          <w:p w:rsidR="00E82E7A" w:rsidRPr="00E82E7A" w:rsidRDefault="00E82E7A" w:rsidP="00E82E7A">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Оперативна програма „Развитие на човешките ресурси“</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ПСОВ</w:t>
            </w:r>
          </w:p>
        </w:tc>
        <w:tc>
          <w:tcPr>
            <w:tcW w:w="783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Пречиствателна станция за отпадни води</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ЕЕСМ</w:t>
            </w:r>
          </w:p>
        </w:tc>
        <w:tc>
          <w:tcPr>
            <w:tcW w:w="7836" w:type="dxa"/>
          </w:tcPr>
          <w:p w:rsidR="00E82E7A" w:rsidRPr="00E82E7A" w:rsidRDefault="00E82E7A" w:rsidP="00E82E7A">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Единна електронна съобщителна мрежа</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РСПБЗН</w:t>
            </w:r>
          </w:p>
        </w:tc>
        <w:tc>
          <w:tcPr>
            <w:tcW w:w="7836" w:type="dxa"/>
          </w:tcPr>
          <w:p w:rsidR="00E82E7A" w:rsidRPr="00E82E7A" w:rsidRDefault="00000000"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noProof/>
                <w:sz w:val="24"/>
                <w:szCs w:val="24"/>
              </w:rPr>
            </w:pPr>
            <w:hyperlink r:id="rId9" w:history="1">
              <w:r w:rsidR="00E82E7A" w:rsidRPr="00E82E7A">
                <w:rPr>
                  <w:rFonts w:ascii="Arial" w:eastAsia="Calibri" w:hAnsi="Arial" w:cs="Arial"/>
                  <w:noProof/>
                  <w:sz w:val="24"/>
                  <w:szCs w:val="24"/>
                  <w:shd w:val="clear" w:color="auto" w:fill="FFFFFF"/>
                </w:rPr>
                <w:t>Районна служба "Пожарна безопасност и защита на населението"</w:t>
              </w:r>
            </w:hyperlink>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РИОКОЗ</w:t>
            </w:r>
          </w:p>
        </w:tc>
        <w:tc>
          <w:tcPr>
            <w:tcW w:w="7836" w:type="dxa"/>
          </w:tcPr>
          <w:p w:rsidR="00E82E7A" w:rsidRPr="00E82E7A" w:rsidRDefault="00E82E7A" w:rsidP="00E82E7A">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Регионална инспекция за опазване и контрол на общественото здраве</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ВЕИ</w:t>
            </w:r>
          </w:p>
        </w:tc>
        <w:tc>
          <w:tcPr>
            <w:tcW w:w="783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Възобновяеми енергийни източници</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ДДС</w:t>
            </w:r>
          </w:p>
        </w:tc>
        <w:tc>
          <w:tcPr>
            <w:tcW w:w="7836" w:type="dxa"/>
          </w:tcPr>
          <w:p w:rsidR="00E82E7A" w:rsidRPr="00E82E7A" w:rsidRDefault="00E82E7A" w:rsidP="00E82E7A">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Данък върху добавената стойност</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ДМА</w:t>
            </w:r>
          </w:p>
        </w:tc>
        <w:tc>
          <w:tcPr>
            <w:tcW w:w="783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Дълготраен материален актив</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ЕС</w:t>
            </w:r>
          </w:p>
        </w:tc>
        <w:tc>
          <w:tcPr>
            <w:tcW w:w="7836" w:type="dxa"/>
          </w:tcPr>
          <w:p w:rsidR="00E82E7A" w:rsidRPr="00E82E7A" w:rsidRDefault="00E82E7A" w:rsidP="00E82E7A">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Европейски съюз</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ПВУ</w:t>
            </w:r>
          </w:p>
        </w:tc>
        <w:tc>
          <w:tcPr>
            <w:tcW w:w="783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План за възстановяване и устойчивост</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НПО</w:t>
            </w:r>
          </w:p>
        </w:tc>
        <w:tc>
          <w:tcPr>
            <w:tcW w:w="7836" w:type="dxa"/>
          </w:tcPr>
          <w:p w:rsidR="00E82E7A" w:rsidRPr="00E82E7A" w:rsidRDefault="00E82E7A" w:rsidP="00E82E7A">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Неправителствена организация</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ОП „РЧР“</w:t>
            </w:r>
          </w:p>
        </w:tc>
        <w:tc>
          <w:tcPr>
            <w:tcW w:w="783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Оперативна програма „Развитие на човешките ресурси“</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НСОРБ</w:t>
            </w:r>
          </w:p>
        </w:tc>
        <w:tc>
          <w:tcPr>
            <w:tcW w:w="7836" w:type="dxa"/>
          </w:tcPr>
          <w:p w:rsidR="00E82E7A" w:rsidRPr="00E82E7A" w:rsidRDefault="00E82E7A" w:rsidP="00E82E7A">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82E7A">
              <w:rPr>
                <w:rFonts w:ascii="Arial" w:eastAsia="Calibri" w:hAnsi="Arial" w:cs="Arial"/>
                <w:sz w:val="24"/>
                <w:szCs w:val="24"/>
              </w:rPr>
              <w:t>Национално сдружение на общините в Република България</w:t>
            </w:r>
          </w:p>
        </w:tc>
      </w:tr>
    </w:tbl>
    <w:p w:rsidR="00E82E7A" w:rsidRPr="00E82E7A" w:rsidRDefault="00E82E7A" w:rsidP="00E82E7A">
      <w:pPr>
        <w:spacing w:line="360" w:lineRule="auto"/>
        <w:jc w:val="both"/>
        <w:rPr>
          <w:rFonts w:ascii="Arial" w:eastAsia="Calibri" w:hAnsi="Arial" w:cs="Arial"/>
          <w:b/>
          <w:bCs/>
          <w:kern w:val="0"/>
          <w:sz w:val="32"/>
          <w:szCs w:val="32"/>
          <w14:ligatures w14:val="none"/>
        </w:rPr>
      </w:pPr>
    </w:p>
    <w:p w:rsidR="00E82E7A" w:rsidRPr="00E82E7A" w:rsidRDefault="00E82E7A" w:rsidP="00E82E7A">
      <w:pPr>
        <w:spacing w:line="360" w:lineRule="auto"/>
        <w:jc w:val="both"/>
        <w:rPr>
          <w:rFonts w:ascii="Arial" w:eastAsia="Calibri" w:hAnsi="Arial" w:cs="Arial"/>
          <w:b/>
          <w:bCs/>
          <w:kern w:val="0"/>
          <w:sz w:val="32"/>
          <w:szCs w:val="32"/>
          <w14:ligatures w14:val="none"/>
        </w:rPr>
      </w:pPr>
    </w:p>
    <w:p w:rsidR="00E82E7A" w:rsidRPr="00E82E7A" w:rsidRDefault="00E82E7A" w:rsidP="00E82E7A">
      <w:pPr>
        <w:spacing w:line="360" w:lineRule="auto"/>
        <w:jc w:val="both"/>
        <w:rPr>
          <w:rFonts w:ascii="Arial" w:eastAsia="Calibri" w:hAnsi="Arial" w:cs="Arial"/>
          <w:b/>
          <w:bCs/>
          <w:kern w:val="0"/>
          <w:sz w:val="32"/>
          <w:szCs w:val="32"/>
          <w14:ligatures w14:val="none"/>
        </w:rPr>
      </w:pPr>
    </w:p>
    <w:p w:rsidR="00E82E7A" w:rsidRPr="00E82E7A" w:rsidRDefault="00E82E7A" w:rsidP="00E82E7A">
      <w:pPr>
        <w:spacing w:line="360" w:lineRule="auto"/>
        <w:jc w:val="both"/>
        <w:rPr>
          <w:rFonts w:ascii="Arial" w:eastAsia="Calibri" w:hAnsi="Arial" w:cs="Arial"/>
          <w:b/>
          <w:bCs/>
          <w:kern w:val="0"/>
          <w:sz w:val="32"/>
          <w:szCs w:val="32"/>
          <w14:ligatures w14:val="none"/>
        </w:rPr>
      </w:pPr>
    </w:p>
    <w:p w:rsidR="00E82E7A" w:rsidRPr="00E82E7A" w:rsidRDefault="00E82E7A" w:rsidP="00E82E7A">
      <w:pPr>
        <w:spacing w:line="360" w:lineRule="auto"/>
        <w:jc w:val="both"/>
        <w:rPr>
          <w:rFonts w:ascii="Arial" w:eastAsia="Calibri" w:hAnsi="Arial" w:cs="Arial"/>
          <w:b/>
          <w:bCs/>
          <w:kern w:val="0"/>
          <w:sz w:val="32"/>
          <w:szCs w:val="32"/>
          <w14:ligatures w14:val="none"/>
        </w:rPr>
      </w:pPr>
    </w:p>
    <w:p w:rsidR="00E82E7A" w:rsidRDefault="00E82E7A" w:rsidP="00E82E7A">
      <w:pPr>
        <w:spacing w:line="360" w:lineRule="auto"/>
        <w:jc w:val="both"/>
        <w:rPr>
          <w:rFonts w:ascii="Arial" w:eastAsia="Calibri" w:hAnsi="Arial" w:cs="Arial"/>
          <w:b/>
          <w:bCs/>
          <w:kern w:val="0"/>
          <w:sz w:val="32"/>
          <w:szCs w:val="32"/>
          <w14:ligatures w14:val="none"/>
        </w:rPr>
      </w:pPr>
    </w:p>
    <w:p w:rsidR="00D938C0" w:rsidRPr="00E82E7A" w:rsidRDefault="00D938C0" w:rsidP="00E82E7A">
      <w:pPr>
        <w:spacing w:line="360" w:lineRule="auto"/>
        <w:jc w:val="both"/>
        <w:rPr>
          <w:rFonts w:ascii="Arial" w:eastAsia="Calibri" w:hAnsi="Arial" w:cs="Arial"/>
          <w:b/>
          <w:bCs/>
          <w:kern w:val="0"/>
          <w:sz w:val="32"/>
          <w:szCs w:val="32"/>
          <w14:ligatures w14:val="none"/>
        </w:rPr>
      </w:pPr>
    </w:p>
    <w:p w:rsidR="00E82E7A" w:rsidRPr="00E82E7A" w:rsidRDefault="00E82E7A" w:rsidP="00E82E7A">
      <w:pPr>
        <w:keepNext/>
        <w:keepLines/>
        <w:numPr>
          <w:ilvl w:val="0"/>
          <w:numId w:val="13"/>
        </w:numPr>
        <w:spacing w:before="240" w:after="0" w:line="360" w:lineRule="auto"/>
        <w:jc w:val="both"/>
        <w:outlineLvl w:val="0"/>
        <w:rPr>
          <w:rFonts w:ascii="Arial" w:eastAsia="Times New Roman" w:hAnsi="Arial" w:cs="Times New Roman"/>
          <w:b/>
          <w:color w:val="2F5496"/>
          <w:kern w:val="0"/>
          <w:sz w:val="32"/>
          <w:szCs w:val="32"/>
          <w14:ligatures w14:val="none"/>
        </w:rPr>
      </w:pPr>
      <w:bookmarkStart w:id="6" w:name="_Toc131413515"/>
      <w:r w:rsidRPr="00E82E7A">
        <w:rPr>
          <w:rFonts w:ascii="Arial" w:eastAsia="Times New Roman" w:hAnsi="Arial" w:cs="Times New Roman"/>
          <w:b/>
          <w:color w:val="2F5496"/>
          <w:kern w:val="0"/>
          <w:sz w:val="32"/>
          <w:szCs w:val="32"/>
          <w14:ligatures w14:val="none"/>
        </w:rPr>
        <w:lastRenderedPageBreak/>
        <w:t>Въведение</w:t>
      </w:r>
      <w:bookmarkEnd w:id="6"/>
    </w:p>
    <w:p w:rsidR="00E82E7A" w:rsidRPr="00E82E7A" w:rsidRDefault="00E82E7A" w:rsidP="00E82E7A">
      <w:pPr>
        <w:spacing w:after="0" w:line="276" w:lineRule="auto"/>
        <w:ind w:firstLine="360"/>
        <w:jc w:val="both"/>
        <w:rPr>
          <w:rFonts w:ascii="Arial" w:eastAsia="Calibri" w:hAnsi="Arial" w:cs="Times New Roman"/>
          <w:noProof/>
          <w:kern w:val="0"/>
          <w:sz w:val="24"/>
          <w14:ligatures w14:val="none"/>
        </w:rPr>
      </w:pPr>
      <w:r w:rsidRPr="00E82E7A">
        <w:rPr>
          <w:rFonts w:ascii="Arial" w:eastAsia="Calibri" w:hAnsi="Arial" w:cs="Arial"/>
          <w:kern w:val="0"/>
          <w:sz w:val="24"/>
          <w:szCs w:val="24"/>
          <w14:ligatures w14:val="none"/>
        </w:rPr>
        <w:t>Планът за интегрирано развитие на община (ПИРО) Никопол за периода 2021-2027 г. е основополагащ стратегически документ, който  е важен за формирането и провеждането на устойчиво и балансирано местно развитие на територията на общината. ПИРО очертава средносрочна перспектива за икономическо, социално, инфраструктурно и екологично развитие на общината за седемгодишен период.</w:t>
      </w:r>
      <w:r w:rsidRPr="00E82E7A">
        <w:rPr>
          <w:rFonts w:ascii="Arial" w:eastAsia="Calibri" w:hAnsi="Arial" w:cs="Arial"/>
          <w:kern w:val="0"/>
          <w:sz w:val="24"/>
          <w:szCs w:val="24"/>
          <w14:ligatures w14:val="none"/>
        </w:rPr>
        <w:br/>
      </w:r>
      <w:r w:rsidRPr="00E82E7A">
        <w:rPr>
          <w:rFonts w:ascii="Arial" w:eastAsia="Calibri" w:hAnsi="Arial" w:cs="Arial"/>
          <w:noProof/>
          <w:kern w:val="0"/>
          <w:sz w:val="24"/>
          <w:szCs w:val="24"/>
          <w14:ligatures w14:val="none"/>
        </w:rPr>
        <w:t xml:space="preserve">     Съгласно чл. 72, ал. 2 от Правилника за прилагане на Закона за регионалното развитие (ППЗРР), п</w:t>
      </w:r>
      <w:r w:rsidRPr="00E82E7A">
        <w:rPr>
          <w:rFonts w:ascii="Arial" w:eastAsia="Calibri" w:hAnsi="Arial" w:cs="Arial"/>
          <w:noProof/>
          <w:kern w:val="0"/>
          <w:sz w:val="24"/>
          <w:szCs w:val="24"/>
          <w:lang w:val="en-US"/>
          <w14:ligatures w14:val="none"/>
        </w:rPr>
        <w:t xml:space="preserve">редмет на наблюдението и оценката </w:t>
      </w:r>
      <w:r w:rsidRPr="00E82E7A">
        <w:rPr>
          <w:rFonts w:ascii="Arial" w:eastAsia="Calibri" w:hAnsi="Arial" w:cs="Arial"/>
          <w:noProof/>
          <w:kern w:val="0"/>
          <w:sz w:val="24"/>
          <w:szCs w:val="24"/>
          <w14:ligatures w14:val="none"/>
        </w:rPr>
        <w:t xml:space="preserve"> в настоящия годишен доклад </w:t>
      </w:r>
      <w:r w:rsidRPr="00E82E7A">
        <w:rPr>
          <w:rFonts w:ascii="Arial" w:eastAsia="Calibri" w:hAnsi="Arial" w:cs="Arial"/>
          <w:noProof/>
          <w:kern w:val="0"/>
          <w:sz w:val="24"/>
          <w:szCs w:val="24"/>
          <w:lang w:val="en-US"/>
          <w14:ligatures w14:val="none"/>
        </w:rPr>
        <w:t xml:space="preserve">е изпълнението на целите и приоритетите на ПИРО </w:t>
      </w:r>
      <w:r w:rsidRPr="00E82E7A">
        <w:rPr>
          <w:rFonts w:ascii="Arial" w:eastAsia="Calibri" w:hAnsi="Arial" w:cs="Arial"/>
          <w:noProof/>
          <w:kern w:val="0"/>
          <w:sz w:val="24"/>
          <w:szCs w:val="24"/>
          <w14:ligatures w14:val="none"/>
        </w:rPr>
        <w:t xml:space="preserve">Никопол </w:t>
      </w:r>
      <w:r w:rsidRPr="00E82E7A">
        <w:rPr>
          <w:rFonts w:ascii="Arial" w:eastAsia="Calibri" w:hAnsi="Arial" w:cs="Arial"/>
          <w:noProof/>
          <w:kern w:val="0"/>
          <w:sz w:val="24"/>
          <w:szCs w:val="24"/>
          <w:lang w:val="en-US"/>
          <w14:ligatures w14:val="none"/>
        </w:rPr>
        <w:t>на основата на резултатите от подготовката и изпълнението на мерките и проектите, включени в Програмата за реализация на плана и на база на определените индикатори за наблюдение и оценка</w:t>
      </w:r>
      <w:r w:rsidRPr="00E82E7A">
        <w:rPr>
          <w:rFonts w:ascii="Arial" w:eastAsia="Calibri" w:hAnsi="Arial" w:cs="Times New Roman"/>
          <w:noProof/>
          <w:kern w:val="0"/>
          <w:sz w:val="24"/>
          <w:lang w:val="en-US"/>
          <w14:ligatures w14:val="none"/>
        </w:rPr>
        <w:t>.</w:t>
      </w:r>
    </w:p>
    <w:p w:rsidR="00E82E7A" w:rsidRPr="00E82E7A" w:rsidRDefault="00E82E7A" w:rsidP="00E82E7A">
      <w:pPr>
        <w:spacing w:after="0" w:line="276" w:lineRule="auto"/>
        <w:ind w:firstLine="360"/>
        <w:jc w:val="both"/>
        <w:rPr>
          <w:rFonts w:ascii="Arial" w:eastAsia="Calibri" w:hAnsi="Arial" w:cs="Arial"/>
          <w:noProof/>
          <w:kern w:val="0"/>
          <w:sz w:val="24"/>
          <w:szCs w:val="24"/>
          <w14:ligatures w14:val="none"/>
        </w:rPr>
      </w:pPr>
      <w:r w:rsidRPr="00E82E7A">
        <w:rPr>
          <w:rFonts w:ascii="Arial" w:eastAsia="Calibri" w:hAnsi="Arial" w:cs="Times New Roman"/>
          <w:noProof/>
          <w:kern w:val="0"/>
          <w:sz w:val="24"/>
          <w14:ligatures w14:val="none"/>
        </w:rPr>
        <w:t xml:space="preserve"> </w:t>
      </w:r>
      <w:r w:rsidRPr="00E82E7A">
        <w:rPr>
          <w:rFonts w:ascii="Arial" w:eastAsia="Calibri" w:hAnsi="Arial" w:cs="Arial"/>
          <w:noProof/>
          <w:kern w:val="0"/>
          <w:sz w:val="24"/>
          <w:szCs w:val="24"/>
          <w14:ligatures w14:val="none"/>
        </w:rPr>
        <w:t>В цялостния процес на наблюдение и оценка при спазване на принципа за партньорство участват няколко основни структури и органи, които са регламентирани в Закона за регионалното развитие и правилника за неговото прилагане - Общинският съвет, кметът на общината, кметовете на кметства и кметските наместници, общинската администрация, социалните и икономическите партньори, неправителствените организации и представителите на гражданското общество.</w:t>
      </w:r>
    </w:p>
    <w:p w:rsidR="00E82E7A" w:rsidRPr="00E82E7A" w:rsidRDefault="00E82E7A" w:rsidP="00E82E7A">
      <w:pPr>
        <w:spacing w:after="0" w:line="276" w:lineRule="auto"/>
        <w:ind w:firstLine="360"/>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Настоящият годишен доклад се изготвя и приема в срок до 31 март на всяка календарна година. Според чл. 22 от Закона за регионалното развитие (ЗРР), кметът на общината ръководи, организира и контролира дейността по изпълнението на ПИРО, след което предлага завършения документ за одобрение от Общински съвет - Никопол.</w:t>
      </w:r>
    </w:p>
    <w:p w:rsidR="00E82E7A" w:rsidRPr="00E82E7A" w:rsidRDefault="00E82E7A" w:rsidP="00E82E7A">
      <w:pPr>
        <w:spacing w:after="0" w:line="276" w:lineRule="auto"/>
        <w:ind w:firstLine="360"/>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Годищният доклад е официална обществена информация и се предоставя на заинтересованите страни, като се оповестява и на официалната интернет страница на общината. Изводите от докладите през годините се използват за разработването на междинната и последвеащата оценка на ПИРО Никопол, а когато е необходимо се използват и като аргумент за актуалицирането му.</w:t>
      </w:r>
    </w:p>
    <w:p w:rsidR="00E82E7A" w:rsidRPr="00E82E7A" w:rsidRDefault="00E82E7A" w:rsidP="00E82E7A">
      <w:pPr>
        <w:spacing w:after="0" w:line="276" w:lineRule="auto"/>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 xml:space="preserve">     Годишният доклад за наблюдение на изпълнението на Плана за интегрирано развитие на Община Никопол (2021-2027 г.) за 2021 г. е разработен в съответствие с изискванията на чл. 72, ал. 8 от ППЗРР, съгласно който настоящият доклад съдържа:</w:t>
      </w:r>
    </w:p>
    <w:p w:rsidR="00E82E7A" w:rsidRPr="00E82E7A" w:rsidRDefault="00E82E7A" w:rsidP="00DA422E">
      <w:pPr>
        <w:numPr>
          <w:ilvl w:val="0"/>
          <w:numId w:val="11"/>
        </w:numPr>
        <w:spacing w:after="0" w:line="276"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kern w:val="0"/>
          <w:sz w:val="24"/>
          <w14:ligatures w14:val="none"/>
        </w:rPr>
        <w:t>Общите условия за изпълнение на ПИРО</w:t>
      </w:r>
      <w:r w:rsidRPr="00E82E7A">
        <w:rPr>
          <w:rFonts w:ascii="Arial" w:eastAsia="Calibri" w:hAnsi="Arial" w:cs="Times New Roman"/>
          <w:noProof/>
          <w:color w:val="000000"/>
          <w:kern w:val="0"/>
          <w:sz w:val="24"/>
          <w14:ligatures w14:val="none"/>
        </w:rPr>
        <w:t xml:space="preserve"> и в частност промените в социално-икономическите условия в Община Никопол;</w:t>
      </w:r>
    </w:p>
    <w:p w:rsidR="00E82E7A" w:rsidRPr="00E82E7A" w:rsidRDefault="00E82E7A" w:rsidP="00DA422E">
      <w:pPr>
        <w:numPr>
          <w:ilvl w:val="0"/>
          <w:numId w:val="11"/>
        </w:numPr>
        <w:spacing w:after="0" w:line="276"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Постигнатия напредък по изпълнението на целите и приоритетите на ПИРО Никопол;</w:t>
      </w:r>
    </w:p>
    <w:p w:rsidR="00E82E7A" w:rsidRPr="00E82E7A" w:rsidRDefault="00E82E7A" w:rsidP="00DA422E">
      <w:pPr>
        <w:numPr>
          <w:ilvl w:val="0"/>
          <w:numId w:val="11"/>
        </w:numPr>
        <w:spacing w:after="0" w:line="276"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Действията, предприети от компетентните органи с цел осигуряване на ефективност и ефикасност при изпълнението на ПИРО Никопол;</w:t>
      </w:r>
    </w:p>
    <w:p w:rsidR="00E82E7A" w:rsidRPr="00E82E7A" w:rsidRDefault="00E82E7A" w:rsidP="00DA422E">
      <w:pPr>
        <w:numPr>
          <w:ilvl w:val="0"/>
          <w:numId w:val="11"/>
        </w:numPr>
        <w:spacing w:after="0" w:line="276"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Заключения и предложения за подобряване на резултатите от наблюдението на ПИРО Никопол.</w:t>
      </w:r>
    </w:p>
    <w:p w:rsidR="00E82E7A" w:rsidRPr="00E82E7A" w:rsidRDefault="00E82E7A" w:rsidP="00E82E7A">
      <w:pPr>
        <w:spacing w:after="0"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В процеса на разработване на доклада са използвани следните информационни източници: </w:t>
      </w:r>
    </w:p>
    <w:p w:rsidR="00E82E7A" w:rsidRPr="00E82E7A" w:rsidRDefault="00E82E7A" w:rsidP="00DA422E">
      <w:pPr>
        <w:numPr>
          <w:ilvl w:val="0"/>
          <w:numId w:val="12"/>
        </w:numPr>
        <w:spacing w:after="0" w:line="276"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kern w:val="0"/>
          <w:sz w:val="24"/>
          <w14:ligatures w14:val="none"/>
        </w:rPr>
        <w:lastRenderedPageBreak/>
        <w:t xml:space="preserve">Информационната система за управление и наблюдение на структурните инструменти на ЕС в България (ИСУН 2020); </w:t>
      </w:r>
    </w:p>
    <w:p w:rsidR="00E82E7A" w:rsidRPr="00E82E7A" w:rsidRDefault="00E82E7A" w:rsidP="00DA422E">
      <w:pPr>
        <w:numPr>
          <w:ilvl w:val="0"/>
          <w:numId w:val="12"/>
        </w:numPr>
        <w:spacing w:after="0" w:line="276"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kern w:val="0"/>
          <w:sz w:val="24"/>
          <w14:ligatures w14:val="none"/>
        </w:rPr>
        <w:t xml:space="preserve">Данни и статистическа информация от Дирекция „Бюро по труда“ гр. Никопол; </w:t>
      </w:r>
    </w:p>
    <w:p w:rsidR="00E82E7A" w:rsidRPr="00E82E7A" w:rsidRDefault="00E82E7A" w:rsidP="00DA422E">
      <w:pPr>
        <w:numPr>
          <w:ilvl w:val="0"/>
          <w:numId w:val="12"/>
        </w:numPr>
        <w:spacing w:after="0" w:line="276" w:lineRule="auto"/>
        <w:contextualSpacing/>
        <w:jc w:val="both"/>
        <w:rPr>
          <w:rFonts w:ascii="Arial" w:eastAsia="Calibri" w:hAnsi="Arial" w:cs="Arial"/>
          <w:noProof/>
          <w:color w:val="000000"/>
          <w:kern w:val="0"/>
          <w:sz w:val="24"/>
          <w:szCs w:val="24"/>
          <w14:ligatures w14:val="none"/>
        </w:rPr>
      </w:pPr>
      <w:r w:rsidRPr="00E82E7A">
        <w:rPr>
          <w:rFonts w:ascii="Arial" w:eastAsia="Calibri" w:hAnsi="Arial" w:cs="Times New Roman"/>
          <w:noProof/>
          <w:kern w:val="0"/>
          <w:sz w:val="24"/>
          <w14:ligatures w14:val="none"/>
        </w:rPr>
        <w:t xml:space="preserve">Интернет сайтове и портали – Община Никопол, НСИ, АЗ, </w:t>
      </w:r>
      <w:r w:rsidRPr="00E82E7A">
        <w:rPr>
          <w:rFonts w:ascii="Arial" w:eastAsia="Calibri" w:hAnsi="Arial" w:cs="Arial"/>
          <w:noProof/>
          <w:color w:val="000000"/>
          <w:kern w:val="0"/>
          <w:sz w:val="24"/>
          <w:szCs w:val="24"/>
          <w:shd w:val="clear" w:color="auto" w:fill="FFFFFF"/>
          <w14:ligatures w14:val="none"/>
        </w:rPr>
        <w:t>ДСП - Никопол към Регионална дирекция - Плевен, гр. Никопол</w:t>
      </w:r>
      <w:r w:rsidRPr="00E82E7A">
        <w:rPr>
          <w:rFonts w:ascii="Arial" w:eastAsia="Calibri" w:hAnsi="Arial" w:cs="Arial"/>
          <w:noProof/>
          <w:color w:val="000000"/>
          <w:kern w:val="0"/>
          <w:sz w:val="24"/>
          <w:szCs w:val="24"/>
          <w14:ligatures w14:val="none"/>
        </w:rPr>
        <w:t xml:space="preserve">; </w:t>
      </w:r>
    </w:p>
    <w:p w:rsidR="00E82E7A" w:rsidRPr="00E82E7A" w:rsidRDefault="00E82E7A" w:rsidP="00DA422E">
      <w:pPr>
        <w:numPr>
          <w:ilvl w:val="0"/>
          <w:numId w:val="12"/>
        </w:numPr>
        <w:spacing w:after="0" w:line="276"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kern w:val="0"/>
          <w:sz w:val="24"/>
          <w14:ligatures w14:val="none"/>
        </w:rPr>
        <w:t>Информация, предоставена от дирекциите и отделите на Общинска администрация (ОА) Никопол;</w:t>
      </w:r>
    </w:p>
    <w:p w:rsidR="00E82E7A" w:rsidRPr="00E82E7A" w:rsidRDefault="00E82E7A" w:rsidP="00DA422E">
      <w:pPr>
        <w:numPr>
          <w:ilvl w:val="0"/>
          <w:numId w:val="12"/>
        </w:numPr>
        <w:spacing w:after="0" w:line="276"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kern w:val="0"/>
          <w:sz w:val="24"/>
          <w14:ligatures w14:val="none"/>
        </w:rPr>
        <w:t>Други справки и отчети на Община Никопол;</w:t>
      </w:r>
    </w:p>
    <w:p w:rsidR="00E82E7A" w:rsidRPr="00E82E7A" w:rsidRDefault="00E82E7A" w:rsidP="00DA422E">
      <w:pPr>
        <w:numPr>
          <w:ilvl w:val="0"/>
          <w:numId w:val="12"/>
        </w:numPr>
        <w:spacing w:after="0" w:line="276"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kern w:val="0"/>
          <w:sz w:val="24"/>
          <w14:ligatures w14:val="none"/>
        </w:rPr>
        <w:t>Данни от попълнени въпросници от представители на ОА Никопол и др.</w:t>
      </w:r>
    </w:p>
    <w:p w:rsidR="00E82E7A" w:rsidRPr="00E82E7A" w:rsidRDefault="00E82E7A" w:rsidP="00E82E7A">
      <w:pPr>
        <w:spacing w:after="0"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Важно е да споменем, че при изготвянето на настоящия доклад </w:t>
      </w:r>
      <w:r w:rsidRPr="00E82E7A">
        <w:rPr>
          <w:rFonts w:ascii="Arial" w:eastAsia="Calibri" w:hAnsi="Arial" w:cs="Times New Roman"/>
          <w:b/>
          <w:bCs/>
          <w:i/>
          <w:iCs/>
          <w:noProof/>
          <w:kern w:val="0"/>
          <w:sz w:val="24"/>
          <w14:ligatures w14:val="none"/>
        </w:rPr>
        <w:t>съществуват обективни ограничения</w:t>
      </w:r>
      <w:r w:rsidRPr="00E82E7A">
        <w:rPr>
          <w:rFonts w:ascii="Arial" w:eastAsia="Calibri" w:hAnsi="Arial" w:cs="Times New Roman"/>
          <w:noProof/>
          <w:kern w:val="0"/>
          <w:sz w:val="24"/>
          <w14:ligatures w14:val="none"/>
        </w:rPr>
        <w:t xml:space="preserve"> по отношение на част от данните, използвани в него. Малка част от използваните данни са налични до 2020 или по-ранна година, тъй като националната статистика не разполага с обновени данни към момента на изготвянето му. </w:t>
      </w:r>
    </w:p>
    <w:p w:rsidR="00E82E7A" w:rsidRPr="00E82E7A" w:rsidRDefault="00E82E7A" w:rsidP="00E82E7A">
      <w:pPr>
        <w:spacing w:after="0"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В доклада са използвани най-новите и актуални данни от гореизброените източници.</w:t>
      </w:r>
    </w:p>
    <w:p w:rsidR="00E82E7A" w:rsidRPr="00E82E7A" w:rsidRDefault="00E82E7A" w:rsidP="00E82E7A">
      <w:pPr>
        <w:spacing w:after="0" w:line="276" w:lineRule="auto"/>
        <w:ind w:firstLine="360"/>
        <w:jc w:val="both"/>
        <w:rPr>
          <w:rFonts w:ascii="Arial" w:eastAsia="Calibri" w:hAnsi="Arial" w:cs="Times New Roman"/>
          <w:noProof/>
          <w:kern w:val="0"/>
          <w:sz w:val="24"/>
          <w:lang w:val="en-US"/>
          <w14:ligatures w14:val="none"/>
        </w:rPr>
      </w:pPr>
    </w:p>
    <w:p w:rsidR="00E82E7A" w:rsidRPr="00E82E7A" w:rsidRDefault="00E82E7A" w:rsidP="00DA422E">
      <w:pPr>
        <w:keepNext/>
        <w:keepLines/>
        <w:numPr>
          <w:ilvl w:val="0"/>
          <w:numId w:val="13"/>
        </w:numPr>
        <w:spacing w:before="240" w:after="0" w:line="276" w:lineRule="auto"/>
        <w:jc w:val="both"/>
        <w:outlineLvl w:val="0"/>
        <w:rPr>
          <w:rFonts w:ascii="Arial" w:eastAsia="Times New Roman" w:hAnsi="Arial" w:cs="Times New Roman"/>
          <w:b/>
          <w:color w:val="2F5496"/>
          <w:kern w:val="0"/>
          <w:sz w:val="32"/>
          <w:szCs w:val="32"/>
          <w14:ligatures w14:val="none"/>
        </w:rPr>
      </w:pPr>
      <w:bookmarkStart w:id="7" w:name="_Toc131413516"/>
      <w:r w:rsidRPr="00E82E7A">
        <w:rPr>
          <w:rFonts w:ascii="Arial" w:eastAsia="Times New Roman" w:hAnsi="Arial" w:cs="Times New Roman"/>
          <w:b/>
          <w:color w:val="2F5496"/>
          <w:kern w:val="0"/>
          <w:sz w:val="32"/>
          <w:szCs w:val="32"/>
          <w14:ligatures w14:val="none"/>
        </w:rPr>
        <w:t>Общи условия за изпълнение за изпълнение на ПИРО 2021-2027 г. в контекста на промените в социално-икономическите условия на общината</w:t>
      </w:r>
      <w:bookmarkEnd w:id="7"/>
    </w:p>
    <w:p w:rsidR="00E82E7A" w:rsidRPr="00E82E7A" w:rsidRDefault="00E82E7A" w:rsidP="00E82E7A">
      <w:pPr>
        <w:spacing w:line="276" w:lineRule="auto"/>
        <w:jc w:val="both"/>
        <w:rPr>
          <w:rFonts w:ascii="Arial" w:eastAsia="Calibri" w:hAnsi="Arial" w:cs="Times New Roman"/>
          <w:kern w:val="0"/>
          <w:sz w:val="24"/>
          <w14:ligatures w14:val="none"/>
        </w:rPr>
      </w:pPr>
    </w:p>
    <w:p w:rsidR="00E82E7A" w:rsidRPr="00E82E7A" w:rsidRDefault="00E82E7A" w:rsidP="00E82E7A">
      <w:pPr>
        <w:spacing w:after="0"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Кризисното положение, възникнало вследствие на пандемията, причинена от вируса ковид-19 през 2021 г., се явява голямо сътресение за европейската, националната и местната икономика, а негативните ефекти, които тя поражда за бизнеса, се очаква тепърва да се проявяват. Освен икономически последствия, пандемията оказа също негативно влияние върху финансовата стабилност и политическата обстановка в страната, които от своя страна имат пряко отношение върху средата за изпълнение на Плановете за интегрирано развитие на общините. </w:t>
      </w:r>
    </w:p>
    <w:p w:rsidR="00E82E7A" w:rsidRPr="00E82E7A" w:rsidRDefault="00E82E7A" w:rsidP="00E82E7A">
      <w:pPr>
        <w:spacing w:after="0"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През 2021 г. се наблюдава продължаваща тенденция за ръст на възнагражденията на национално ниво. Паралелно с това се наблюдава и възстановяване на пазара на труда, като коефициентът на безработица започна постепенно да се връща към нивата си отпреди началото на пандемията. Трябва да се отчете, че продължаващите вълни на коронавируса и предизвиканите от тях ограничителни мерки за социалния живот и стопанската активност поставят под риск и без това нестабилните положителни икономически тенденции. </w:t>
      </w:r>
    </w:p>
    <w:p w:rsidR="00E82E7A" w:rsidRPr="00E82E7A" w:rsidRDefault="00E82E7A" w:rsidP="00E82E7A">
      <w:pPr>
        <w:spacing w:after="0"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Кризата, породена от пандемията постепенно се превърна в политическа (породена от смяна на две служебни и две редовно избрани правителства), вследствие на което се стигна до затруднения по отношение работата на администрациите на всички нива и се мултиплицираха редица усложнения във връзка с подготовката на новия програмен период, на чийто мерки общинските </w:t>
      </w:r>
      <w:r w:rsidRPr="00E82E7A">
        <w:rPr>
          <w:rFonts w:ascii="Arial" w:eastAsia="Calibri" w:hAnsi="Arial" w:cs="Times New Roman"/>
          <w:noProof/>
          <w:kern w:val="0"/>
          <w:sz w:val="24"/>
          <w14:ligatures w14:val="none"/>
        </w:rPr>
        <w:lastRenderedPageBreak/>
        <w:t>администрации все още разчитат твърде много за реализиране на своите местни политики.</w:t>
      </w:r>
    </w:p>
    <w:p w:rsidR="00E82E7A" w:rsidRPr="00E82E7A" w:rsidRDefault="00E82E7A" w:rsidP="00E82E7A">
      <w:pPr>
        <w:spacing w:after="0"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Сериозното забавяне при програмирането на новия програмен период и забавянето при приемането на редица документи на национално ниво е и основната причина за липсата на промени в националното законодателство. В този смисъл ПИРО Никопол 2021-2027 г. е изготвен и напълно отговаря на изискванията на ЗРР и другите актуални действащи нормативни актове.</w:t>
      </w:r>
    </w:p>
    <w:p w:rsidR="00E82E7A" w:rsidRPr="00E82E7A" w:rsidRDefault="00E82E7A" w:rsidP="00E82E7A">
      <w:pPr>
        <w:spacing w:after="0"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При анализиране и проследяване на условията за изпълнение на ПИРО са отчетени настъпилите социално-икономически промени в Община Никопол, които оказват влияние върху темповете и степента на неговото изпълнение, и пряко въздействат върху развитието на Община Никопол. </w:t>
      </w:r>
    </w:p>
    <w:p w:rsidR="00E82E7A" w:rsidRPr="00E82E7A" w:rsidRDefault="00E82E7A" w:rsidP="00DA422E">
      <w:pPr>
        <w:spacing w:after="0" w:line="276" w:lineRule="auto"/>
        <w:jc w:val="both"/>
        <w:rPr>
          <w:rFonts w:ascii="Arial" w:eastAsia="Calibri" w:hAnsi="Arial" w:cs="Times New Roman"/>
          <w:noProof/>
          <w:kern w:val="0"/>
          <w:sz w:val="24"/>
          <w14:ligatures w14:val="none"/>
        </w:rPr>
      </w:pPr>
    </w:p>
    <w:p w:rsidR="00E82E7A" w:rsidRPr="00E82E7A" w:rsidRDefault="00E82E7A" w:rsidP="00E82E7A">
      <w:pPr>
        <w:keepNext/>
        <w:keepLines/>
        <w:numPr>
          <w:ilvl w:val="1"/>
          <w:numId w:val="13"/>
        </w:numPr>
        <w:spacing w:before="40" w:after="0" w:line="360" w:lineRule="auto"/>
        <w:jc w:val="both"/>
        <w:outlineLvl w:val="1"/>
        <w:rPr>
          <w:rFonts w:ascii="Arial" w:eastAsia="Times New Roman" w:hAnsi="Arial" w:cs="Times New Roman"/>
          <w:b/>
          <w:color w:val="2F5496"/>
          <w:kern w:val="0"/>
          <w:sz w:val="26"/>
          <w:szCs w:val="26"/>
          <w14:ligatures w14:val="none"/>
        </w:rPr>
      </w:pPr>
      <w:bookmarkStart w:id="8" w:name="_Toc131413517"/>
      <w:r w:rsidRPr="00E82E7A">
        <w:rPr>
          <w:rFonts w:ascii="Arial" w:eastAsia="Times New Roman" w:hAnsi="Arial" w:cs="Times New Roman"/>
          <w:b/>
          <w:color w:val="2F5496"/>
          <w:kern w:val="0"/>
          <w:sz w:val="26"/>
          <w:szCs w:val="26"/>
          <w14:ligatures w14:val="none"/>
        </w:rPr>
        <w:t>Демографско развитие на Община Никопол</w:t>
      </w:r>
      <w:bookmarkEnd w:id="8"/>
    </w:p>
    <w:p w:rsidR="00E82E7A" w:rsidRPr="00E82E7A" w:rsidRDefault="00E82E7A" w:rsidP="00E82E7A">
      <w:pPr>
        <w:spacing w:line="276" w:lineRule="auto"/>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 xml:space="preserve">      Демографското развитие през 2020 и 2021 г. претърпя сериозни промени, както на национално, така и на общинско ниво, поради пандемията от </w:t>
      </w:r>
      <w:r w:rsidRPr="00E82E7A">
        <w:rPr>
          <w:rFonts w:ascii="Arial" w:eastAsia="Calibri" w:hAnsi="Arial" w:cs="Times New Roman"/>
          <w:kern w:val="0"/>
          <w:sz w:val="24"/>
          <w:lang w:val="en-US"/>
          <w14:ligatures w14:val="none"/>
        </w:rPr>
        <w:t>Covid-19.</w:t>
      </w:r>
      <w:r w:rsidRPr="00E82E7A">
        <w:rPr>
          <w:rFonts w:ascii="Arial" w:eastAsia="Calibri" w:hAnsi="Arial" w:cs="Times New Roman"/>
          <w:kern w:val="0"/>
          <w:sz w:val="24"/>
          <w14:ligatures w14:val="none"/>
        </w:rPr>
        <w:t xml:space="preserve"> В този смисъл прилагаме последните официални данни за Община Никопол по отношение на броя на населението</w:t>
      </w:r>
      <w:r w:rsidRPr="00E82E7A">
        <w:rPr>
          <w:rFonts w:ascii="Arial" w:eastAsia="Calibri" w:hAnsi="Arial" w:cs="Times New Roman"/>
          <w:kern w:val="0"/>
          <w:sz w:val="24"/>
          <w:lang w:val="en-US"/>
          <w14:ligatures w14:val="none"/>
        </w:rPr>
        <w:t xml:space="preserve">, </w:t>
      </w:r>
      <w:r w:rsidRPr="00E82E7A">
        <w:rPr>
          <w:rFonts w:ascii="Arial" w:eastAsia="Calibri" w:hAnsi="Arial" w:cs="Times New Roman"/>
          <w:kern w:val="0"/>
          <w:sz w:val="24"/>
          <w14:ligatures w14:val="none"/>
        </w:rPr>
        <w:t>които видно от справката са в унисон с националните тенденции.</w:t>
      </w:r>
    </w:p>
    <w:tbl>
      <w:tblPr>
        <w:tblStyle w:val="aa"/>
        <w:tblW w:w="9493" w:type="dxa"/>
        <w:tblLook w:val="04A0" w:firstRow="1" w:lastRow="0" w:firstColumn="1" w:lastColumn="0" w:noHBand="0" w:noVBand="1"/>
      </w:tblPr>
      <w:tblGrid>
        <w:gridCol w:w="939"/>
        <w:gridCol w:w="1041"/>
        <w:gridCol w:w="992"/>
        <w:gridCol w:w="992"/>
        <w:gridCol w:w="1134"/>
        <w:gridCol w:w="993"/>
        <w:gridCol w:w="1134"/>
        <w:gridCol w:w="1134"/>
        <w:gridCol w:w="1134"/>
      </w:tblGrid>
      <w:tr w:rsidR="00E82E7A" w:rsidRPr="00E82E7A" w:rsidTr="002C0BB8">
        <w:tc>
          <w:tcPr>
            <w:tcW w:w="9493" w:type="dxa"/>
            <w:gridSpan w:val="9"/>
            <w:shd w:val="clear" w:color="auto" w:fill="B4C6E7"/>
          </w:tcPr>
          <w:p w:rsidR="00E82E7A" w:rsidRPr="00E82E7A" w:rsidRDefault="00E82E7A" w:rsidP="00E82E7A">
            <w:pPr>
              <w:spacing w:line="276" w:lineRule="auto"/>
              <w:jc w:val="center"/>
              <w:rPr>
                <w:rFonts w:ascii="Arial" w:eastAsia="Calibri" w:hAnsi="Arial" w:cs="Times New Roman"/>
                <w:b/>
                <w:bCs/>
                <w:sz w:val="24"/>
              </w:rPr>
            </w:pPr>
            <w:r w:rsidRPr="00E82E7A">
              <w:rPr>
                <w:rFonts w:ascii="Arial" w:eastAsia="Calibri" w:hAnsi="Arial" w:cs="Times New Roman"/>
                <w:b/>
                <w:bCs/>
                <w:sz w:val="24"/>
              </w:rPr>
              <w:t>Население Община Никопол</w:t>
            </w:r>
          </w:p>
        </w:tc>
      </w:tr>
      <w:tr w:rsidR="00E82E7A" w:rsidRPr="00E82E7A" w:rsidTr="002C0BB8">
        <w:tc>
          <w:tcPr>
            <w:tcW w:w="9493" w:type="dxa"/>
            <w:gridSpan w:val="9"/>
            <w:shd w:val="clear" w:color="auto" w:fill="D9E2F3"/>
          </w:tcPr>
          <w:p w:rsidR="00E82E7A" w:rsidRPr="00E82E7A" w:rsidRDefault="00E82E7A" w:rsidP="00E82E7A">
            <w:pPr>
              <w:spacing w:line="276" w:lineRule="auto"/>
              <w:jc w:val="right"/>
              <w:rPr>
                <w:rFonts w:ascii="Arial" w:eastAsia="Calibri" w:hAnsi="Arial" w:cs="Times New Roman"/>
                <w:b/>
                <w:bCs/>
                <w:i/>
                <w:iCs/>
                <w:sz w:val="24"/>
              </w:rPr>
            </w:pPr>
            <w:r w:rsidRPr="00E82E7A">
              <w:rPr>
                <w:rFonts w:ascii="Arial" w:eastAsia="Calibri" w:hAnsi="Arial" w:cs="Times New Roman"/>
                <w:b/>
                <w:bCs/>
                <w:i/>
                <w:iCs/>
                <w:sz w:val="24"/>
              </w:rPr>
              <w:t>Данни за 2019 г.</w:t>
            </w:r>
          </w:p>
        </w:tc>
      </w:tr>
      <w:tr w:rsidR="00E82E7A" w:rsidRPr="00E82E7A" w:rsidTr="002C0BB8">
        <w:tc>
          <w:tcPr>
            <w:tcW w:w="2972" w:type="dxa"/>
            <w:gridSpan w:val="3"/>
          </w:tcPr>
          <w:p w:rsidR="00E82E7A" w:rsidRPr="00E82E7A" w:rsidRDefault="00E82E7A" w:rsidP="00E82E7A">
            <w:pPr>
              <w:spacing w:line="276" w:lineRule="auto"/>
              <w:jc w:val="center"/>
              <w:rPr>
                <w:rFonts w:ascii="Arial" w:eastAsia="Calibri" w:hAnsi="Arial" w:cs="Times New Roman"/>
                <w:sz w:val="24"/>
              </w:rPr>
            </w:pPr>
            <w:bookmarkStart w:id="9" w:name="_Hlk128398642"/>
            <w:r w:rsidRPr="00E82E7A">
              <w:rPr>
                <w:rFonts w:ascii="Arial" w:eastAsia="Calibri" w:hAnsi="Arial" w:cs="Times New Roman"/>
                <w:sz w:val="24"/>
              </w:rPr>
              <w:t>Общо</w:t>
            </w:r>
          </w:p>
        </w:tc>
        <w:tc>
          <w:tcPr>
            <w:tcW w:w="3119" w:type="dxa"/>
            <w:gridSpan w:val="3"/>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В градовете</w:t>
            </w:r>
          </w:p>
        </w:tc>
        <w:tc>
          <w:tcPr>
            <w:tcW w:w="3402" w:type="dxa"/>
            <w:gridSpan w:val="3"/>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В селата</w:t>
            </w:r>
          </w:p>
        </w:tc>
      </w:tr>
      <w:tr w:rsidR="00E82E7A" w:rsidRPr="00E82E7A" w:rsidTr="002C0BB8">
        <w:tc>
          <w:tcPr>
            <w:tcW w:w="939"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Общо</w:t>
            </w:r>
          </w:p>
        </w:tc>
        <w:tc>
          <w:tcPr>
            <w:tcW w:w="1041"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Мъже</w:t>
            </w:r>
          </w:p>
        </w:tc>
        <w:tc>
          <w:tcPr>
            <w:tcW w:w="992"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Жени</w:t>
            </w:r>
          </w:p>
        </w:tc>
        <w:tc>
          <w:tcPr>
            <w:tcW w:w="992"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Общо</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Мъже</w:t>
            </w:r>
          </w:p>
        </w:tc>
        <w:tc>
          <w:tcPr>
            <w:tcW w:w="99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Жени</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Общо</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Мъже</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Жени</w:t>
            </w:r>
          </w:p>
        </w:tc>
      </w:tr>
      <w:bookmarkEnd w:id="9"/>
      <w:tr w:rsidR="00E82E7A" w:rsidRPr="00E82E7A" w:rsidTr="002C0BB8">
        <w:tc>
          <w:tcPr>
            <w:tcW w:w="939"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7770</w:t>
            </w:r>
          </w:p>
        </w:tc>
        <w:tc>
          <w:tcPr>
            <w:tcW w:w="1041"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3888</w:t>
            </w:r>
          </w:p>
        </w:tc>
        <w:tc>
          <w:tcPr>
            <w:tcW w:w="992"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3882</w:t>
            </w:r>
          </w:p>
        </w:tc>
        <w:tc>
          <w:tcPr>
            <w:tcW w:w="992"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2882</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1383</w:t>
            </w:r>
          </w:p>
        </w:tc>
        <w:tc>
          <w:tcPr>
            <w:tcW w:w="99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1445</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4942</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2505</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2437</w:t>
            </w:r>
          </w:p>
        </w:tc>
      </w:tr>
      <w:tr w:rsidR="00E82E7A" w:rsidRPr="00E82E7A" w:rsidTr="002C0BB8">
        <w:tc>
          <w:tcPr>
            <w:tcW w:w="9493" w:type="dxa"/>
            <w:gridSpan w:val="9"/>
            <w:shd w:val="clear" w:color="auto" w:fill="D9E2F3"/>
          </w:tcPr>
          <w:p w:rsidR="00E82E7A" w:rsidRPr="00E82E7A" w:rsidRDefault="00E82E7A" w:rsidP="00E82E7A">
            <w:pPr>
              <w:spacing w:line="276" w:lineRule="auto"/>
              <w:jc w:val="right"/>
              <w:rPr>
                <w:rFonts w:ascii="Arial" w:eastAsia="Calibri" w:hAnsi="Arial" w:cs="Times New Roman"/>
                <w:b/>
                <w:bCs/>
                <w:sz w:val="24"/>
              </w:rPr>
            </w:pPr>
            <w:r w:rsidRPr="00E82E7A">
              <w:rPr>
                <w:rFonts w:ascii="Arial" w:eastAsia="Calibri" w:hAnsi="Arial" w:cs="Times New Roman"/>
                <w:b/>
                <w:bCs/>
                <w:i/>
                <w:iCs/>
                <w:sz w:val="24"/>
              </w:rPr>
              <w:t>Данни за 2020 г.</w:t>
            </w:r>
          </w:p>
        </w:tc>
      </w:tr>
      <w:tr w:rsidR="00E82E7A" w:rsidRPr="00E82E7A" w:rsidTr="002C0BB8">
        <w:tc>
          <w:tcPr>
            <w:tcW w:w="2972" w:type="dxa"/>
            <w:gridSpan w:val="3"/>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Общо</w:t>
            </w:r>
          </w:p>
        </w:tc>
        <w:tc>
          <w:tcPr>
            <w:tcW w:w="3119" w:type="dxa"/>
            <w:gridSpan w:val="3"/>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В градовете</w:t>
            </w:r>
          </w:p>
        </w:tc>
        <w:tc>
          <w:tcPr>
            <w:tcW w:w="3402" w:type="dxa"/>
            <w:gridSpan w:val="3"/>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В селата</w:t>
            </w:r>
          </w:p>
        </w:tc>
      </w:tr>
      <w:tr w:rsidR="00E82E7A" w:rsidRPr="00E82E7A" w:rsidTr="002C0BB8">
        <w:tc>
          <w:tcPr>
            <w:tcW w:w="939"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Общо</w:t>
            </w:r>
          </w:p>
        </w:tc>
        <w:tc>
          <w:tcPr>
            <w:tcW w:w="1041"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Мъже</w:t>
            </w:r>
          </w:p>
        </w:tc>
        <w:tc>
          <w:tcPr>
            <w:tcW w:w="992"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Жени</w:t>
            </w:r>
          </w:p>
        </w:tc>
        <w:tc>
          <w:tcPr>
            <w:tcW w:w="992"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Общо</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Мъже</w:t>
            </w:r>
          </w:p>
        </w:tc>
        <w:tc>
          <w:tcPr>
            <w:tcW w:w="99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Жени</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Общо</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Мъже</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Жени</w:t>
            </w:r>
          </w:p>
        </w:tc>
      </w:tr>
      <w:tr w:rsidR="00E82E7A" w:rsidRPr="00E82E7A" w:rsidTr="002C0BB8">
        <w:tc>
          <w:tcPr>
            <w:tcW w:w="939"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7721</w:t>
            </w:r>
          </w:p>
        </w:tc>
        <w:tc>
          <w:tcPr>
            <w:tcW w:w="1041"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3854</w:t>
            </w:r>
          </w:p>
        </w:tc>
        <w:tc>
          <w:tcPr>
            <w:tcW w:w="992"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3867</w:t>
            </w:r>
          </w:p>
        </w:tc>
        <w:tc>
          <w:tcPr>
            <w:tcW w:w="992"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2765</w:t>
            </w:r>
          </w:p>
        </w:tc>
        <w:tc>
          <w:tcPr>
            <w:tcW w:w="1134"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1345</w:t>
            </w:r>
          </w:p>
        </w:tc>
        <w:tc>
          <w:tcPr>
            <w:tcW w:w="993"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1420</w:t>
            </w:r>
          </w:p>
        </w:tc>
        <w:tc>
          <w:tcPr>
            <w:tcW w:w="1134"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4956</w:t>
            </w:r>
          </w:p>
        </w:tc>
        <w:tc>
          <w:tcPr>
            <w:tcW w:w="1134"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2509</w:t>
            </w:r>
          </w:p>
        </w:tc>
        <w:tc>
          <w:tcPr>
            <w:tcW w:w="1134"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2447</w:t>
            </w:r>
          </w:p>
        </w:tc>
      </w:tr>
      <w:tr w:rsidR="00E82E7A" w:rsidRPr="00E82E7A" w:rsidTr="002C0BB8">
        <w:tc>
          <w:tcPr>
            <w:tcW w:w="9493" w:type="dxa"/>
            <w:gridSpan w:val="9"/>
            <w:shd w:val="clear" w:color="auto" w:fill="D9E2F3"/>
          </w:tcPr>
          <w:p w:rsidR="00E82E7A" w:rsidRPr="00E82E7A" w:rsidRDefault="00E82E7A" w:rsidP="00E82E7A">
            <w:pPr>
              <w:spacing w:line="276" w:lineRule="auto"/>
              <w:jc w:val="right"/>
              <w:rPr>
                <w:rFonts w:ascii="Arial" w:eastAsia="Calibri" w:hAnsi="Arial" w:cs="Times New Roman"/>
                <w:b/>
                <w:bCs/>
                <w:sz w:val="24"/>
              </w:rPr>
            </w:pPr>
            <w:r w:rsidRPr="00E82E7A">
              <w:rPr>
                <w:rFonts w:ascii="Arial" w:eastAsia="Calibri" w:hAnsi="Arial" w:cs="Times New Roman"/>
                <w:b/>
                <w:bCs/>
                <w:i/>
                <w:iCs/>
                <w:sz w:val="24"/>
              </w:rPr>
              <w:t>Данни за 2021 г</w:t>
            </w:r>
          </w:p>
        </w:tc>
      </w:tr>
      <w:tr w:rsidR="00E82E7A" w:rsidRPr="00E82E7A" w:rsidTr="002C0BB8">
        <w:tc>
          <w:tcPr>
            <w:tcW w:w="2972" w:type="dxa"/>
            <w:gridSpan w:val="3"/>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Общо</w:t>
            </w:r>
          </w:p>
        </w:tc>
        <w:tc>
          <w:tcPr>
            <w:tcW w:w="3119" w:type="dxa"/>
            <w:gridSpan w:val="3"/>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В градовете</w:t>
            </w:r>
          </w:p>
        </w:tc>
        <w:tc>
          <w:tcPr>
            <w:tcW w:w="3402" w:type="dxa"/>
            <w:gridSpan w:val="3"/>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В селата</w:t>
            </w:r>
          </w:p>
        </w:tc>
      </w:tr>
      <w:tr w:rsidR="00E82E7A" w:rsidRPr="00E82E7A" w:rsidTr="002C0BB8">
        <w:trPr>
          <w:trHeight w:val="70"/>
        </w:trPr>
        <w:tc>
          <w:tcPr>
            <w:tcW w:w="939"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Общо</w:t>
            </w:r>
          </w:p>
        </w:tc>
        <w:tc>
          <w:tcPr>
            <w:tcW w:w="1041"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Мъже</w:t>
            </w:r>
          </w:p>
        </w:tc>
        <w:tc>
          <w:tcPr>
            <w:tcW w:w="992"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Жени</w:t>
            </w:r>
          </w:p>
        </w:tc>
        <w:tc>
          <w:tcPr>
            <w:tcW w:w="992"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Общо</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Мъже</w:t>
            </w:r>
          </w:p>
        </w:tc>
        <w:tc>
          <w:tcPr>
            <w:tcW w:w="99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Жени</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Общо</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Мъже</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Жени</w:t>
            </w:r>
          </w:p>
        </w:tc>
      </w:tr>
      <w:tr w:rsidR="00E82E7A" w:rsidRPr="00E82E7A" w:rsidTr="002C0BB8">
        <w:trPr>
          <w:trHeight w:val="70"/>
        </w:trPr>
        <w:tc>
          <w:tcPr>
            <w:tcW w:w="939"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7447</w:t>
            </w:r>
          </w:p>
        </w:tc>
        <w:tc>
          <w:tcPr>
            <w:tcW w:w="1041"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3693</w:t>
            </w:r>
          </w:p>
        </w:tc>
        <w:tc>
          <w:tcPr>
            <w:tcW w:w="992"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3754</w:t>
            </w:r>
          </w:p>
        </w:tc>
        <w:tc>
          <w:tcPr>
            <w:tcW w:w="992"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2710</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1306</w:t>
            </w:r>
          </w:p>
        </w:tc>
        <w:tc>
          <w:tcPr>
            <w:tcW w:w="99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1404</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4737</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2387</w:t>
            </w:r>
          </w:p>
        </w:tc>
        <w:tc>
          <w:tcPr>
            <w:tcW w:w="1134"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2350</w:t>
            </w:r>
          </w:p>
        </w:tc>
      </w:tr>
    </w:tbl>
    <w:p w:rsidR="00E82E7A" w:rsidRPr="00E82E7A" w:rsidRDefault="00E82E7A" w:rsidP="00E82E7A">
      <w:pPr>
        <w:spacing w:line="276" w:lineRule="auto"/>
        <w:jc w:val="right"/>
        <w:rPr>
          <w:rFonts w:ascii="Arial" w:eastAsia="Calibri" w:hAnsi="Arial" w:cs="Times New Roman"/>
          <w:i/>
          <w:iCs/>
          <w:kern w:val="0"/>
          <w:sz w:val="20"/>
          <w:szCs w:val="18"/>
          <w:lang w:val="en-US"/>
          <w14:ligatures w14:val="none"/>
        </w:rPr>
      </w:pPr>
      <w:r w:rsidRPr="00E82E7A">
        <w:rPr>
          <w:rFonts w:ascii="Arial" w:eastAsia="Calibri" w:hAnsi="Arial" w:cs="Times New Roman"/>
          <w:i/>
          <w:iCs/>
          <w:kern w:val="0"/>
          <w:sz w:val="20"/>
          <w:szCs w:val="18"/>
          <w14:ligatures w14:val="none"/>
        </w:rPr>
        <w:t xml:space="preserve">Източник: </w:t>
      </w:r>
      <w:r w:rsidRPr="00E82E7A">
        <w:rPr>
          <w:rFonts w:ascii="Arial" w:eastAsia="Calibri" w:hAnsi="Arial" w:cs="Times New Roman"/>
          <w:i/>
          <w:iCs/>
          <w:kern w:val="0"/>
          <w:sz w:val="20"/>
          <w:szCs w:val="18"/>
          <w:lang w:val="en-US"/>
          <w14:ligatures w14:val="none"/>
        </w:rPr>
        <w:t>Infostat</w:t>
      </w:r>
    </w:p>
    <w:p w:rsidR="00E82E7A" w:rsidRPr="00E82E7A" w:rsidRDefault="00E82E7A" w:rsidP="00E82E7A">
      <w:pPr>
        <w:spacing w:line="276" w:lineRule="auto"/>
        <w:jc w:val="both"/>
        <w:rPr>
          <w:rFonts w:ascii="Arial" w:eastAsia="Calibri" w:hAnsi="Arial" w:cs="Times New Roman"/>
          <w:kern w:val="0"/>
          <w:sz w:val="24"/>
          <w:szCs w:val="24"/>
          <w14:ligatures w14:val="none"/>
        </w:rPr>
      </w:pPr>
      <w:r w:rsidRPr="00E82E7A">
        <w:rPr>
          <w:rFonts w:ascii="Arial" w:eastAsia="Calibri" w:hAnsi="Arial" w:cs="Times New Roman"/>
          <w:kern w:val="0"/>
          <w:sz w:val="20"/>
          <w:szCs w:val="18"/>
          <w:lang w:val="en-US"/>
          <w14:ligatures w14:val="none"/>
        </w:rPr>
        <w:tab/>
      </w:r>
      <w:r w:rsidRPr="00E82E7A">
        <w:rPr>
          <w:rFonts w:ascii="Arial" w:eastAsia="Calibri" w:hAnsi="Arial" w:cs="Times New Roman"/>
          <w:kern w:val="0"/>
          <w:sz w:val="24"/>
          <w:szCs w:val="24"/>
          <w14:ligatures w14:val="none"/>
        </w:rPr>
        <w:t xml:space="preserve">За съжаление за обследвания период 2019-2021 г. се наблюдава значително намаляване на населението на общината с 323 души. </w:t>
      </w:r>
    </w:p>
    <w:p w:rsidR="00E82E7A" w:rsidRPr="00E82E7A" w:rsidRDefault="00E82E7A" w:rsidP="00E82E7A">
      <w:pPr>
        <w:spacing w:line="276" w:lineRule="auto"/>
        <w:jc w:val="both"/>
        <w:rPr>
          <w:rFonts w:ascii="Arial" w:eastAsia="Calibri" w:hAnsi="Arial" w:cs="Times New Roman"/>
          <w:kern w:val="0"/>
          <w:sz w:val="24"/>
          <w:szCs w:val="24"/>
          <w14:ligatures w14:val="none"/>
        </w:rPr>
      </w:pPr>
      <w:r w:rsidRPr="00E82E7A">
        <w:rPr>
          <w:rFonts w:ascii="Arial" w:eastAsia="Calibri" w:hAnsi="Arial" w:cs="Times New Roman"/>
          <w:kern w:val="0"/>
          <w:sz w:val="24"/>
          <w:szCs w:val="24"/>
          <w14:ligatures w14:val="none"/>
        </w:rPr>
        <w:tab/>
        <w:t>Данните в контекста на механичното и естествено движение в Община Никопол за периода 2020/2021 г. са следните:</w:t>
      </w:r>
    </w:p>
    <w:tbl>
      <w:tblPr>
        <w:tblStyle w:val="aa"/>
        <w:tblW w:w="0" w:type="auto"/>
        <w:tblLook w:val="04A0" w:firstRow="1" w:lastRow="0" w:firstColumn="1" w:lastColumn="0" w:noHBand="0" w:noVBand="1"/>
      </w:tblPr>
      <w:tblGrid>
        <w:gridCol w:w="1044"/>
        <w:gridCol w:w="1044"/>
        <w:gridCol w:w="1044"/>
        <w:gridCol w:w="1044"/>
        <w:gridCol w:w="1044"/>
        <w:gridCol w:w="1044"/>
        <w:gridCol w:w="1044"/>
        <w:gridCol w:w="1044"/>
        <w:gridCol w:w="1044"/>
      </w:tblGrid>
      <w:tr w:rsidR="00E82E7A" w:rsidRPr="00E82E7A" w:rsidTr="002C0BB8">
        <w:tc>
          <w:tcPr>
            <w:tcW w:w="9396" w:type="dxa"/>
            <w:gridSpan w:val="9"/>
            <w:shd w:val="clear" w:color="auto" w:fill="B4C6E7"/>
          </w:tcPr>
          <w:p w:rsidR="00E82E7A" w:rsidRPr="00E82E7A" w:rsidRDefault="00E82E7A" w:rsidP="00E82E7A">
            <w:pPr>
              <w:spacing w:line="276" w:lineRule="auto"/>
              <w:jc w:val="center"/>
              <w:rPr>
                <w:rFonts w:ascii="Arial" w:eastAsia="Calibri" w:hAnsi="Arial" w:cs="Times New Roman"/>
                <w:b/>
                <w:bCs/>
                <w:sz w:val="24"/>
                <w:szCs w:val="24"/>
              </w:rPr>
            </w:pPr>
            <w:r w:rsidRPr="00E82E7A">
              <w:rPr>
                <w:rFonts w:ascii="Arial" w:eastAsia="Calibri" w:hAnsi="Arial" w:cs="Times New Roman"/>
                <w:b/>
                <w:bCs/>
                <w:sz w:val="24"/>
                <w:szCs w:val="24"/>
              </w:rPr>
              <w:t>Механично движение на населението в Община Никопол</w:t>
            </w:r>
          </w:p>
        </w:tc>
      </w:tr>
      <w:tr w:rsidR="00E82E7A" w:rsidRPr="00E82E7A" w:rsidTr="002C0BB8">
        <w:tc>
          <w:tcPr>
            <w:tcW w:w="9396" w:type="dxa"/>
            <w:gridSpan w:val="9"/>
            <w:shd w:val="clear" w:color="auto" w:fill="D9E2F3"/>
          </w:tcPr>
          <w:p w:rsidR="00E82E7A" w:rsidRPr="00E82E7A" w:rsidRDefault="00E82E7A" w:rsidP="00E82E7A">
            <w:pPr>
              <w:spacing w:line="276" w:lineRule="auto"/>
              <w:jc w:val="right"/>
              <w:rPr>
                <w:rFonts w:ascii="Arial" w:eastAsia="Calibri" w:hAnsi="Arial" w:cs="Times New Roman"/>
                <w:b/>
                <w:bCs/>
                <w:i/>
                <w:iCs/>
                <w:sz w:val="24"/>
                <w:szCs w:val="24"/>
              </w:rPr>
            </w:pPr>
            <w:r w:rsidRPr="00E82E7A">
              <w:rPr>
                <w:rFonts w:ascii="Arial" w:eastAsia="Calibri" w:hAnsi="Arial" w:cs="Times New Roman"/>
                <w:b/>
                <w:bCs/>
                <w:i/>
                <w:iCs/>
                <w:sz w:val="24"/>
                <w:szCs w:val="24"/>
              </w:rPr>
              <w:t>Данни за 2020 година</w:t>
            </w:r>
          </w:p>
        </w:tc>
      </w:tr>
      <w:tr w:rsidR="00E82E7A" w:rsidRPr="00E82E7A" w:rsidTr="002C0BB8">
        <w:tc>
          <w:tcPr>
            <w:tcW w:w="3132" w:type="dxa"/>
            <w:gridSpan w:val="3"/>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Заселени</w:t>
            </w:r>
          </w:p>
        </w:tc>
        <w:tc>
          <w:tcPr>
            <w:tcW w:w="3132" w:type="dxa"/>
            <w:gridSpan w:val="3"/>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Изселени</w:t>
            </w:r>
          </w:p>
        </w:tc>
        <w:tc>
          <w:tcPr>
            <w:tcW w:w="3132" w:type="dxa"/>
            <w:gridSpan w:val="3"/>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Механичен прираст</w:t>
            </w:r>
          </w:p>
        </w:tc>
      </w:tr>
      <w:tr w:rsidR="00E82E7A" w:rsidRPr="00E82E7A" w:rsidTr="002C0BB8">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Общо</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Мъже</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Жени</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Общо</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Мъже</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Жени</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Общо</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Мъже</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Жени</w:t>
            </w:r>
          </w:p>
        </w:tc>
      </w:tr>
      <w:tr w:rsidR="00E82E7A" w:rsidRPr="00E82E7A" w:rsidTr="002C0BB8">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321</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163</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158</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184</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86</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98</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137</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77</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60</w:t>
            </w:r>
          </w:p>
        </w:tc>
      </w:tr>
      <w:tr w:rsidR="00E82E7A" w:rsidRPr="00E82E7A" w:rsidTr="002C0BB8">
        <w:tc>
          <w:tcPr>
            <w:tcW w:w="9396" w:type="dxa"/>
            <w:gridSpan w:val="9"/>
            <w:shd w:val="clear" w:color="auto" w:fill="D9E2F3"/>
          </w:tcPr>
          <w:p w:rsidR="00E82E7A" w:rsidRPr="00E82E7A" w:rsidRDefault="00E82E7A" w:rsidP="00E82E7A">
            <w:pPr>
              <w:spacing w:line="276" w:lineRule="auto"/>
              <w:jc w:val="right"/>
              <w:rPr>
                <w:rFonts w:ascii="Arial" w:eastAsia="Calibri" w:hAnsi="Arial" w:cs="Times New Roman"/>
                <w:b/>
                <w:bCs/>
                <w:i/>
                <w:iCs/>
                <w:sz w:val="24"/>
                <w:szCs w:val="24"/>
              </w:rPr>
            </w:pPr>
            <w:r w:rsidRPr="00E82E7A">
              <w:rPr>
                <w:rFonts w:ascii="Arial" w:eastAsia="Calibri" w:hAnsi="Arial" w:cs="Times New Roman"/>
                <w:b/>
                <w:bCs/>
                <w:i/>
                <w:iCs/>
                <w:sz w:val="24"/>
                <w:szCs w:val="24"/>
              </w:rPr>
              <w:lastRenderedPageBreak/>
              <w:t>Данни за 2021 година</w:t>
            </w:r>
          </w:p>
        </w:tc>
      </w:tr>
      <w:tr w:rsidR="00E82E7A" w:rsidRPr="00E82E7A" w:rsidTr="002C0BB8">
        <w:tc>
          <w:tcPr>
            <w:tcW w:w="3132" w:type="dxa"/>
            <w:gridSpan w:val="3"/>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Заселени</w:t>
            </w:r>
          </w:p>
        </w:tc>
        <w:tc>
          <w:tcPr>
            <w:tcW w:w="3132" w:type="dxa"/>
            <w:gridSpan w:val="3"/>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Изселени</w:t>
            </w:r>
          </w:p>
        </w:tc>
        <w:tc>
          <w:tcPr>
            <w:tcW w:w="3132" w:type="dxa"/>
            <w:gridSpan w:val="3"/>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Механичен прираст</w:t>
            </w:r>
          </w:p>
        </w:tc>
      </w:tr>
      <w:tr w:rsidR="00E82E7A" w:rsidRPr="00E82E7A" w:rsidTr="002C0BB8">
        <w:tc>
          <w:tcPr>
            <w:tcW w:w="1044" w:type="dxa"/>
          </w:tcPr>
          <w:p w:rsidR="00E82E7A" w:rsidRPr="00E82E7A" w:rsidRDefault="00E82E7A" w:rsidP="00E82E7A">
            <w:pPr>
              <w:spacing w:line="276" w:lineRule="auto"/>
              <w:jc w:val="both"/>
              <w:rPr>
                <w:rFonts w:ascii="Arial" w:eastAsia="Calibri" w:hAnsi="Arial" w:cs="Times New Roman"/>
                <w:sz w:val="24"/>
                <w:szCs w:val="24"/>
              </w:rPr>
            </w:pPr>
            <w:r w:rsidRPr="00E82E7A">
              <w:rPr>
                <w:rFonts w:ascii="Arial" w:eastAsia="Calibri" w:hAnsi="Arial" w:cs="Times New Roman"/>
                <w:sz w:val="24"/>
                <w:szCs w:val="24"/>
              </w:rPr>
              <w:t>Общо</w:t>
            </w:r>
          </w:p>
        </w:tc>
        <w:tc>
          <w:tcPr>
            <w:tcW w:w="1044" w:type="dxa"/>
          </w:tcPr>
          <w:p w:rsidR="00E82E7A" w:rsidRPr="00E82E7A" w:rsidRDefault="00E82E7A" w:rsidP="00E82E7A">
            <w:pPr>
              <w:spacing w:line="276" w:lineRule="auto"/>
              <w:jc w:val="both"/>
              <w:rPr>
                <w:rFonts w:ascii="Arial" w:eastAsia="Calibri" w:hAnsi="Arial" w:cs="Times New Roman"/>
                <w:sz w:val="24"/>
                <w:szCs w:val="24"/>
              </w:rPr>
            </w:pPr>
            <w:r w:rsidRPr="00E82E7A">
              <w:rPr>
                <w:rFonts w:ascii="Arial" w:eastAsia="Calibri" w:hAnsi="Arial" w:cs="Times New Roman"/>
                <w:sz w:val="24"/>
                <w:szCs w:val="24"/>
              </w:rPr>
              <w:t>Мъже</w:t>
            </w:r>
          </w:p>
        </w:tc>
        <w:tc>
          <w:tcPr>
            <w:tcW w:w="1044" w:type="dxa"/>
          </w:tcPr>
          <w:p w:rsidR="00E82E7A" w:rsidRPr="00E82E7A" w:rsidRDefault="00E82E7A" w:rsidP="00E82E7A">
            <w:pPr>
              <w:spacing w:line="276" w:lineRule="auto"/>
              <w:jc w:val="both"/>
              <w:rPr>
                <w:rFonts w:ascii="Arial" w:eastAsia="Calibri" w:hAnsi="Arial" w:cs="Times New Roman"/>
                <w:sz w:val="24"/>
                <w:szCs w:val="24"/>
              </w:rPr>
            </w:pPr>
            <w:r w:rsidRPr="00E82E7A">
              <w:rPr>
                <w:rFonts w:ascii="Arial" w:eastAsia="Calibri" w:hAnsi="Arial" w:cs="Times New Roman"/>
                <w:sz w:val="24"/>
                <w:szCs w:val="24"/>
              </w:rPr>
              <w:t>Жени</w:t>
            </w:r>
          </w:p>
        </w:tc>
        <w:tc>
          <w:tcPr>
            <w:tcW w:w="1044" w:type="dxa"/>
          </w:tcPr>
          <w:p w:rsidR="00E82E7A" w:rsidRPr="00E82E7A" w:rsidRDefault="00E82E7A" w:rsidP="00E82E7A">
            <w:pPr>
              <w:spacing w:line="276" w:lineRule="auto"/>
              <w:jc w:val="both"/>
              <w:rPr>
                <w:rFonts w:ascii="Arial" w:eastAsia="Calibri" w:hAnsi="Arial" w:cs="Times New Roman"/>
                <w:sz w:val="24"/>
                <w:szCs w:val="24"/>
              </w:rPr>
            </w:pPr>
            <w:r w:rsidRPr="00E82E7A">
              <w:rPr>
                <w:rFonts w:ascii="Arial" w:eastAsia="Calibri" w:hAnsi="Arial" w:cs="Times New Roman"/>
                <w:sz w:val="24"/>
                <w:szCs w:val="24"/>
              </w:rPr>
              <w:t>Общо</w:t>
            </w:r>
          </w:p>
        </w:tc>
        <w:tc>
          <w:tcPr>
            <w:tcW w:w="1044" w:type="dxa"/>
          </w:tcPr>
          <w:p w:rsidR="00E82E7A" w:rsidRPr="00E82E7A" w:rsidRDefault="00E82E7A" w:rsidP="00E82E7A">
            <w:pPr>
              <w:spacing w:line="276" w:lineRule="auto"/>
              <w:jc w:val="both"/>
              <w:rPr>
                <w:rFonts w:ascii="Arial" w:eastAsia="Calibri" w:hAnsi="Arial" w:cs="Times New Roman"/>
                <w:sz w:val="24"/>
                <w:szCs w:val="24"/>
              </w:rPr>
            </w:pPr>
            <w:r w:rsidRPr="00E82E7A">
              <w:rPr>
                <w:rFonts w:ascii="Arial" w:eastAsia="Calibri" w:hAnsi="Arial" w:cs="Times New Roman"/>
                <w:sz w:val="24"/>
                <w:szCs w:val="24"/>
              </w:rPr>
              <w:t>Мъже</w:t>
            </w:r>
          </w:p>
        </w:tc>
        <w:tc>
          <w:tcPr>
            <w:tcW w:w="1044" w:type="dxa"/>
          </w:tcPr>
          <w:p w:rsidR="00E82E7A" w:rsidRPr="00E82E7A" w:rsidRDefault="00E82E7A" w:rsidP="00E82E7A">
            <w:pPr>
              <w:spacing w:line="276" w:lineRule="auto"/>
              <w:jc w:val="both"/>
              <w:rPr>
                <w:rFonts w:ascii="Arial" w:eastAsia="Calibri" w:hAnsi="Arial" w:cs="Times New Roman"/>
                <w:sz w:val="24"/>
                <w:szCs w:val="24"/>
              </w:rPr>
            </w:pPr>
            <w:r w:rsidRPr="00E82E7A">
              <w:rPr>
                <w:rFonts w:ascii="Arial" w:eastAsia="Calibri" w:hAnsi="Arial" w:cs="Times New Roman"/>
                <w:sz w:val="24"/>
                <w:szCs w:val="24"/>
              </w:rPr>
              <w:t>Жени</w:t>
            </w:r>
          </w:p>
        </w:tc>
        <w:tc>
          <w:tcPr>
            <w:tcW w:w="1044" w:type="dxa"/>
          </w:tcPr>
          <w:p w:rsidR="00E82E7A" w:rsidRPr="00E82E7A" w:rsidRDefault="00E82E7A" w:rsidP="00E82E7A">
            <w:pPr>
              <w:spacing w:line="276" w:lineRule="auto"/>
              <w:jc w:val="both"/>
              <w:rPr>
                <w:rFonts w:ascii="Arial" w:eastAsia="Calibri" w:hAnsi="Arial" w:cs="Times New Roman"/>
                <w:sz w:val="24"/>
                <w:szCs w:val="24"/>
              </w:rPr>
            </w:pPr>
            <w:r w:rsidRPr="00E82E7A">
              <w:rPr>
                <w:rFonts w:ascii="Arial" w:eastAsia="Calibri" w:hAnsi="Arial" w:cs="Times New Roman"/>
                <w:sz w:val="24"/>
                <w:szCs w:val="24"/>
              </w:rPr>
              <w:t>Общо</w:t>
            </w:r>
          </w:p>
        </w:tc>
        <w:tc>
          <w:tcPr>
            <w:tcW w:w="1044" w:type="dxa"/>
          </w:tcPr>
          <w:p w:rsidR="00E82E7A" w:rsidRPr="00E82E7A" w:rsidRDefault="00E82E7A" w:rsidP="00E82E7A">
            <w:pPr>
              <w:spacing w:line="276" w:lineRule="auto"/>
              <w:jc w:val="both"/>
              <w:rPr>
                <w:rFonts w:ascii="Arial" w:eastAsia="Calibri" w:hAnsi="Arial" w:cs="Times New Roman"/>
                <w:sz w:val="24"/>
                <w:szCs w:val="24"/>
              </w:rPr>
            </w:pPr>
            <w:r w:rsidRPr="00E82E7A">
              <w:rPr>
                <w:rFonts w:ascii="Arial" w:eastAsia="Calibri" w:hAnsi="Arial" w:cs="Times New Roman"/>
                <w:sz w:val="24"/>
                <w:szCs w:val="24"/>
              </w:rPr>
              <w:t>Мъже</w:t>
            </w:r>
          </w:p>
        </w:tc>
        <w:tc>
          <w:tcPr>
            <w:tcW w:w="1044" w:type="dxa"/>
          </w:tcPr>
          <w:p w:rsidR="00E82E7A" w:rsidRPr="00E82E7A" w:rsidRDefault="00E82E7A" w:rsidP="00E82E7A">
            <w:pPr>
              <w:spacing w:line="276" w:lineRule="auto"/>
              <w:jc w:val="both"/>
              <w:rPr>
                <w:rFonts w:ascii="Arial" w:eastAsia="Calibri" w:hAnsi="Arial" w:cs="Times New Roman"/>
                <w:sz w:val="24"/>
                <w:szCs w:val="24"/>
              </w:rPr>
            </w:pPr>
            <w:r w:rsidRPr="00E82E7A">
              <w:rPr>
                <w:rFonts w:ascii="Arial" w:eastAsia="Calibri" w:hAnsi="Arial" w:cs="Times New Roman"/>
                <w:sz w:val="24"/>
                <w:szCs w:val="24"/>
              </w:rPr>
              <w:t>Жени</w:t>
            </w:r>
          </w:p>
        </w:tc>
      </w:tr>
      <w:tr w:rsidR="00E82E7A" w:rsidRPr="00E82E7A" w:rsidTr="002C0BB8">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160</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59</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101</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218</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103</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115</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-58</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-44</w:t>
            </w:r>
          </w:p>
        </w:tc>
        <w:tc>
          <w:tcPr>
            <w:tcW w:w="1044" w:type="dxa"/>
          </w:tcPr>
          <w:p w:rsidR="00E82E7A" w:rsidRPr="00E82E7A" w:rsidRDefault="00E82E7A" w:rsidP="00E82E7A">
            <w:pPr>
              <w:spacing w:line="276" w:lineRule="auto"/>
              <w:jc w:val="center"/>
              <w:rPr>
                <w:rFonts w:ascii="Arial" w:eastAsia="Calibri" w:hAnsi="Arial" w:cs="Times New Roman"/>
                <w:sz w:val="24"/>
                <w:szCs w:val="24"/>
              </w:rPr>
            </w:pPr>
            <w:r w:rsidRPr="00E82E7A">
              <w:rPr>
                <w:rFonts w:ascii="Arial" w:eastAsia="Calibri" w:hAnsi="Arial" w:cs="Times New Roman"/>
                <w:sz w:val="24"/>
                <w:szCs w:val="24"/>
              </w:rPr>
              <w:t>-14</w:t>
            </w:r>
          </w:p>
        </w:tc>
      </w:tr>
    </w:tbl>
    <w:p w:rsidR="00E82E7A" w:rsidRPr="00E82E7A" w:rsidRDefault="00E82E7A" w:rsidP="00E82E7A">
      <w:pPr>
        <w:spacing w:line="276" w:lineRule="auto"/>
        <w:jc w:val="right"/>
        <w:rPr>
          <w:rFonts w:ascii="Arial" w:eastAsia="Calibri" w:hAnsi="Arial" w:cs="Times New Roman"/>
          <w:i/>
          <w:iCs/>
          <w:noProof/>
          <w:kern w:val="0"/>
          <w:sz w:val="20"/>
          <w:szCs w:val="18"/>
          <w14:ligatures w14:val="none"/>
        </w:rPr>
      </w:pPr>
      <w:r w:rsidRPr="00E82E7A">
        <w:rPr>
          <w:rFonts w:ascii="Arial" w:eastAsia="Calibri" w:hAnsi="Arial" w:cs="Times New Roman"/>
          <w:i/>
          <w:iCs/>
          <w:kern w:val="0"/>
          <w:sz w:val="20"/>
          <w:szCs w:val="18"/>
          <w14:ligatures w14:val="none"/>
        </w:rPr>
        <w:t xml:space="preserve">Източник: </w:t>
      </w:r>
      <w:r w:rsidRPr="00E82E7A">
        <w:rPr>
          <w:rFonts w:ascii="Arial" w:eastAsia="Calibri" w:hAnsi="Arial" w:cs="Times New Roman"/>
          <w:i/>
          <w:iCs/>
          <w:noProof/>
          <w:kern w:val="0"/>
          <w:sz w:val="20"/>
          <w:szCs w:val="18"/>
          <w14:ligatures w14:val="none"/>
        </w:rPr>
        <w:t>Infostat</w:t>
      </w:r>
    </w:p>
    <w:tbl>
      <w:tblPr>
        <w:tblStyle w:val="aa"/>
        <w:tblW w:w="0" w:type="auto"/>
        <w:tblLook w:val="04A0" w:firstRow="1" w:lastRow="0" w:firstColumn="1" w:lastColumn="0" w:noHBand="0" w:noVBand="1"/>
      </w:tblPr>
      <w:tblGrid>
        <w:gridCol w:w="3132"/>
        <w:gridCol w:w="3132"/>
        <w:gridCol w:w="3132"/>
      </w:tblGrid>
      <w:tr w:rsidR="00E82E7A" w:rsidRPr="00E82E7A" w:rsidTr="002C0BB8">
        <w:tc>
          <w:tcPr>
            <w:tcW w:w="9396" w:type="dxa"/>
            <w:gridSpan w:val="3"/>
            <w:shd w:val="clear" w:color="auto" w:fill="B4C6E7"/>
          </w:tcPr>
          <w:p w:rsidR="00E82E7A" w:rsidRPr="00E82E7A" w:rsidRDefault="00E82E7A" w:rsidP="00E82E7A">
            <w:pPr>
              <w:spacing w:line="276" w:lineRule="auto"/>
              <w:jc w:val="center"/>
              <w:rPr>
                <w:rFonts w:ascii="Arial" w:eastAsia="Calibri" w:hAnsi="Arial" w:cs="Times New Roman"/>
                <w:b/>
                <w:bCs/>
                <w:noProof/>
                <w:sz w:val="24"/>
                <w:szCs w:val="24"/>
              </w:rPr>
            </w:pPr>
            <w:r w:rsidRPr="00E82E7A">
              <w:rPr>
                <w:rFonts w:ascii="Arial" w:eastAsia="Calibri" w:hAnsi="Arial" w:cs="Times New Roman"/>
                <w:b/>
                <w:bCs/>
                <w:noProof/>
                <w:sz w:val="24"/>
                <w:szCs w:val="24"/>
              </w:rPr>
              <w:t>Естествено движение на населението в Община Никопол</w:t>
            </w:r>
          </w:p>
        </w:tc>
      </w:tr>
      <w:tr w:rsidR="00E82E7A" w:rsidRPr="00E82E7A" w:rsidTr="002C0BB8">
        <w:tc>
          <w:tcPr>
            <w:tcW w:w="9396" w:type="dxa"/>
            <w:gridSpan w:val="3"/>
            <w:shd w:val="clear" w:color="auto" w:fill="D9E2F3"/>
          </w:tcPr>
          <w:p w:rsidR="00E82E7A" w:rsidRPr="00E82E7A" w:rsidRDefault="00E82E7A" w:rsidP="00E82E7A">
            <w:pPr>
              <w:spacing w:line="276" w:lineRule="auto"/>
              <w:jc w:val="right"/>
              <w:rPr>
                <w:rFonts w:ascii="Arial" w:eastAsia="Calibri" w:hAnsi="Arial" w:cs="Times New Roman"/>
                <w:noProof/>
                <w:sz w:val="24"/>
                <w:szCs w:val="24"/>
              </w:rPr>
            </w:pPr>
            <w:r w:rsidRPr="00E82E7A">
              <w:rPr>
                <w:rFonts w:ascii="Arial" w:eastAsia="Calibri" w:hAnsi="Arial" w:cs="Times New Roman"/>
                <w:b/>
                <w:bCs/>
                <w:i/>
                <w:iCs/>
                <w:noProof/>
                <w:sz w:val="24"/>
                <w:szCs w:val="24"/>
              </w:rPr>
              <w:t>Данни за 2020 година</w:t>
            </w:r>
          </w:p>
        </w:tc>
      </w:tr>
      <w:tr w:rsidR="00E82E7A" w:rsidRPr="00E82E7A" w:rsidTr="002C0BB8">
        <w:tc>
          <w:tcPr>
            <w:tcW w:w="3132" w:type="dxa"/>
          </w:tcPr>
          <w:p w:rsidR="00E82E7A" w:rsidRPr="00E82E7A" w:rsidRDefault="00E82E7A" w:rsidP="00E82E7A">
            <w:pPr>
              <w:spacing w:line="276" w:lineRule="auto"/>
              <w:jc w:val="both"/>
              <w:rPr>
                <w:rFonts w:ascii="Arial" w:eastAsia="Calibri" w:hAnsi="Arial" w:cs="Times New Roman"/>
                <w:noProof/>
                <w:sz w:val="24"/>
                <w:szCs w:val="24"/>
              </w:rPr>
            </w:pPr>
            <w:r w:rsidRPr="00E82E7A">
              <w:rPr>
                <w:rFonts w:ascii="Arial" w:eastAsia="Calibri" w:hAnsi="Arial" w:cs="Times New Roman"/>
                <w:noProof/>
                <w:sz w:val="24"/>
                <w:szCs w:val="24"/>
              </w:rPr>
              <w:t>Живородени (общо)</w:t>
            </w:r>
          </w:p>
        </w:tc>
        <w:tc>
          <w:tcPr>
            <w:tcW w:w="3132" w:type="dxa"/>
          </w:tcPr>
          <w:p w:rsidR="00E82E7A" w:rsidRPr="00E82E7A" w:rsidRDefault="00E82E7A" w:rsidP="00E82E7A">
            <w:pPr>
              <w:spacing w:line="276" w:lineRule="auto"/>
              <w:jc w:val="both"/>
              <w:rPr>
                <w:rFonts w:ascii="Arial" w:eastAsia="Calibri" w:hAnsi="Arial" w:cs="Times New Roman"/>
                <w:noProof/>
                <w:sz w:val="24"/>
                <w:szCs w:val="24"/>
              </w:rPr>
            </w:pPr>
            <w:r w:rsidRPr="00E82E7A">
              <w:rPr>
                <w:rFonts w:ascii="Arial" w:eastAsia="Calibri" w:hAnsi="Arial" w:cs="Times New Roman"/>
                <w:noProof/>
                <w:sz w:val="24"/>
                <w:szCs w:val="24"/>
              </w:rPr>
              <w:t>Починали (общо)</w:t>
            </w:r>
          </w:p>
        </w:tc>
        <w:tc>
          <w:tcPr>
            <w:tcW w:w="3132" w:type="dxa"/>
          </w:tcPr>
          <w:p w:rsidR="00E82E7A" w:rsidRPr="00E82E7A" w:rsidRDefault="00E82E7A" w:rsidP="00E82E7A">
            <w:pPr>
              <w:spacing w:line="276" w:lineRule="auto"/>
              <w:jc w:val="both"/>
              <w:rPr>
                <w:rFonts w:ascii="Arial" w:eastAsia="Calibri" w:hAnsi="Arial" w:cs="Times New Roman"/>
                <w:noProof/>
                <w:sz w:val="24"/>
                <w:szCs w:val="24"/>
              </w:rPr>
            </w:pPr>
            <w:r w:rsidRPr="00E82E7A">
              <w:rPr>
                <w:rFonts w:ascii="Arial" w:eastAsia="Calibri" w:hAnsi="Arial" w:cs="Times New Roman"/>
                <w:noProof/>
                <w:sz w:val="24"/>
                <w:szCs w:val="24"/>
              </w:rPr>
              <w:t>Естествен прираст</w:t>
            </w:r>
          </w:p>
        </w:tc>
      </w:tr>
      <w:tr w:rsidR="00E82E7A" w:rsidRPr="00E82E7A" w:rsidTr="002C0BB8">
        <w:tc>
          <w:tcPr>
            <w:tcW w:w="3132" w:type="dxa"/>
          </w:tcPr>
          <w:p w:rsidR="00E82E7A" w:rsidRPr="00E82E7A" w:rsidRDefault="00E82E7A" w:rsidP="00E82E7A">
            <w:pPr>
              <w:spacing w:line="276" w:lineRule="auto"/>
              <w:jc w:val="center"/>
              <w:rPr>
                <w:rFonts w:ascii="Arial" w:eastAsia="Calibri" w:hAnsi="Arial" w:cs="Times New Roman"/>
                <w:noProof/>
                <w:sz w:val="24"/>
                <w:szCs w:val="24"/>
              </w:rPr>
            </w:pPr>
            <w:r w:rsidRPr="00E82E7A">
              <w:rPr>
                <w:rFonts w:ascii="Arial" w:eastAsia="Calibri" w:hAnsi="Arial" w:cs="Times New Roman"/>
                <w:noProof/>
                <w:sz w:val="24"/>
                <w:szCs w:val="24"/>
              </w:rPr>
              <w:t>55</w:t>
            </w:r>
          </w:p>
        </w:tc>
        <w:tc>
          <w:tcPr>
            <w:tcW w:w="3132" w:type="dxa"/>
          </w:tcPr>
          <w:p w:rsidR="00E82E7A" w:rsidRPr="00E82E7A" w:rsidRDefault="00E82E7A" w:rsidP="00E82E7A">
            <w:pPr>
              <w:spacing w:line="276" w:lineRule="auto"/>
              <w:jc w:val="center"/>
              <w:rPr>
                <w:rFonts w:ascii="Arial" w:eastAsia="Calibri" w:hAnsi="Arial" w:cs="Times New Roman"/>
                <w:noProof/>
                <w:sz w:val="24"/>
                <w:szCs w:val="24"/>
              </w:rPr>
            </w:pPr>
            <w:r w:rsidRPr="00E82E7A">
              <w:rPr>
                <w:rFonts w:ascii="Arial" w:eastAsia="Calibri" w:hAnsi="Arial" w:cs="Times New Roman"/>
                <w:noProof/>
                <w:sz w:val="24"/>
                <w:szCs w:val="24"/>
              </w:rPr>
              <w:t>241</w:t>
            </w:r>
          </w:p>
        </w:tc>
        <w:tc>
          <w:tcPr>
            <w:tcW w:w="3132" w:type="dxa"/>
          </w:tcPr>
          <w:p w:rsidR="00E82E7A" w:rsidRPr="00E82E7A" w:rsidRDefault="00E82E7A" w:rsidP="00E82E7A">
            <w:pPr>
              <w:spacing w:line="276" w:lineRule="auto"/>
              <w:jc w:val="center"/>
              <w:rPr>
                <w:rFonts w:ascii="Arial" w:eastAsia="Calibri" w:hAnsi="Arial" w:cs="Times New Roman"/>
                <w:noProof/>
                <w:sz w:val="24"/>
                <w:szCs w:val="24"/>
              </w:rPr>
            </w:pPr>
            <w:r w:rsidRPr="00E82E7A">
              <w:rPr>
                <w:rFonts w:ascii="Arial" w:eastAsia="Calibri" w:hAnsi="Arial" w:cs="Times New Roman"/>
                <w:noProof/>
                <w:sz w:val="24"/>
                <w:szCs w:val="24"/>
              </w:rPr>
              <w:t>-186</w:t>
            </w:r>
          </w:p>
        </w:tc>
      </w:tr>
      <w:tr w:rsidR="00E82E7A" w:rsidRPr="00E82E7A" w:rsidTr="002C0BB8">
        <w:tc>
          <w:tcPr>
            <w:tcW w:w="9396" w:type="dxa"/>
            <w:gridSpan w:val="3"/>
            <w:shd w:val="clear" w:color="auto" w:fill="D9E2F3"/>
          </w:tcPr>
          <w:p w:rsidR="00E82E7A" w:rsidRPr="00E82E7A" w:rsidRDefault="00E82E7A" w:rsidP="00E82E7A">
            <w:pPr>
              <w:spacing w:line="276" w:lineRule="auto"/>
              <w:jc w:val="right"/>
              <w:rPr>
                <w:rFonts w:ascii="Arial" w:eastAsia="Calibri" w:hAnsi="Arial" w:cs="Times New Roman"/>
                <w:b/>
                <w:bCs/>
                <w:i/>
                <w:iCs/>
                <w:noProof/>
                <w:sz w:val="24"/>
                <w:szCs w:val="24"/>
              </w:rPr>
            </w:pPr>
            <w:r w:rsidRPr="00E82E7A">
              <w:rPr>
                <w:rFonts w:ascii="Arial" w:eastAsia="Calibri" w:hAnsi="Arial" w:cs="Times New Roman"/>
                <w:b/>
                <w:bCs/>
                <w:i/>
                <w:iCs/>
                <w:noProof/>
                <w:sz w:val="24"/>
                <w:szCs w:val="24"/>
              </w:rPr>
              <w:t>Данни за 2021 година</w:t>
            </w:r>
          </w:p>
        </w:tc>
      </w:tr>
      <w:tr w:rsidR="00E82E7A" w:rsidRPr="00E82E7A" w:rsidTr="002C0BB8">
        <w:tc>
          <w:tcPr>
            <w:tcW w:w="3132" w:type="dxa"/>
          </w:tcPr>
          <w:p w:rsidR="00E82E7A" w:rsidRPr="00E82E7A" w:rsidRDefault="00E82E7A" w:rsidP="00E82E7A">
            <w:pPr>
              <w:spacing w:line="276" w:lineRule="auto"/>
              <w:jc w:val="both"/>
              <w:rPr>
                <w:rFonts w:ascii="Arial" w:eastAsia="Calibri" w:hAnsi="Arial" w:cs="Times New Roman"/>
                <w:noProof/>
                <w:sz w:val="24"/>
                <w:szCs w:val="24"/>
              </w:rPr>
            </w:pPr>
            <w:r w:rsidRPr="00E82E7A">
              <w:rPr>
                <w:rFonts w:ascii="Arial" w:eastAsia="Calibri" w:hAnsi="Arial" w:cs="Times New Roman"/>
                <w:noProof/>
                <w:sz w:val="24"/>
                <w:szCs w:val="24"/>
              </w:rPr>
              <w:t>Живородени (общо)</w:t>
            </w:r>
          </w:p>
        </w:tc>
        <w:tc>
          <w:tcPr>
            <w:tcW w:w="3132" w:type="dxa"/>
          </w:tcPr>
          <w:p w:rsidR="00E82E7A" w:rsidRPr="00E82E7A" w:rsidRDefault="00E82E7A" w:rsidP="00E82E7A">
            <w:pPr>
              <w:spacing w:line="276" w:lineRule="auto"/>
              <w:jc w:val="both"/>
              <w:rPr>
                <w:rFonts w:ascii="Arial" w:eastAsia="Calibri" w:hAnsi="Arial" w:cs="Times New Roman"/>
                <w:noProof/>
                <w:sz w:val="24"/>
                <w:szCs w:val="24"/>
              </w:rPr>
            </w:pPr>
            <w:r w:rsidRPr="00E82E7A">
              <w:rPr>
                <w:rFonts w:ascii="Arial" w:eastAsia="Calibri" w:hAnsi="Arial" w:cs="Times New Roman"/>
                <w:noProof/>
                <w:sz w:val="24"/>
                <w:szCs w:val="24"/>
              </w:rPr>
              <w:t>Починали (общо)</w:t>
            </w:r>
          </w:p>
        </w:tc>
        <w:tc>
          <w:tcPr>
            <w:tcW w:w="3132" w:type="dxa"/>
          </w:tcPr>
          <w:p w:rsidR="00E82E7A" w:rsidRPr="00E82E7A" w:rsidRDefault="00E82E7A" w:rsidP="00E82E7A">
            <w:pPr>
              <w:spacing w:line="276" w:lineRule="auto"/>
              <w:jc w:val="both"/>
              <w:rPr>
                <w:rFonts w:ascii="Arial" w:eastAsia="Calibri" w:hAnsi="Arial" w:cs="Times New Roman"/>
                <w:noProof/>
                <w:sz w:val="24"/>
                <w:szCs w:val="24"/>
              </w:rPr>
            </w:pPr>
            <w:r w:rsidRPr="00E82E7A">
              <w:rPr>
                <w:rFonts w:ascii="Arial" w:eastAsia="Calibri" w:hAnsi="Arial" w:cs="Times New Roman"/>
                <w:noProof/>
                <w:sz w:val="24"/>
                <w:szCs w:val="24"/>
              </w:rPr>
              <w:t>Естествен прираст</w:t>
            </w:r>
          </w:p>
        </w:tc>
      </w:tr>
      <w:tr w:rsidR="00E82E7A" w:rsidRPr="00E82E7A" w:rsidTr="002C0BB8">
        <w:tc>
          <w:tcPr>
            <w:tcW w:w="3132" w:type="dxa"/>
          </w:tcPr>
          <w:p w:rsidR="00E82E7A" w:rsidRPr="00E82E7A" w:rsidRDefault="00E82E7A" w:rsidP="00E82E7A">
            <w:pPr>
              <w:spacing w:line="276" w:lineRule="auto"/>
              <w:jc w:val="center"/>
              <w:rPr>
                <w:rFonts w:ascii="Arial" w:eastAsia="Calibri" w:hAnsi="Arial" w:cs="Times New Roman"/>
                <w:noProof/>
                <w:sz w:val="24"/>
                <w:szCs w:val="24"/>
              </w:rPr>
            </w:pPr>
            <w:r w:rsidRPr="00E82E7A">
              <w:rPr>
                <w:rFonts w:ascii="Arial" w:eastAsia="Calibri" w:hAnsi="Arial" w:cs="Times New Roman"/>
                <w:noProof/>
                <w:sz w:val="24"/>
                <w:szCs w:val="24"/>
              </w:rPr>
              <w:t>36</w:t>
            </w:r>
          </w:p>
        </w:tc>
        <w:tc>
          <w:tcPr>
            <w:tcW w:w="3132" w:type="dxa"/>
          </w:tcPr>
          <w:p w:rsidR="00E82E7A" w:rsidRPr="00E82E7A" w:rsidRDefault="00E82E7A" w:rsidP="00E82E7A">
            <w:pPr>
              <w:spacing w:line="276" w:lineRule="auto"/>
              <w:jc w:val="center"/>
              <w:rPr>
                <w:rFonts w:ascii="Arial" w:eastAsia="Calibri" w:hAnsi="Arial" w:cs="Times New Roman"/>
                <w:noProof/>
                <w:sz w:val="24"/>
                <w:szCs w:val="24"/>
              </w:rPr>
            </w:pPr>
            <w:r w:rsidRPr="00E82E7A">
              <w:rPr>
                <w:rFonts w:ascii="Arial" w:eastAsia="Calibri" w:hAnsi="Arial" w:cs="Times New Roman"/>
                <w:noProof/>
                <w:sz w:val="24"/>
                <w:szCs w:val="24"/>
              </w:rPr>
              <w:t>252</w:t>
            </w:r>
          </w:p>
        </w:tc>
        <w:tc>
          <w:tcPr>
            <w:tcW w:w="3132" w:type="dxa"/>
          </w:tcPr>
          <w:p w:rsidR="00E82E7A" w:rsidRPr="00E82E7A" w:rsidRDefault="00E82E7A" w:rsidP="00E82E7A">
            <w:pPr>
              <w:spacing w:line="276" w:lineRule="auto"/>
              <w:jc w:val="center"/>
              <w:rPr>
                <w:rFonts w:ascii="Arial" w:eastAsia="Calibri" w:hAnsi="Arial" w:cs="Times New Roman"/>
                <w:noProof/>
                <w:sz w:val="24"/>
                <w:szCs w:val="24"/>
              </w:rPr>
            </w:pPr>
            <w:r w:rsidRPr="00E82E7A">
              <w:rPr>
                <w:rFonts w:ascii="Arial" w:eastAsia="Calibri" w:hAnsi="Arial" w:cs="Times New Roman"/>
                <w:noProof/>
                <w:sz w:val="24"/>
                <w:szCs w:val="24"/>
              </w:rPr>
              <w:t>-216</w:t>
            </w:r>
          </w:p>
        </w:tc>
      </w:tr>
    </w:tbl>
    <w:p w:rsidR="00E82E7A" w:rsidRPr="00E82E7A" w:rsidRDefault="00E82E7A" w:rsidP="00E82E7A">
      <w:pPr>
        <w:spacing w:line="276" w:lineRule="auto"/>
        <w:jc w:val="right"/>
        <w:rPr>
          <w:rFonts w:ascii="Arial" w:eastAsia="Calibri" w:hAnsi="Arial" w:cs="Times New Roman"/>
          <w:i/>
          <w:iCs/>
          <w:noProof/>
          <w:kern w:val="0"/>
          <w:sz w:val="20"/>
          <w:szCs w:val="18"/>
          <w14:ligatures w14:val="none"/>
        </w:rPr>
      </w:pPr>
      <w:r w:rsidRPr="00E82E7A">
        <w:rPr>
          <w:rFonts w:ascii="Arial" w:eastAsia="Calibri" w:hAnsi="Arial" w:cs="Times New Roman"/>
          <w:i/>
          <w:iCs/>
          <w:noProof/>
          <w:kern w:val="0"/>
          <w:sz w:val="20"/>
          <w:szCs w:val="18"/>
          <w14:ligatures w14:val="none"/>
        </w:rPr>
        <w:t>Източник: Infostat</w:t>
      </w:r>
    </w:p>
    <w:p w:rsidR="00E82E7A" w:rsidRPr="00E82E7A" w:rsidRDefault="00E82E7A" w:rsidP="00E82E7A">
      <w:pPr>
        <w:spacing w:line="276" w:lineRule="auto"/>
        <w:jc w:val="both"/>
        <w:rPr>
          <w:rFonts w:ascii="Arial" w:eastAsia="Calibri" w:hAnsi="Arial" w:cs="Times New Roman"/>
          <w:kern w:val="0"/>
          <w:sz w:val="24"/>
          <w:szCs w:val="24"/>
          <w14:ligatures w14:val="none"/>
        </w:rPr>
      </w:pPr>
      <w:r w:rsidRPr="00E82E7A">
        <w:rPr>
          <w:rFonts w:ascii="Arial" w:eastAsia="Calibri" w:hAnsi="Arial" w:cs="Times New Roman"/>
          <w:kern w:val="0"/>
          <w:sz w:val="24"/>
          <w:szCs w:val="24"/>
          <w14:ligatures w14:val="none"/>
        </w:rPr>
        <w:tab/>
        <w:t>Сравнявайки данните в контекста на механичния прираст в Община Никопол се забелязва, че от положителен (през 2020 г.) се превръща в отрицателен (през 2021 г.). Тази тенденция е в синхрон със събитията породени от пандемията и голямото изследване на хора от големите областни центрове към по-малките населени места с цел избягване на мерките, прилагани на национално ниво за овладяване разпространението на вируса.</w:t>
      </w:r>
    </w:p>
    <w:p w:rsidR="00E82E7A" w:rsidRPr="00E82E7A" w:rsidRDefault="00E82E7A" w:rsidP="00E82E7A">
      <w:pPr>
        <w:spacing w:line="276" w:lineRule="auto"/>
        <w:jc w:val="both"/>
        <w:rPr>
          <w:rFonts w:ascii="Arial" w:eastAsia="Calibri" w:hAnsi="Arial" w:cs="Times New Roman"/>
          <w:kern w:val="0"/>
          <w:sz w:val="24"/>
          <w:szCs w:val="24"/>
          <w14:ligatures w14:val="none"/>
        </w:rPr>
      </w:pPr>
      <w:r w:rsidRPr="00E82E7A">
        <w:rPr>
          <w:rFonts w:ascii="Arial" w:eastAsia="Calibri" w:hAnsi="Arial" w:cs="Times New Roman"/>
          <w:kern w:val="0"/>
          <w:sz w:val="24"/>
          <w:szCs w:val="24"/>
          <w14:ligatures w14:val="none"/>
        </w:rPr>
        <w:tab/>
        <w:t>В същото време естественият прираст отбелязва влошаване само за една година. Твърде вероятно е това отново да се дължи на пандемията и големият брой умирания, докато ражданията се задържат на едно ниво.</w:t>
      </w:r>
    </w:p>
    <w:p w:rsidR="00E82E7A" w:rsidRPr="00E82E7A" w:rsidRDefault="00E82E7A" w:rsidP="00E82E7A">
      <w:pPr>
        <w:spacing w:line="276" w:lineRule="auto"/>
        <w:ind w:firstLine="720"/>
        <w:jc w:val="both"/>
        <w:rPr>
          <w:rFonts w:ascii="Arial" w:eastAsia="Calibri" w:hAnsi="Arial" w:cs="Times New Roman"/>
          <w:kern w:val="0"/>
          <w:sz w:val="24"/>
          <w:szCs w:val="24"/>
          <w14:ligatures w14:val="none"/>
        </w:rPr>
      </w:pPr>
      <w:r w:rsidRPr="00E82E7A">
        <w:rPr>
          <w:rFonts w:ascii="Arial" w:eastAsia="Calibri" w:hAnsi="Arial" w:cs="Times New Roman"/>
          <w:kern w:val="0"/>
          <w:sz w:val="24"/>
          <w14:ligatures w14:val="none"/>
        </w:rPr>
        <w:t>Официалните данни за хората „под, във и над“ трудоспособна възраст за периода 2019-2021 г. са следните:</w:t>
      </w:r>
    </w:p>
    <w:tbl>
      <w:tblPr>
        <w:tblStyle w:val="aa"/>
        <w:tblW w:w="0" w:type="auto"/>
        <w:tblLook w:val="04A0" w:firstRow="1" w:lastRow="0" w:firstColumn="1" w:lastColumn="0" w:noHBand="0" w:noVBand="1"/>
      </w:tblPr>
      <w:tblGrid>
        <w:gridCol w:w="1129"/>
        <w:gridCol w:w="1843"/>
        <w:gridCol w:w="2126"/>
        <w:gridCol w:w="2045"/>
        <w:gridCol w:w="2313"/>
      </w:tblGrid>
      <w:tr w:rsidR="00E82E7A" w:rsidRPr="00E82E7A" w:rsidTr="002C0BB8">
        <w:tc>
          <w:tcPr>
            <w:tcW w:w="1129" w:type="dxa"/>
            <w:vMerge w:val="restart"/>
            <w:shd w:val="clear" w:color="auto" w:fill="B4C6E7"/>
          </w:tcPr>
          <w:p w:rsidR="00E82E7A" w:rsidRPr="00E82E7A" w:rsidRDefault="00E82E7A" w:rsidP="00E82E7A">
            <w:pPr>
              <w:spacing w:line="276" w:lineRule="auto"/>
              <w:jc w:val="center"/>
              <w:rPr>
                <w:rFonts w:ascii="Arial" w:eastAsia="Calibri" w:hAnsi="Arial" w:cs="Times New Roman"/>
                <w:b/>
                <w:bCs/>
                <w:sz w:val="24"/>
              </w:rPr>
            </w:pPr>
          </w:p>
        </w:tc>
        <w:tc>
          <w:tcPr>
            <w:tcW w:w="8267" w:type="dxa"/>
            <w:gridSpan w:val="4"/>
            <w:shd w:val="clear" w:color="auto" w:fill="B4C6E7"/>
          </w:tcPr>
          <w:p w:rsidR="00E82E7A" w:rsidRPr="00E82E7A" w:rsidRDefault="00E82E7A" w:rsidP="00E82E7A">
            <w:pPr>
              <w:spacing w:line="276" w:lineRule="auto"/>
              <w:jc w:val="center"/>
              <w:rPr>
                <w:rFonts w:ascii="Arial" w:eastAsia="Calibri" w:hAnsi="Arial" w:cs="Times New Roman"/>
                <w:b/>
                <w:bCs/>
                <w:i/>
                <w:iCs/>
                <w:sz w:val="24"/>
              </w:rPr>
            </w:pPr>
            <w:r w:rsidRPr="00E82E7A">
              <w:rPr>
                <w:rFonts w:ascii="Arial" w:eastAsia="Calibri" w:hAnsi="Arial" w:cs="Times New Roman"/>
                <w:b/>
                <w:bCs/>
                <w:sz w:val="24"/>
              </w:rPr>
              <w:t>Население под, във и над трудоспособна възраст в Община Никопол</w:t>
            </w:r>
          </w:p>
        </w:tc>
      </w:tr>
      <w:tr w:rsidR="00E82E7A" w:rsidRPr="00E82E7A" w:rsidTr="002C0BB8">
        <w:tc>
          <w:tcPr>
            <w:tcW w:w="1129" w:type="dxa"/>
            <w:vMerge/>
          </w:tcPr>
          <w:p w:rsidR="00E82E7A" w:rsidRPr="00E82E7A" w:rsidRDefault="00E82E7A" w:rsidP="00E82E7A">
            <w:pPr>
              <w:spacing w:line="276" w:lineRule="auto"/>
              <w:rPr>
                <w:rFonts w:ascii="Arial" w:eastAsia="Calibri" w:hAnsi="Arial" w:cs="Times New Roman"/>
                <w:sz w:val="24"/>
              </w:rPr>
            </w:pPr>
          </w:p>
        </w:tc>
        <w:tc>
          <w:tcPr>
            <w:tcW w:w="1843" w:type="dxa"/>
          </w:tcPr>
          <w:p w:rsidR="00E82E7A" w:rsidRPr="00E82E7A" w:rsidRDefault="00E82E7A" w:rsidP="00E82E7A">
            <w:pPr>
              <w:spacing w:line="276" w:lineRule="auto"/>
              <w:jc w:val="center"/>
              <w:rPr>
                <w:rFonts w:ascii="Arial" w:eastAsia="Calibri" w:hAnsi="Arial" w:cs="Times New Roman"/>
                <w:b/>
                <w:bCs/>
                <w:sz w:val="24"/>
              </w:rPr>
            </w:pPr>
            <w:r w:rsidRPr="00E82E7A">
              <w:rPr>
                <w:rFonts w:ascii="Arial" w:eastAsia="Calibri" w:hAnsi="Arial" w:cs="Times New Roman"/>
                <w:b/>
                <w:bCs/>
                <w:sz w:val="24"/>
              </w:rPr>
              <w:t>Общо</w:t>
            </w:r>
          </w:p>
        </w:tc>
        <w:tc>
          <w:tcPr>
            <w:tcW w:w="2126" w:type="dxa"/>
          </w:tcPr>
          <w:p w:rsidR="00E82E7A" w:rsidRPr="00E82E7A" w:rsidRDefault="00E82E7A" w:rsidP="00E82E7A">
            <w:pPr>
              <w:spacing w:line="276" w:lineRule="auto"/>
              <w:jc w:val="center"/>
              <w:rPr>
                <w:rFonts w:ascii="Arial" w:eastAsia="Calibri" w:hAnsi="Arial" w:cs="Times New Roman"/>
                <w:b/>
                <w:bCs/>
                <w:sz w:val="24"/>
              </w:rPr>
            </w:pPr>
            <w:r w:rsidRPr="00E82E7A">
              <w:rPr>
                <w:rFonts w:ascii="Arial" w:eastAsia="Calibri" w:hAnsi="Arial" w:cs="Times New Roman"/>
                <w:b/>
                <w:bCs/>
                <w:sz w:val="24"/>
              </w:rPr>
              <w:t>Под трудоспособна</w:t>
            </w:r>
          </w:p>
          <w:p w:rsidR="00E82E7A" w:rsidRPr="00E82E7A" w:rsidRDefault="00E82E7A" w:rsidP="00E82E7A">
            <w:pPr>
              <w:spacing w:line="276" w:lineRule="auto"/>
              <w:jc w:val="center"/>
              <w:rPr>
                <w:rFonts w:ascii="Arial" w:eastAsia="Calibri" w:hAnsi="Arial" w:cs="Times New Roman"/>
                <w:b/>
                <w:bCs/>
                <w:sz w:val="24"/>
              </w:rPr>
            </w:pPr>
            <w:r w:rsidRPr="00E82E7A">
              <w:rPr>
                <w:rFonts w:ascii="Arial" w:eastAsia="Calibri" w:hAnsi="Arial" w:cs="Times New Roman"/>
                <w:b/>
                <w:bCs/>
                <w:sz w:val="24"/>
              </w:rPr>
              <w:t>възраст</w:t>
            </w:r>
          </w:p>
        </w:tc>
        <w:tc>
          <w:tcPr>
            <w:tcW w:w="1985" w:type="dxa"/>
          </w:tcPr>
          <w:p w:rsidR="00E82E7A" w:rsidRPr="00E82E7A" w:rsidRDefault="00E82E7A" w:rsidP="00E82E7A">
            <w:pPr>
              <w:spacing w:line="276" w:lineRule="auto"/>
              <w:jc w:val="center"/>
              <w:rPr>
                <w:rFonts w:ascii="Arial" w:eastAsia="Calibri" w:hAnsi="Arial" w:cs="Times New Roman"/>
                <w:b/>
                <w:bCs/>
                <w:sz w:val="24"/>
              </w:rPr>
            </w:pPr>
            <w:r w:rsidRPr="00E82E7A">
              <w:rPr>
                <w:rFonts w:ascii="Arial" w:eastAsia="Calibri" w:hAnsi="Arial" w:cs="Times New Roman"/>
                <w:b/>
                <w:bCs/>
                <w:sz w:val="24"/>
              </w:rPr>
              <w:t>В</w:t>
            </w:r>
          </w:p>
          <w:p w:rsidR="00E82E7A" w:rsidRPr="00E82E7A" w:rsidRDefault="00E82E7A" w:rsidP="00E82E7A">
            <w:pPr>
              <w:spacing w:line="276" w:lineRule="auto"/>
              <w:jc w:val="center"/>
              <w:rPr>
                <w:rFonts w:ascii="Arial" w:eastAsia="Calibri" w:hAnsi="Arial" w:cs="Times New Roman"/>
                <w:b/>
                <w:bCs/>
                <w:sz w:val="24"/>
              </w:rPr>
            </w:pPr>
            <w:r w:rsidRPr="00E82E7A">
              <w:rPr>
                <w:rFonts w:ascii="Arial" w:eastAsia="Calibri" w:hAnsi="Arial" w:cs="Times New Roman"/>
                <w:b/>
                <w:bCs/>
                <w:sz w:val="24"/>
              </w:rPr>
              <w:t>трудоспособна</w:t>
            </w:r>
          </w:p>
          <w:p w:rsidR="00E82E7A" w:rsidRPr="00E82E7A" w:rsidRDefault="00E82E7A" w:rsidP="00E82E7A">
            <w:pPr>
              <w:spacing w:line="276" w:lineRule="auto"/>
              <w:jc w:val="center"/>
              <w:rPr>
                <w:rFonts w:ascii="Arial" w:eastAsia="Calibri" w:hAnsi="Arial" w:cs="Times New Roman"/>
                <w:b/>
                <w:bCs/>
                <w:sz w:val="24"/>
              </w:rPr>
            </w:pPr>
            <w:r w:rsidRPr="00E82E7A">
              <w:rPr>
                <w:rFonts w:ascii="Arial" w:eastAsia="Calibri" w:hAnsi="Arial" w:cs="Times New Roman"/>
                <w:b/>
                <w:bCs/>
                <w:sz w:val="24"/>
              </w:rPr>
              <w:t>възраст</w:t>
            </w:r>
          </w:p>
        </w:tc>
        <w:tc>
          <w:tcPr>
            <w:tcW w:w="2313" w:type="dxa"/>
          </w:tcPr>
          <w:p w:rsidR="00E82E7A" w:rsidRPr="00E82E7A" w:rsidRDefault="00E82E7A" w:rsidP="00E82E7A">
            <w:pPr>
              <w:spacing w:line="276" w:lineRule="auto"/>
              <w:jc w:val="center"/>
              <w:rPr>
                <w:rFonts w:ascii="Arial" w:eastAsia="Calibri" w:hAnsi="Arial" w:cs="Times New Roman"/>
                <w:b/>
                <w:bCs/>
                <w:sz w:val="24"/>
              </w:rPr>
            </w:pPr>
            <w:r w:rsidRPr="00E82E7A">
              <w:rPr>
                <w:rFonts w:ascii="Arial" w:eastAsia="Calibri" w:hAnsi="Arial" w:cs="Times New Roman"/>
                <w:b/>
                <w:bCs/>
                <w:sz w:val="24"/>
              </w:rPr>
              <w:t>Над</w:t>
            </w:r>
          </w:p>
          <w:p w:rsidR="00E82E7A" w:rsidRPr="00E82E7A" w:rsidRDefault="00E82E7A" w:rsidP="00E82E7A">
            <w:pPr>
              <w:spacing w:line="276" w:lineRule="auto"/>
              <w:jc w:val="center"/>
              <w:rPr>
                <w:rFonts w:ascii="Arial" w:eastAsia="Calibri" w:hAnsi="Arial" w:cs="Times New Roman"/>
                <w:b/>
                <w:bCs/>
                <w:sz w:val="24"/>
              </w:rPr>
            </w:pPr>
            <w:r w:rsidRPr="00E82E7A">
              <w:rPr>
                <w:rFonts w:ascii="Arial" w:eastAsia="Calibri" w:hAnsi="Arial" w:cs="Times New Roman"/>
                <w:b/>
                <w:bCs/>
                <w:sz w:val="24"/>
              </w:rPr>
              <w:t>трудоспособна</w:t>
            </w:r>
          </w:p>
          <w:p w:rsidR="00E82E7A" w:rsidRPr="00E82E7A" w:rsidRDefault="00E82E7A" w:rsidP="00E82E7A">
            <w:pPr>
              <w:spacing w:line="276" w:lineRule="auto"/>
              <w:jc w:val="center"/>
              <w:rPr>
                <w:rFonts w:ascii="Arial" w:eastAsia="Calibri" w:hAnsi="Arial" w:cs="Times New Roman"/>
                <w:b/>
                <w:bCs/>
                <w:sz w:val="24"/>
              </w:rPr>
            </w:pPr>
            <w:r w:rsidRPr="00E82E7A">
              <w:rPr>
                <w:rFonts w:ascii="Arial" w:eastAsia="Calibri" w:hAnsi="Arial" w:cs="Times New Roman"/>
                <w:b/>
                <w:bCs/>
                <w:sz w:val="24"/>
              </w:rPr>
              <w:t>възраст</w:t>
            </w:r>
          </w:p>
        </w:tc>
      </w:tr>
      <w:tr w:rsidR="00E82E7A" w:rsidRPr="00E82E7A" w:rsidTr="002C0BB8">
        <w:tc>
          <w:tcPr>
            <w:tcW w:w="9396" w:type="dxa"/>
            <w:gridSpan w:val="5"/>
            <w:shd w:val="clear" w:color="auto" w:fill="D9E2F3"/>
          </w:tcPr>
          <w:p w:rsidR="00E82E7A" w:rsidRPr="00E82E7A" w:rsidRDefault="00E82E7A" w:rsidP="00E82E7A">
            <w:pPr>
              <w:spacing w:line="276" w:lineRule="auto"/>
              <w:jc w:val="right"/>
              <w:rPr>
                <w:rFonts w:ascii="Arial" w:eastAsia="Calibri" w:hAnsi="Arial" w:cs="Times New Roman"/>
                <w:b/>
                <w:bCs/>
                <w:i/>
                <w:iCs/>
                <w:sz w:val="24"/>
              </w:rPr>
            </w:pPr>
            <w:r w:rsidRPr="00E82E7A">
              <w:rPr>
                <w:rFonts w:ascii="Arial" w:eastAsia="Calibri" w:hAnsi="Arial" w:cs="Times New Roman"/>
                <w:b/>
                <w:bCs/>
                <w:i/>
                <w:iCs/>
                <w:sz w:val="24"/>
              </w:rPr>
              <w:t>Данни за 2019 година</w:t>
            </w:r>
          </w:p>
        </w:tc>
      </w:tr>
      <w:tr w:rsidR="00E82E7A" w:rsidRPr="00E82E7A" w:rsidTr="002C0BB8">
        <w:tc>
          <w:tcPr>
            <w:tcW w:w="1129"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 xml:space="preserve">Общо </w:t>
            </w:r>
          </w:p>
        </w:tc>
        <w:tc>
          <w:tcPr>
            <w:tcW w:w="184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7770</w:t>
            </w:r>
          </w:p>
        </w:tc>
        <w:tc>
          <w:tcPr>
            <w:tcW w:w="2126"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962</w:t>
            </w:r>
          </w:p>
        </w:tc>
        <w:tc>
          <w:tcPr>
            <w:tcW w:w="1985"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3781</w:t>
            </w:r>
          </w:p>
        </w:tc>
        <w:tc>
          <w:tcPr>
            <w:tcW w:w="231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3027</w:t>
            </w:r>
          </w:p>
        </w:tc>
      </w:tr>
      <w:tr w:rsidR="00E82E7A" w:rsidRPr="00E82E7A" w:rsidTr="002C0BB8">
        <w:tc>
          <w:tcPr>
            <w:tcW w:w="1129"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 xml:space="preserve">Мъже </w:t>
            </w:r>
          </w:p>
        </w:tc>
        <w:tc>
          <w:tcPr>
            <w:tcW w:w="184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3888</w:t>
            </w:r>
          </w:p>
        </w:tc>
        <w:tc>
          <w:tcPr>
            <w:tcW w:w="2126"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530</w:t>
            </w:r>
          </w:p>
        </w:tc>
        <w:tc>
          <w:tcPr>
            <w:tcW w:w="1985"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2150</w:t>
            </w:r>
          </w:p>
        </w:tc>
        <w:tc>
          <w:tcPr>
            <w:tcW w:w="231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1208</w:t>
            </w:r>
          </w:p>
        </w:tc>
      </w:tr>
      <w:tr w:rsidR="00E82E7A" w:rsidRPr="00E82E7A" w:rsidTr="002C0BB8">
        <w:tc>
          <w:tcPr>
            <w:tcW w:w="1129"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 xml:space="preserve">Жени </w:t>
            </w:r>
          </w:p>
        </w:tc>
        <w:tc>
          <w:tcPr>
            <w:tcW w:w="184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3882</w:t>
            </w:r>
          </w:p>
        </w:tc>
        <w:tc>
          <w:tcPr>
            <w:tcW w:w="2126"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432</w:t>
            </w:r>
          </w:p>
        </w:tc>
        <w:tc>
          <w:tcPr>
            <w:tcW w:w="1985"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1631</w:t>
            </w:r>
          </w:p>
        </w:tc>
        <w:tc>
          <w:tcPr>
            <w:tcW w:w="231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1819</w:t>
            </w:r>
          </w:p>
        </w:tc>
      </w:tr>
      <w:tr w:rsidR="00E82E7A" w:rsidRPr="00E82E7A" w:rsidTr="002C0BB8">
        <w:tc>
          <w:tcPr>
            <w:tcW w:w="9396" w:type="dxa"/>
            <w:gridSpan w:val="5"/>
            <w:shd w:val="clear" w:color="auto" w:fill="D9E2F3"/>
          </w:tcPr>
          <w:p w:rsidR="00E82E7A" w:rsidRPr="00E82E7A" w:rsidRDefault="00E82E7A" w:rsidP="00E82E7A">
            <w:pPr>
              <w:spacing w:line="276" w:lineRule="auto"/>
              <w:jc w:val="right"/>
              <w:rPr>
                <w:rFonts w:ascii="Arial" w:eastAsia="Calibri" w:hAnsi="Arial" w:cs="Times New Roman"/>
                <w:b/>
                <w:bCs/>
                <w:i/>
                <w:iCs/>
                <w:sz w:val="24"/>
              </w:rPr>
            </w:pPr>
            <w:r w:rsidRPr="00E82E7A">
              <w:rPr>
                <w:rFonts w:ascii="Arial" w:eastAsia="Calibri" w:hAnsi="Arial" w:cs="Times New Roman"/>
                <w:b/>
                <w:bCs/>
                <w:i/>
                <w:iCs/>
                <w:sz w:val="24"/>
              </w:rPr>
              <w:t>Данни за 2020 година</w:t>
            </w:r>
          </w:p>
        </w:tc>
      </w:tr>
      <w:tr w:rsidR="00E82E7A" w:rsidRPr="00E82E7A" w:rsidTr="002C0BB8">
        <w:tc>
          <w:tcPr>
            <w:tcW w:w="1129"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 xml:space="preserve">Общо </w:t>
            </w:r>
          </w:p>
        </w:tc>
        <w:tc>
          <w:tcPr>
            <w:tcW w:w="184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7721</w:t>
            </w:r>
          </w:p>
        </w:tc>
        <w:tc>
          <w:tcPr>
            <w:tcW w:w="2126"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940</w:t>
            </w:r>
          </w:p>
        </w:tc>
        <w:tc>
          <w:tcPr>
            <w:tcW w:w="1985"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3792</w:t>
            </w:r>
          </w:p>
        </w:tc>
        <w:tc>
          <w:tcPr>
            <w:tcW w:w="231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3711</w:t>
            </w:r>
          </w:p>
        </w:tc>
      </w:tr>
      <w:tr w:rsidR="00E82E7A" w:rsidRPr="00E82E7A" w:rsidTr="002C0BB8">
        <w:tc>
          <w:tcPr>
            <w:tcW w:w="1129"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Мъже</w:t>
            </w:r>
          </w:p>
        </w:tc>
        <w:tc>
          <w:tcPr>
            <w:tcW w:w="184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3854</w:t>
            </w:r>
          </w:p>
        </w:tc>
        <w:tc>
          <w:tcPr>
            <w:tcW w:w="2126"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513</w:t>
            </w:r>
          </w:p>
        </w:tc>
        <w:tc>
          <w:tcPr>
            <w:tcW w:w="1985"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2156</w:t>
            </w:r>
          </w:p>
        </w:tc>
        <w:tc>
          <w:tcPr>
            <w:tcW w:w="231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2105</w:t>
            </w:r>
          </w:p>
        </w:tc>
      </w:tr>
      <w:tr w:rsidR="00E82E7A" w:rsidRPr="00E82E7A" w:rsidTr="002C0BB8">
        <w:tc>
          <w:tcPr>
            <w:tcW w:w="1129"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Жени</w:t>
            </w:r>
          </w:p>
        </w:tc>
        <w:tc>
          <w:tcPr>
            <w:tcW w:w="184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3867</w:t>
            </w:r>
          </w:p>
        </w:tc>
        <w:tc>
          <w:tcPr>
            <w:tcW w:w="2126"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427</w:t>
            </w:r>
          </w:p>
        </w:tc>
        <w:tc>
          <w:tcPr>
            <w:tcW w:w="1985"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1636</w:t>
            </w:r>
          </w:p>
        </w:tc>
        <w:tc>
          <w:tcPr>
            <w:tcW w:w="231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1606</w:t>
            </w:r>
          </w:p>
        </w:tc>
      </w:tr>
      <w:tr w:rsidR="00E82E7A" w:rsidRPr="00E82E7A" w:rsidTr="002C0BB8">
        <w:tc>
          <w:tcPr>
            <w:tcW w:w="9396" w:type="dxa"/>
            <w:gridSpan w:val="5"/>
            <w:shd w:val="clear" w:color="auto" w:fill="D9E2F3"/>
          </w:tcPr>
          <w:p w:rsidR="00E82E7A" w:rsidRPr="00E82E7A" w:rsidRDefault="00E82E7A" w:rsidP="00E82E7A">
            <w:pPr>
              <w:spacing w:line="276" w:lineRule="auto"/>
              <w:jc w:val="right"/>
              <w:rPr>
                <w:rFonts w:ascii="Arial" w:eastAsia="Calibri" w:hAnsi="Arial" w:cs="Times New Roman"/>
                <w:b/>
                <w:bCs/>
                <w:i/>
                <w:iCs/>
                <w:sz w:val="24"/>
              </w:rPr>
            </w:pPr>
            <w:r w:rsidRPr="00E82E7A">
              <w:rPr>
                <w:rFonts w:ascii="Arial" w:eastAsia="Calibri" w:hAnsi="Arial" w:cs="Times New Roman"/>
                <w:b/>
                <w:bCs/>
                <w:i/>
                <w:iCs/>
                <w:sz w:val="24"/>
              </w:rPr>
              <w:t>Данни за 2021 година</w:t>
            </w:r>
          </w:p>
        </w:tc>
      </w:tr>
      <w:tr w:rsidR="00E82E7A" w:rsidRPr="00E82E7A" w:rsidTr="002C0BB8">
        <w:tc>
          <w:tcPr>
            <w:tcW w:w="1129"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Общо</w:t>
            </w:r>
          </w:p>
        </w:tc>
        <w:tc>
          <w:tcPr>
            <w:tcW w:w="184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7447</w:t>
            </w:r>
          </w:p>
        </w:tc>
        <w:tc>
          <w:tcPr>
            <w:tcW w:w="2126"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902</w:t>
            </w:r>
          </w:p>
        </w:tc>
        <w:tc>
          <w:tcPr>
            <w:tcW w:w="1985"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3711</w:t>
            </w:r>
          </w:p>
        </w:tc>
        <w:tc>
          <w:tcPr>
            <w:tcW w:w="231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2834</w:t>
            </w:r>
          </w:p>
        </w:tc>
      </w:tr>
      <w:tr w:rsidR="00E82E7A" w:rsidRPr="00E82E7A" w:rsidTr="002C0BB8">
        <w:tc>
          <w:tcPr>
            <w:tcW w:w="1129"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Мъже</w:t>
            </w:r>
          </w:p>
        </w:tc>
        <w:tc>
          <w:tcPr>
            <w:tcW w:w="184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3693</w:t>
            </w:r>
          </w:p>
        </w:tc>
        <w:tc>
          <w:tcPr>
            <w:tcW w:w="2126"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484</w:t>
            </w:r>
          </w:p>
        </w:tc>
        <w:tc>
          <w:tcPr>
            <w:tcW w:w="1985"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2105</w:t>
            </w:r>
          </w:p>
        </w:tc>
        <w:tc>
          <w:tcPr>
            <w:tcW w:w="231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1104</w:t>
            </w:r>
          </w:p>
        </w:tc>
      </w:tr>
      <w:tr w:rsidR="00E82E7A" w:rsidRPr="00E82E7A" w:rsidTr="002C0BB8">
        <w:tc>
          <w:tcPr>
            <w:tcW w:w="1129"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Жени</w:t>
            </w:r>
          </w:p>
        </w:tc>
        <w:tc>
          <w:tcPr>
            <w:tcW w:w="184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3754</w:t>
            </w:r>
          </w:p>
        </w:tc>
        <w:tc>
          <w:tcPr>
            <w:tcW w:w="2126"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418</w:t>
            </w:r>
          </w:p>
        </w:tc>
        <w:tc>
          <w:tcPr>
            <w:tcW w:w="1985"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1606</w:t>
            </w:r>
          </w:p>
        </w:tc>
        <w:tc>
          <w:tcPr>
            <w:tcW w:w="2313" w:type="dxa"/>
          </w:tcPr>
          <w:p w:rsidR="00E82E7A" w:rsidRPr="00E82E7A" w:rsidRDefault="00E82E7A" w:rsidP="00E82E7A">
            <w:pPr>
              <w:spacing w:line="276" w:lineRule="auto"/>
              <w:jc w:val="center"/>
              <w:rPr>
                <w:rFonts w:ascii="Arial" w:eastAsia="Calibri" w:hAnsi="Arial" w:cs="Times New Roman"/>
                <w:sz w:val="24"/>
              </w:rPr>
            </w:pPr>
            <w:r w:rsidRPr="00E82E7A">
              <w:rPr>
                <w:rFonts w:ascii="Arial" w:eastAsia="Calibri" w:hAnsi="Arial" w:cs="Times New Roman"/>
                <w:sz w:val="24"/>
              </w:rPr>
              <w:t>1730</w:t>
            </w:r>
          </w:p>
        </w:tc>
      </w:tr>
    </w:tbl>
    <w:p w:rsidR="00E82E7A" w:rsidRPr="00E82E7A" w:rsidRDefault="00E82E7A" w:rsidP="00E82E7A">
      <w:pPr>
        <w:spacing w:line="276" w:lineRule="auto"/>
        <w:jc w:val="right"/>
        <w:rPr>
          <w:rFonts w:ascii="Arial" w:eastAsia="Calibri" w:hAnsi="Arial" w:cs="Times New Roman"/>
          <w:i/>
          <w:iCs/>
          <w:noProof/>
          <w:kern w:val="0"/>
          <w:sz w:val="20"/>
          <w:szCs w:val="18"/>
          <w14:ligatures w14:val="none"/>
        </w:rPr>
      </w:pPr>
      <w:r w:rsidRPr="00E82E7A">
        <w:rPr>
          <w:rFonts w:ascii="Arial" w:eastAsia="Calibri" w:hAnsi="Arial" w:cs="Times New Roman"/>
          <w:i/>
          <w:iCs/>
          <w:kern w:val="0"/>
          <w:sz w:val="20"/>
          <w:szCs w:val="18"/>
          <w14:ligatures w14:val="none"/>
        </w:rPr>
        <w:lastRenderedPageBreak/>
        <w:t xml:space="preserve">Източник: </w:t>
      </w:r>
      <w:r w:rsidRPr="00E82E7A">
        <w:rPr>
          <w:rFonts w:ascii="Arial" w:eastAsia="Calibri" w:hAnsi="Arial" w:cs="Times New Roman"/>
          <w:i/>
          <w:iCs/>
          <w:noProof/>
          <w:kern w:val="0"/>
          <w:sz w:val="20"/>
          <w:szCs w:val="18"/>
          <w14:ligatures w14:val="none"/>
        </w:rPr>
        <w:t>Infostat</w:t>
      </w:r>
    </w:p>
    <w:p w:rsidR="00E82E7A" w:rsidRPr="00E82E7A" w:rsidRDefault="00E82E7A" w:rsidP="00E82E7A">
      <w:pPr>
        <w:spacing w:line="276" w:lineRule="auto"/>
        <w:jc w:val="both"/>
        <w:rPr>
          <w:rFonts w:ascii="Arial" w:eastAsia="Calibri" w:hAnsi="Arial" w:cs="Times New Roman"/>
          <w:kern w:val="0"/>
          <w:sz w:val="24"/>
          <w:szCs w:val="24"/>
          <w14:ligatures w14:val="none"/>
        </w:rPr>
      </w:pPr>
      <w:r w:rsidRPr="00E82E7A">
        <w:rPr>
          <w:rFonts w:ascii="Arial" w:eastAsia="Calibri" w:hAnsi="Arial" w:cs="Times New Roman"/>
          <w:kern w:val="0"/>
          <w:sz w:val="24"/>
          <w:szCs w:val="24"/>
          <w14:ligatures w14:val="none"/>
        </w:rPr>
        <w:tab/>
        <w:t>Кратките положителни тенденции на процесите по миграция към общината за 2020 г., обаче не могат да компенсират застаряващото население. Видно от приложената  таблица и високият брой жители над трудоспособна възраст показват, че проблемите с намирането на кадри за икономиката в общината ще продължават да бъдат на дневен ред и през 2022 г.</w:t>
      </w:r>
    </w:p>
    <w:p w:rsidR="00E82E7A" w:rsidRPr="00E82E7A" w:rsidRDefault="00E82E7A" w:rsidP="00DA422E">
      <w:pPr>
        <w:keepNext/>
        <w:keepLines/>
        <w:numPr>
          <w:ilvl w:val="1"/>
          <w:numId w:val="13"/>
        </w:numPr>
        <w:spacing w:before="40" w:after="0" w:line="360" w:lineRule="auto"/>
        <w:jc w:val="both"/>
        <w:outlineLvl w:val="1"/>
        <w:rPr>
          <w:rFonts w:ascii="Arial" w:eastAsia="Times New Roman" w:hAnsi="Arial" w:cs="Times New Roman"/>
          <w:b/>
          <w:color w:val="2F5496"/>
          <w:kern w:val="0"/>
          <w:sz w:val="26"/>
          <w:szCs w:val="26"/>
          <w14:ligatures w14:val="none"/>
        </w:rPr>
      </w:pPr>
      <w:bookmarkStart w:id="10" w:name="_Toc131413518"/>
      <w:r w:rsidRPr="00E82E7A">
        <w:rPr>
          <w:rFonts w:ascii="Arial" w:eastAsia="Times New Roman" w:hAnsi="Arial" w:cs="Times New Roman"/>
          <w:b/>
          <w:color w:val="2F5496"/>
          <w:kern w:val="0"/>
          <w:sz w:val="26"/>
          <w:szCs w:val="26"/>
          <w14:ligatures w14:val="none"/>
        </w:rPr>
        <w:t>Икономическо развитие на Община Никопол</w:t>
      </w:r>
      <w:bookmarkEnd w:id="10"/>
    </w:p>
    <w:p w:rsidR="00E82E7A" w:rsidRPr="00E82E7A" w:rsidRDefault="00E82E7A" w:rsidP="00E82E7A">
      <w:pPr>
        <w:spacing w:line="276" w:lineRule="auto"/>
        <w:ind w:firstLine="72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Икономиката в Община Никопол се характеризира с различни отрасли, тя е силно деформирана от преструктурирането </w:t>
      </w:r>
      <w:r w:rsidRPr="00E82E7A">
        <w:rPr>
          <w:rFonts w:ascii="Arial" w:eastAsia="Calibri" w:hAnsi="Arial" w:cs="Calibri"/>
          <w:noProof/>
          <w:kern w:val="0"/>
          <w:sz w:val="24"/>
          <w14:ligatures w14:val="none"/>
        </w:rPr>
        <w:t>ѝ</w:t>
      </w:r>
      <w:r w:rsidRPr="00E82E7A">
        <w:rPr>
          <w:rFonts w:ascii="Arial" w:eastAsia="Calibri" w:hAnsi="Arial" w:cs="Times New Roman"/>
          <w:noProof/>
          <w:kern w:val="0"/>
          <w:sz w:val="24"/>
          <w14:ligatures w14:val="none"/>
        </w:rPr>
        <w:t xml:space="preserve"> през годините, закривани са фирми, обемът на производство в големите традиционни сектори е намаляло. Микропредприятията на територията на общината са приблизително 200 на брой. По-малък е броят на средните и малките предприятия, като малките предприятия отбелязват по-голяма заетост, по-голям обем произведена продукция  и съответно регистрират по-големи приходи от дейността си.</w:t>
      </w:r>
    </w:p>
    <w:p w:rsidR="00E82E7A" w:rsidRPr="00E82E7A" w:rsidRDefault="00E82E7A" w:rsidP="00E82E7A">
      <w:pPr>
        <w:spacing w:line="276" w:lineRule="auto"/>
        <w:ind w:firstLine="72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Индустриалната зона е  ситуирана в североизточната част на града близо до река Дунав с обща площ от 7 ха. Основните двигатели на икономическото развитие на Община Никопол са:</w:t>
      </w:r>
    </w:p>
    <w:tbl>
      <w:tblPr>
        <w:tblStyle w:val="GridTable3-Accent11"/>
        <w:tblW w:w="9356" w:type="dxa"/>
        <w:tblLook w:val="04A0" w:firstRow="1" w:lastRow="0" w:firstColumn="1" w:lastColumn="0" w:noHBand="0" w:noVBand="1"/>
      </w:tblPr>
      <w:tblGrid>
        <w:gridCol w:w="3119"/>
        <w:gridCol w:w="6237"/>
      </w:tblGrid>
      <w:tr w:rsidR="00E82E7A" w:rsidRPr="00E82E7A" w:rsidTr="002C0B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rsidR="00E82E7A" w:rsidRPr="00E82E7A" w:rsidRDefault="00E82E7A" w:rsidP="00E82E7A">
            <w:pPr>
              <w:spacing w:line="276" w:lineRule="auto"/>
              <w:contextualSpacing/>
              <w:rPr>
                <w:rFonts w:ascii="Arial" w:eastAsia="Calibri" w:hAnsi="Arial" w:cs="Times New Roman"/>
                <w:noProof/>
                <w:sz w:val="24"/>
              </w:rPr>
            </w:pPr>
            <w:r w:rsidRPr="00E82E7A">
              <w:rPr>
                <w:rFonts w:ascii="Arial" w:eastAsia="Calibri" w:hAnsi="Arial" w:cs="Times New Roman"/>
                <w:noProof/>
                <w:sz w:val="24"/>
              </w:rPr>
              <w:t>Предприятие</w:t>
            </w:r>
          </w:p>
        </w:tc>
        <w:tc>
          <w:tcPr>
            <w:tcW w:w="6237" w:type="dxa"/>
          </w:tcPr>
          <w:p w:rsidR="00E82E7A" w:rsidRPr="00E82E7A" w:rsidRDefault="00E82E7A" w:rsidP="00E82E7A">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eastAsia="Calibri" w:hAnsi="Arial" w:cs="Times New Roman"/>
                <w:i/>
                <w:iCs/>
                <w:noProof/>
                <w:sz w:val="24"/>
              </w:rPr>
            </w:pPr>
            <w:r w:rsidRPr="00E82E7A">
              <w:rPr>
                <w:rFonts w:ascii="Arial" w:eastAsia="Calibri" w:hAnsi="Arial" w:cs="Times New Roman"/>
                <w:i/>
                <w:iCs/>
                <w:noProof/>
                <w:sz w:val="24"/>
              </w:rPr>
              <w:t>Дейност</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E82E7A" w:rsidRPr="00E82E7A" w:rsidRDefault="00E82E7A" w:rsidP="00E82E7A">
            <w:pPr>
              <w:spacing w:line="276" w:lineRule="auto"/>
              <w:contextualSpacing/>
              <w:jc w:val="both"/>
              <w:rPr>
                <w:rFonts w:ascii="Arial" w:eastAsia="Calibri" w:hAnsi="Arial" w:cs="Times New Roman"/>
                <w:noProof/>
                <w:sz w:val="24"/>
              </w:rPr>
            </w:pPr>
            <w:r w:rsidRPr="00E82E7A">
              <w:rPr>
                <w:rFonts w:ascii="Arial" w:eastAsia="Calibri" w:hAnsi="Arial" w:cs="Times New Roman"/>
                <w:noProof/>
                <w:sz w:val="24"/>
              </w:rPr>
              <w:t xml:space="preserve">„Топливо“ АД </w:t>
            </w:r>
          </w:p>
        </w:tc>
        <w:tc>
          <w:tcPr>
            <w:tcW w:w="6237" w:type="dxa"/>
            <w:shd w:val="clear" w:color="auto" w:fill="DEEAF6"/>
          </w:tcPr>
          <w:p w:rsidR="00E82E7A" w:rsidRPr="00E82E7A" w:rsidRDefault="00E82E7A" w:rsidP="00E82E7A">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Складиране на горива и строителни материали;</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3119" w:type="dxa"/>
          </w:tcPr>
          <w:p w:rsidR="00E82E7A" w:rsidRPr="00E82E7A" w:rsidRDefault="00E82E7A" w:rsidP="00E82E7A">
            <w:pPr>
              <w:spacing w:line="276" w:lineRule="auto"/>
              <w:contextualSpacing/>
              <w:jc w:val="both"/>
              <w:rPr>
                <w:rFonts w:ascii="Arial" w:eastAsia="Calibri" w:hAnsi="Arial" w:cs="Times New Roman"/>
                <w:noProof/>
                <w:sz w:val="24"/>
              </w:rPr>
            </w:pPr>
            <w:r w:rsidRPr="00E82E7A">
              <w:rPr>
                <w:rFonts w:ascii="Arial" w:eastAsia="Calibri" w:hAnsi="Arial" w:cs="Times New Roman"/>
                <w:noProof/>
                <w:sz w:val="24"/>
              </w:rPr>
              <w:t xml:space="preserve">„Клеърс“ ЕООД </w:t>
            </w:r>
          </w:p>
        </w:tc>
        <w:tc>
          <w:tcPr>
            <w:tcW w:w="6237" w:type="dxa"/>
            <w:shd w:val="clear" w:color="auto" w:fill="FFFFFF"/>
          </w:tcPr>
          <w:p w:rsidR="00E82E7A" w:rsidRPr="00E82E7A" w:rsidRDefault="00E82E7A" w:rsidP="00E82E7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Производство на малограмажна хартия, тип тишу;</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E82E7A" w:rsidRPr="00E82E7A" w:rsidRDefault="00E82E7A" w:rsidP="00E82E7A">
            <w:pPr>
              <w:spacing w:line="276" w:lineRule="auto"/>
              <w:contextualSpacing/>
              <w:jc w:val="both"/>
              <w:rPr>
                <w:rFonts w:ascii="Arial" w:eastAsia="Calibri" w:hAnsi="Arial" w:cs="Times New Roman"/>
                <w:noProof/>
                <w:sz w:val="24"/>
              </w:rPr>
            </w:pPr>
            <w:r w:rsidRPr="00E82E7A">
              <w:rPr>
                <w:rFonts w:ascii="Arial" w:eastAsia="Calibri" w:hAnsi="Arial" w:cs="Times New Roman"/>
                <w:noProof/>
                <w:sz w:val="24"/>
              </w:rPr>
              <w:t>„Дунав Никопол“ ЕООД</w:t>
            </w:r>
          </w:p>
        </w:tc>
        <w:tc>
          <w:tcPr>
            <w:tcW w:w="6237" w:type="dxa"/>
            <w:shd w:val="clear" w:color="auto" w:fill="DEEAF6"/>
          </w:tcPr>
          <w:p w:rsidR="00E82E7A" w:rsidRPr="00E82E7A" w:rsidRDefault="00E82E7A" w:rsidP="00E82E7A">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Преработка на дървен материал, производство на изделия от дърво и дърводелски услуги;</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3119" w:type="dxa"/>
          </w:tcPr>
          <w:p w:rsidR="00E82E7A" w:rsidRPr="00E82E7A" w:rsidRDefault="00E82E7A" w:rsidP="00E82E7A">
            <w:pPr>
              <w:spacing w:line="276" w:lineRule="auto"/>
              <w:contextualSpacing/>
              <w:jc w:val="both"/>
              <w:rPr>
                <w:rFonts w:ascii="Arial" w:eastAsia="Calibri" w:hAnsi="Arial" w:cs="Times New Roman"/>
                <w:noProof/>
                <w:sz w:val="24"/>
              </w:rPr>
            </w:pPr>
            <w:r w:rsidRPr="00E82E7A">
              <w:rPr>
                <w:rFonts w:ascii="Arial" w:eastAsia="Calibri" w:hAnsi="Arial" w:cs="Times New Roman"/>
                <w:noProof/>
                <w:sz w:val="24"/>
              </w:rPr>
              <w:t>„Хове“ ООД</w:t>
            </w:r>
          </w:p>
        </w:tc>
        <w:tc>
          <w:tcPr>
            <w:tcW w:w="6237" w:type="dxa"/>
            <w:shd w:val="clear" w:color="auto" w:fill="FFFFFF"/>
          </w:tcPr>
          <w:p w:rsidR="00E82E7A" w:rsidRPr="00E82E7A" w:rsidRDefault="00E82E7A" w:rsidP="00E82E7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Българо-австрийско дружество за производство на ракия и дестилат.</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E82E7A" w:rsidRPr="00E82E7A" w:rsidRDefault="00E82E7A" w:rsidP="00E82E7A">
            <w:pPr>
              <w:spacing w:line="276" w:lineRule="auto"/>
              <w:contextualSpacing/>
              <w:jc w:val="both"/>
              <w:rPr>
                <w:rFonts w:ascii="Arial" w:eastAsia="Calibri" w:hAnsi="Arial" w:cs="Times New Roman"/>
                <w:noProof/>
                <w:sz w:val="24"/>
              </w:rPr>
            </w:pPr>
            <w:r w:rsidRPr="00E82E7A">
              <w:rPr>
                <w:rFonts w:ascii="Arial" w:eastAsia="Calibri" w:hAnsi="Arial" w:cs="Times New Roman"/>
                <w:noProof/>
                <w:sz w:val="24"/>
              </w:rPr>
              <w:t>„Елия-Милк“ ООД</w:t>
            </w:r>
          </w:p>
        </w:tc>
        <w:tc>
          <w:tcPr>
            <w:tcW w:w="6237" w:type="dxa"/>
            <w:shd w:val="clear" w:color="auto" w:fill="DEEAF6"/>
          </w:tcPr>
          <w:p w:rsidR="00E82E7A" w:rsidRPr="00E82E7A" w:rsidRDefault="00E82E7A" w:rsidP="00E82E7A">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Изкупуване и преработка на мляко в собствена мандра.</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3119" w:type="dxa"/>
          </w:tcPr>
          <w:p w:rsidR="00E82E7A" w:rsidRPr="00E82E7A" w:rsidRDefault="00E82E7A" w:rsidP="00E82E7A">
            <w:pPr>
              <w:spacing w:line="276" w:lineRule="auto"/>
              <w:contextualSpacing/>
              <w:jc w:val="both"/>
              <w:rPr>
                <w:rFonts w:ascii="Arial" w:eastAsia="Calibri" w:hAnsi="Arial" w:cs="Times New Roman"/>
                <w:noProof/>
                <w:sz w:val="24"/>
              </w:rPr>
            </w:pPr>
            <w:r w:rsidRPr="00E82E7A">
              <w:rPr>
                <w:rFonts w:ascii="Arial" w:eastAsia="Calibri" w:hAnsi="Arial" w:cs="Times New Roman"/>
                <w:noProof/>
                <w:sz w:val="24"/>
              </w:rPr>
              <w:t>„Строй продукт“ ЕООД</w:t>
            </w:r>
          </w:p>
        </w:tc>
        <w:tc>
          <w:tcPr>
            <w:tcW w:w="6237" w:type="dxa"/>
            <w:shd w:val="clear" w:color="auto" w:fill="FFFFFF"/>
          </w:tcPr>
          <w:p w:rsidR="00E82E7A" w:rsidRPr="00E82E7A" w:rsidRDefault="00E82E7A" w:rsidP="00E82E7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Транспортна база за строителна техника;</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119" w:type="dxa"/>
          </w:tcPr>
          <w:p w:rsidR="00E82E7A" w:rsidRPr="00E82E7A" w:rsidRDefault="00E82E7A" w:rsidP="00E82E7A">
            <w:pPr>
              <w:spacing w:line="276" w:lineRule="auto"/>
              <w:contextualSpacing/>
              <w:jc w:val="both"/>
              <w:rPr>
                <w:rFonts w:ascii="Arial" w:eastAsia="Calibri" w:hAnsi="Arial" w:cs="Times New Roman"/>
                <w:noProof/>
                <w:sz w:val="24"/>
              </w:rPr>
            </w:pPr>
            <w:r w:rsidRPr="00E82E7A">
              <w:rPr>
                <w:rFonts w:ascii="Arial" w:eastAsia="Calibri" w:hAnsi="Arial" w:cs="Times New Roman"/>
                <w:noProof/>
                <w:sz w:val="24"/>
              </w:rPr>
              <w:t xml:space="preserve">„Чайка“ АД </w:t>
            </w:r>
          </w:p>
        </w:tc>
        <w:tc>
          <w:tcPr>
            <w:tcW w:w="6237" w:type="dxa"/>
            <w:shd w:val="clear" w:color="auto" w:fill="DEEAF6"/>
          </w:tcPr>
          <w:p w:rsidR="00E82E7A" w:rsidRPr="00E82E7A" w:rsidRDefault="00E82E7A" w:rsidP="00E82E7A">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Производство на работно и фирмено облекло;.</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3119" w:type="dxa"/>
          </w:tcPr>
          <w:p w:rsidR="00E82E7A" w:rsidRPr="00E82E7A" w:rsidRDefault="00E82E7A" w:rsidP="00E82E7A">
            <w:pPr>
              <w:spacing w:line="276" w:lineRule="auto"/>
              <w:contextualSpacing/>
              <w:jc w:val="both"/>
              <w:rPr>
                <w:rFonts w:ascii="Arial" w:eastAsia="Calibri" w:hAnsi="Arial" w:cs="Times New Roman"/>
                <w:noProof/>
                <w:sz w:val="24"/>
              </w:rPr>
            </w:pPr>
            <w:r w:rsidRPr="00E82E7A">
              <w:rPr>
                <w:rFonts w:ascii="Arial" w:eastAsia="Calibri" w:hAnsi="Arial" w:cs="Times New Roman"/>
                <w:noProof/>
                <w:sz w:val="24"/>
              </w:rPr>
              <w:t>„Яна“ АД</w:t>
            </w:r>
          </w:p>
        </w:tc>
        <w:tc>
          <w:tcPr>
            <w:tcW w:w="6237" w:type="dxa"/>
            <w:shd w:val="clear" w:color="auto" w:fill="DEEAF6"/>
          </w:tcPr>
          <w:p w:rsidR="00E82E7A" w:rsidRPr="00E82E7A" w:rsidRDefault="00E82E7A" w:rsidP="00E82E7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Шивашки цех-трикотаж</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E82E7A" w:rsidRPr="00E82E7A" w:rsidRDefault="00E82E7A" w:rsidP="00E82E7A">
            <w:pPr>
              <w:spacing w:line="276" w:lineRule="auto"/>
              <w:contextualSpacing/>
              <w:jc w:val="both"/>
              <w:rPr>
                <w:rFonts w:ascii="Arial" w:eastAsia="Calibri" w:hAnsi="Arial" w:cs="Times New Roman"/>
                <w:noProof/>
                <w:sz w:val="24"/>
              </w:rPr>
            </w:pPr>
            <w:r w:rsidRPr="00E82E7A">
              <w:rPr>
                <w:rFonts w:ascii="Arial" w:eastAsia="Calibri" w:hAnsi="Arial" w:cs="Times New Roman"/>
                <w:noProof/>
                <w:sz w:val="24"/>
              </w:rPr>
              <w:t>„Скарабей“ 2022</w:t>
            </w:r>
          </w:p>
        </w:tc>
        <w:tc>
          <w:tcPr>
            <w:tcW w:w="6237" w:type="dxa"/>
            <w:shd w:val="clear" w:color="auto" w:fill="DEEAF6"/>
          </w:tcPr>
          <w:p w:rsidR="00E82E7A" w:rsidRPr="00E82E7A" w:rsidRDefault="00E82E7A" w:rsidP="00E82E7A">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Шивашки цех</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3119" w:type="dxa"/>
          </w:tcPr>
          <w:p w:rsidR="00E82E7A" w:rsidRPr="00E82E7A" w:rsidRDefault="00E82E7A" w:rsidP="00E82E7A">
            <w:pPr>
              <w:spacing w:line="276" w:lineRule="auto"/>
              <w:contextualSpacing/>
              <w:jc w:val="both"/>
              <w:rPr>
                <w:rFonts w:ascii="Arial" w:eastAsia="Calibri" w:hAnsi="Arial" w:cs="Times New Roman"/>
                <w:noProof/>
                <w:sz w:val="24"/>
              </w:rPr>
            </w:pPr>
            <w:r w:rsidRPr="00E82E7A">
              <w:rPr>
                <w:rFonts w:ascii="Arial" w:eastAsia="Calibri" w:hAnsi="Arial" w:cs="Times New Roman"/>
                <w:noProof/>
                <w:sz w:val="24"/>
              </w:rPr>
              <w:t>„КНМ“ ООД</w:t>
            </w:r>
          </w:p>
        </w:tc>
        <w:tc>
          <w:tcPr>
            <w:tcW w:w="6237" w:type="dxa"/>
            <w:shd w:val="clear" w:color="auto" w:fill="DEEAF6"/>
          </w:tcPr>
          <w:p w:rsidR="00E82E7A" w:rsidRPr="00E82E7A" w:rsidRDefault="00E82E7A" w:rsidP="00E82E7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Шивашки/плеташкии цех</w:t>
            </w:r>
          </w:p>
        </w:tc>
      </w:tr>
    </w:tbl>
    <w:p w:rsidR="00E82E7A" w:rsidRPr="00E82E7A" w:rsidRDefault="00E82E7A" w:rsidP="00E82E7A">
      <w:pPr>
        <w:spacing w:line="276" w:lineRule="auto"/>
        <w:jc w:val="both"/>
        <w:rPr>
          <w:rFonts w:ascii="Arial" w:eastAsia="Calibri" w:hAnsi="Arial" w:cs="Times New Roman"/>
          <w:kern w:val="0"/>
          <w:sz w:val="24"/>
          <w14:ligatures w14:val="none"/>
        </w:rPr>
      </w:pPr>
    </w:p>
    <w:p w:rsidR="00E82E7A" w:rsidRPr="00E82E7A" w:rsidRDefault="00E82E7A" w:rsidP="00E82E7A">
      <w:pPr>
        <w:spacing w:line="276" w:lineRule="auto"/>
        <w:ind w:firstLine="72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По отношение на данните за дела на собствените приходи в общите разходи на Община Никопол за 2021 г., трябва да отбележим, че те се равняват на 26.9%, което се явява усреднена стойност в сравнение с данните за останалите общини. Въпреки това ОА Никопол следва да засили контрола си по отношение на събираемостта на данъци, такси и глоби, за да завиши собствените си приходи.</w:t>
      </w:r>
    </w:p>
    <w:p w:rsidR="00E82E7A" w:rsidRPr="00E82E7A" w:rsidRDefault="00E82E7A" w:rsidP="00E82E7A">
      <w:pPr>
        <w:spacing w:line="276" w:lineRule="auto"/>
        <w:jc w:val="both"/>
        <w:rPr>
          <w:rFonts w:ascii="Arial" w:eastAsia="Calibri" w:hAnsi="Arial" w:cs="Times New Roman"/>
          <w:kern w:val="0"/>
          <w:sz w:val="24"/>
          <w14:ligatures w14:val="none"/>
        </w:rPr>
      </w:pPr>
      <w:r w:rsidRPr="00E82E7A">
        <w:rPr>
          <w:rFonts w:ascii="Arial" w:eastAsia="Calibri" w:hAnsi="Arial" w:cs="Times New Roman"/>
          <w:noProof/>
          <w:kern w:val="0"/>
          <w:sz w:val="24"/>
          <w:lang w:eastAsia="bg-BG"/>
          <w14:ligatures w14:val="none"/>
        </w:rPr>
        <w:lastRenderedPageBreak/>
        <w:drawing>
          <wp:inline distT="0" distB="0" distL="0" distR="0" wp14:anchorId="3A1DF228" wp14:editId="29DFB735">
            <wp:extent cx="5972810" cy="2703830"/>
            <wp:effectExtent l="0" t="0" r="8890" b="127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2703830"/>
                    </a:xfrm>
                    <a:prstGeom prst="rect">
                      <a:avLst/>
                    </a:prstGeom>
                    <a:noFill/>
                    <a:ln>
                      <a:noFill/>
                    </a:ln>
                  </pic:spPr>
                </pic:pic>
              </a:graphicData>
            </a:graphic>
          </wp:inline>
        </w:drawing>
      </w:r>
    </w:p>
    <w:p w:rsidR="00E82E7A" w:rsidRPr="00E82E7A" w:rsidRDefault="00E82E7A" w:rsidP="00E82E7A">
      <w:pPr>
        <w:spacing w:line="276" w:lineRule="auto"/>
        <w:jc w:val="right"/>
        <w:rPr>
          <w:rFonts w:ascii="Arial" w:eastAsia="Calibri" w:hAnsi="Arial" w:cs="Times New Roman"/>
          <w:i/>
          <w:iCs/>
          <w:noProof/>
          <w:kern w:val="0"/>
          <w:sz w:val="20"/>
          <w:szCs w:val="20"/>
          <w14:ligatures w14:val="none"/>
        </w:rPr>
      </w:pPr>
      <w:r w:rsidRPr="00E82E7A">
        <w:rPr>
          <w:rFonts w:ascii="Arial" w:eastAsia="Calibri" w:hAnsi="Arial" w:cs="Times New Roman"/>
          <w:i/>
          <w:iCs/>
          <w:noProof/>
          <w:kern w:val="0"/>
          <w:sz w:val="20"/>
          <w:szCs w:val="20"/>
          <w14:ligatures w14:val="none"/>
        </w:rPr>
        <w:t>Източник: Институт за пазарна икономика</w:t>
      </w:r>
    </w:p>
    <w:p w:rsidR="00E82E7A" w:rsidRPr="00E82E7A" w:rsidRDefault="00E82E7A" w:rsidP="00E82E7A">
      <w:pPr>
        <w:spacing w:line="276" w:lineRule="auto"/>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ab/>
        <w:t>Брой на нефинансовите предприятия в Община Никопол за 2020 г. е 27.8 предприятия на 1000 е. ж. През 2020 г. най-високите приходи от износ регистрират нефинансовите предприятия в големите областни центрове (София, Пловдив, Варна, Бургас). Съгласно изследването направено от ИПИ Община Никопол по-скоро се нарежда сред общините с по-малък приход по отношение на износа на нефинансовите предприятия, но все пак запазва усреднени стойности в сравнения с други общини.</w:t>
      </w:r>
    </w:p>
    <w:p w:rsidR="00E82E7A" w:rsidRPr="00E82E7A" w:rsidRDefault="00E82E7A" w:rsidP="00E82E7A">
      <w:pPr>
        <w:spacing w:line="276" w:lineRule="auto"/>
        <w:jc w:val="both"/>
        <w:rPr>
          <w:rFonts w:ascii="Arial" w:eastAsia="Calibri" w:hAnsi="Arial" w:cs="Times New Roman"/>
          <w:kern w:val="0"/>
          <w:sz w:val="24"/>
          <w14:ligatures w14:val="none"/>
        </w:rPr>
      </w:pPr>
      <w:r w:rsidRPr="00E82E7A">
        <w:rPr>
          <w:rFonts w:ascii="Arial" w:eastAsia="Calibri" w:hAnsi="Arial" w:cs="Times New Roman"/>
          <w:noProof/>
          <w:kern w:val="0"/>
          <w:sz w:val="24"/>
          <w:lang w:eastAsia="bg-BG"/>
          <w14:ligatures w14:val="none"/>
        </w:rPr>
        <w:drawing>
          <wp:inline distT="0" distB="0" distL="0" distR="0" wp14:anchorId="06843B75" wp14:editId="19E9AAC2">
            <wp:extent cx="5972810" cy="291909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2919095"/>
                    </a:xfrm>
                    <a:prstGeom prst="rect">
                      <a:avLst/>
                    </a:prstGeom>
                    <a:noFill/>
                    <a:ln>
                      <a:noFill/>
                    </a:ln>
                  </pic:spPr>
                </pic:pic>
              </a:graphicData>
            </a:graphic>
          </wp:inline>
        </w:drawing>
      </w:r>
    </w:p>
    <w:p w:rsidR="00E82E7A" w:rsidRPr="00E82E7A" w:rsidRDefault="00E82E7A" w:rsidP="00E82E7A">
      <w:pPr>
        <w:spacing w:line="276" w:lineRule="auto"/>
        <w:jc w:val="right"/>
        <w:rPr>
          <w:rFonts w:ascii="Arial" w:eastAsia="Calibri" w:hAnsi="Arial" w:cs="Times New Roman"/>
          <w:i/>
          <w:iCs/>
          <w:noProof/>
          <w:kern w:val="0"/>
          <w:sz w:val="20"/>
          <w:szCs w:val="20"/>
          <w14:ligatures w14:val="none"/>
        </w:rPr>
      </w:pPr>
      <w:r w:rsidRPr="00E82E7A">
        <w:rPr>
          <w:rFonts w:ascii="Arial" w:eastAsia="Calibri" w:hAnsi="Arial" w:cs="Times New Roman"/>
          <w:i/>
          <w:iCs/>
          <w:noProof/>
          <w:kern w:val="0"/>
          <w:sz w:val="20"/>
          <w:szCs w:val="20"/>
          <w14:ligatures w14:val="none"/>
        </w:rPr>
        <w:t>Източник: Институт за пазарна икономика</w:t>
      </w:r>
    </w:p>
    <w:p w:rsidR="00E82E7A" w:rsidRPr="00E82E7A" w:rsidRDefault="00E82E7A" w:rsidP="00E82E7A">
      <w:pPr>
        <w:spacing w:line="276" w:lineRule="auto"/>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ab/>
        <w:t xml:space="preserve">Като заключение, развитието на икономиката в Община Никопол има потенциал, поради стратегическото ѝ разположение на р. Дунав и добрите отношение със съседни общини в Румъния. В този смисъл ОА Никопол следва да продължи да поддържа връзка като работи в партньорство с тези общини, например </w:t>
      </w:r>
      <w:r w:rsidRPr="00E82E7A">
        <w:rPr>
          <w:rFonts w:ascii="Arial" w:eastAsia="Calibri" w:hAnsi="Arial" w:cs="Times New Roman"/>
          <w:kern w:val="0"/>
          <w:sz w:val="24"/>
          <w14:ligatures w14:val="none"/>
        </w:rPr>
        <w:lastRenderedPageBreak/>
        <w:t>за обмяна на опит и/или разработване на общи проектни предложение по трансгранични проекти и др. Допустимо е да се организират и събития с участието на експерти от двете съседни гранични общини с участието на бизнеса с цел подобряване на бизнес климата.</w:t>
      </w:r>
    </w:p>
    <w:p w:rsidR="00E82E7A" w:rsidRPr="00E82E7A" w:rsidRDefault="00E82E7A" w:rsidP="00DA422E">
      <w:pPr>
        <w:keepNext/>
        <w:keepLines/>
        <w:numPr>
          <w:ilvl w:val="1"/>
          <w:numId w:val="13"/>
        </w:numPr>
        <w:spacing w:before="40" w:after="0" w:line="360" w:lineRule="auto"/>
        <w:jc w:val="both"/>
        <w:outlineLvl w:val="1"/>
        <w:rPr>
          <w:rFonts w:ascii="Arial" w:eastAsia="Times New Roman" w:hAnsi="Arial" w:cs="Times New Roman"/>
          <w:b/>
          <w:color w:val="2F5496"/>
          <w:kern w:val="0"/>
          <w:sz w:val="26"/>
          <w:szCs w:val="26"/>
          <w14:ligatures w14:val="none"/>
        </w:rPr>
      </w:pPr>
      <w:bookmarkStart w:id="11" w:name="_Toc131413519"/>
      <w:r w:rsidRPr="00E82E7A">
        <w:rPr>
          <w:rFonts w:ascii="Arial" w:eastAsia="Times New Roman" w:hAnsi="Arial" w:cs="Times New Roman"/>
          <w:b/>
          <w:color w:val="2F5496"/>
          <w:kern w:val="0"/>
          <w:sz w:val="26"/>
          <w:szCs w:val="26"/>
          <w14:ligatures w14:val="none"/>
        </w:rPr>
        <w:t>Пазар на труда в Община Никопол</w:t>
      </w:r>
      <w:bookmarkEnd w:id="11"/>
    </w:p>
    <w:p w:rsidR="00E82E7A" w:rsidRPr="00E82E7A" w:rsidRDefault="00E82E7A" w:rsidP="00E82E7A">
      <w:pPr>
        <w:spacing w:line="276" w:lineRule="auto"/>
        <w:ind w:firstLine="720"/>
        <w:jc w:val="both"/>
        <w:rPr>
          <w:rFonts w:ascii="Arial" w:eastAsia="Calibri" w:hAnsi="Arial" w:cs="Times New Roman"/>
          <w:noProof/>
          <w:kern w:val="0"/>
          <w:sz w:val="24"/>
          <w:lang w:val="en-US"/>
          <w14:ligatures w14:val="none"/>
        </w:rPr>
      </w:pPr>
      <w:r w:rsidRPr="00E82E7A">
        <w:rPr>
          <w:rFonts w:ascii="Arial" w:eastAsia="Calibri" w:hAnsi="Arial" w:cs="Times New Roman"/>
          <w:noProof/>
          <w:kern w:val="0"/>
          <w:sz w:val="24"/>
          <w14:ligatures w14:val="none"/>
        </w:rPr>
        <w:t>Влошаването на макроикономическата обстановка като цяло и дори по-бързото влошаване на определени общини в частност водят със себе си и до свиване на регионалните пазари на труда. Тъй като на общинско ниво липсват данни за всички форми на заетост, то тук се основаваме на данните за наетите по трудово и служебно правоотношение – те включват както публичния, така и частния сектор, но не отчитат самонаетите и предприемачите. Въпреки това данните дават ясен поглед върху динамиката в различните общини. Видно от приложената графика тенденциите в Община Никопол за периода 2019-2020 г. са положителни (31.7%).</w:t>
      </w:r>
    </w:p>
    <w:p w:rsidR="00E82E7A" w:rsidRPr="00E82E7A" w:rsidRDefault="00E82E7A" w:rsidP="00E82E7A">
      <w:pPr>
        <w:spacing w:line="276" w:lineRule="auto"/>
        <w:jc w:val="both"/>
        <w:rPr>
          <w:rFonts w:ascii="Arial" w:eastAsia="Calibri" w:hAnsi="Arial" w:cs="Times New Roman"/>
          <w:noProof/>
          <w:kern w:val="0"/>
          <w:sz w:val="24"/>
          <w14:ligatures w14:val="none"/>
        </w:rPr>
      </w:pPr>
      <w:r w:rsidRPr="00E82E7A">
        <w:rPr>
          <w:rFonts w:ascii="Arial" w:eastAsia="Calibri" w:hAnsi="Arial" w:cs="Times New Roman"/>
          <w:noProof/>
          <w:kern w:val="0"/>
          <w:sz w:val="24"/>
          <w:lang w:eastAsia="bg-BG"/>
          <w14:ligatures w14:val="none"/>
        </w:rPr>
        <w:drawing>
          <wp:inline distT="0" distB="0" distL="0" distR="0" wp14:anchorId="3448913F" wp14:editId="5EF8DD46">
            <wp:extent cx="5972810" cy="2804160"/>
            <wp:effectExtent l="0" t="0" r="8890" b="0"/>
            <wp:docPr id="17" name="Картина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2804160"/>
                    </a:xfrm>
                    <a:prstGeom prst="rect">
                      <a:avLst/>
                    </a:prstGeom>
                    <a:noFill/>
                    <a:ln>
                      <a:noFill/>
                    </a:ln>
                  </pic:spPr>
                </pic:pic>
              </a:graphicData>
            </a:graphic>
          </wp:inline>
        </w:drawing>
      </w:r>
    </w:p>
    <w:p w:rsidR="00E82E7A" w:rsidRPr="00E82E7A" w:rsidRDefault="00E82E7A" w:rsidP="00E82E7A">
      <w:pPr>
        <w:spacing w:line="276" w:lineRule="auto"/>
        <w:jc w:val="right"/>
        <w:rPr>
          <w:rFonts w:ascii="Arial" w:eastAsia="Calibri" w:hAnsi="Arial" w:cs="Times New Roman"/>
          <w:i/>
          <w:iCs/>
          <w:noProof/>
          <w:kern w:val="0"/>
          <w:sz w:val="20"/>
          <w:szCs w:val="20"/>
          <w14:ligatures w14:val="none"/>
        </w:rPr>
      </w:pPr>
      <w:r w:rsidRPr="00E82E7A">
        <w:rPr>
          <w:rFonts w:ascii="Arial" w:eastAsia="Calibri" w:hAnsi="Arial" w:cs="Times New Roman"/>
          <w:i/>
          <w:iCs/>
          <w:noProof/>
          <w:kern w:val="0"/>
          <w:sz w:val="20"/>
          <w:szCs w:val="20"/>
          <w14:ligatures w14:val="none"/>
        </w:rPr>
        <w:t>Източник: Институт за пазарна икономика</w:t>
      </w:r>
    </w:p>
    <w:p w:rsidR="00E82E7A" w:rsidRPr="00E82E7A" w:rsidRDefault="00E82E7A" w:rsidP="00E82E7A">
      <w:pPr>
        <w:spacing w:line="276" w:lineRule="auto"/>
        <w:jc w:val="both"/>
        <w:rPr>
          <w:rFonts w:ascii="Arial" w:eastAsia="Calibri" w:hAnsi="Arial" w:cs="Times New Roman"/>
          <w:noProof/>
          <w:kern w:val="0"/>
          <w:sz w:val="24"/>
          <w:szCs w:val="24"/>
          <w14:ligatures w14:val="none"/>
        </w:rPr>
      </w:pPr>
      <w:r w:rsidRPr="00E82E7A">
        <w:rPr>
          <w:rFonts w:ascii="Arial" w:eastAsia="Calibri" w:hAnsi="Arial" w:cs="Times New Roman"/>
          <w:noProof/>
          <w:kern w:val="0"/>
          <w:sz w:val="24"/>
          <w:szCs w:val="24"/>
          <w14:ligatures w14:val="none"/>
        </w:rPr>
        <w:t xml:space="preserve">      Динамиката в коефициена на безработица на национално ниво в периода 2017-2021 г. като цяло се движи в положителна посока, докато през 2019-2020 г. влияние не му оказва пандемията, породена от </w:t>
      </w:r>
      <w:r w:rsidRPr="00E82E7A">
        <w:rPr>
          <w:rFonts w:ascii="Arial" w:eastAsia="Calibri" w:hAnsi="Arial" w:cs="Times New Roman"/>
          <w:noProof/>
          <w:kern w:val="0"/>
          <w:sz w:val="24"/>
          <w:szCs w:val="24"/>
          <w:lang w:val="en-US"/>
          <w14:ligatures w14:val="none"/>
        </w:rPr>
        <w:t>Covid-19</w:t>
      </w:r>
      <w:r w:rsidRPr="00E82E7A">
        <w:rPr>
          <w:rFonts w:ascii="Arial" w:eastAsia="Calibri" w:hAnsi="Arial" w:cs="Times New Roman"/>
          <w:noProof/>
          <w:kern w:val="0"/>
          <w:sz w:val="24"/>
          <w:szCs w:val="24"/>
          <w14:ligatures w14:val="none"/>
        </w:rPr>
        <w:t>, а в последстие и икономическата криза. Тенденциите за разглеждания период (видно от илюстрацията) нареждат Община Никопол на средна позиция по този показател.</w:t>
      </w:r>
    </w:p>
    <w:p w:rsidR="00E82E7A" w:rsidRPr="00E82E7A" w:rsidRDefault="00E82E7A" w:rsidP="00E82E7A">
      <w:pPr>
        <w:spacing w:line="276" w:lineRule="auto"/>
        <w:jc w:val="both"/>
        <w:rPr>
          <w:rFonts w:ascii="Arial" w:eastAsia="Calibri" w:hAnsi="Arial" w:cs="Times New Roman"/>
          <w:noProof/>
          <w:kern w:val="0"/>
          <w:sz w:val="24"/>
          <w:szCs w:val="24"/>
          <w14:ligatures w14:val="none"/>
        </w:rPr>
      </w:pPr>
    </w:p>
    <w:p w:rsidR="00E82E7A" w:rsidRPr="00E82E7A" w:rsidRDefault="00E82E7A" w:rsidP="00E82E7A">
      <w:pPr>
        <w:spacing w:line="276" w:lineRule="auto"/>
        <w:jc w:val="both"/>
        <w:rPr>
          <w:rFonts w:ascii="Arial" w:eastAsia="Calibri" w:hAnsi="Arial" w:cs="Times New Roman"/>
          <w:noProof/>
          <w:kern w:val="0"/>
          <w:sz w:val="20"/>
          <w:szCs w:val="20"/>
          <w14:ligatures w14:val="none"/>
        </w:rPr>
      </w:pPr>
      <w:r w:rsidRPr="00E82E7A">
        <w:rPr>
          <w:rFonts w:ascii="Arial" w:eastAsia="Calibri" w:hAnsi="Arial" w:cs="Times New Roman"/>
          <w:noProof/>
          <w:kern w:val="0"/>
          <w:sz w:val="24"/>
          <w:lang w:eastAsia="bg-BG"/>
          <w14:ligatures w14:val="none"/>
        </w:rPr>
        <w:lastRenderedPageBreak/>
        <w:drawing>
          <wp:inline distT="0" distB="0" distL="0" distR="0" wp14:anchorId="0C4DB9E6" wp14:editId="1CE15C83">
            <wp:extent cx="5972810" cy="2634615"/>
            <wp:effectExtent l="0" t="0" r="889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2634615"/>
                    </a:xfrm>
                    <a:prstGeom prst="rect">
                      <a:avLst/>
                    </a:prstGeom>
                    <a:noFill/>
                    <a:ln>
                      <a:noFill/>
                    </a:ln>
                  </pic:spPr>
                </pic:pic>
              </a:graphicData>
            </a:graphic>
          </wp:inline>
        </w:drawing>
      </w:r>
    </w:p>
    <w:p w:rsidR="00E82E7A" w:rsidRPr="00E82E7A" w:rsidRDefault="00E82E7A" w:rsidP="00E82E7A">
      <w:pPr>
        <w:spacing w:line="276" w:lineRule="auto"/>
        <w:jc w:val="right"/>
        <w:rPr>
          <w:rFonts w:ascii="Arial" w:eastAsia="Calibri" w:hAnsi="Arial" w:cs="Times New Roman"/>
          <w:i/>
          <w:iCs/>
          <w:noProof/>
          <w:kern w:val="0"/>
          <w:sz w:val="20"/>
          <w:szCs w:val="20"/>
          <w14:ligatures w14:val="none"/>
        </w:rPr>
      </w:pPr>
      <w:r w:rsidRPr="00E82E7A">
        <w:rPr>
          <w:rFonts w:ascii="Arial" w:eastAsia="Calibri" w:hAnsi="Arial" w:cs="Times New Roman"/>
          <w:i/>
          <w:iCs/>
          <w:noProof/>
          <w:kern w:val="0"/>
          <w:sz w:val="20"/>
          <w:szCs w:val="20"/>
          <w14:ligatures w14:val="none"/>
        </w:rPr>
        <w:t>Източник: Институт за пазарна икономика</w:t>
      </w:r>
    </w:p>
    <w:p w:rsidR="00E82E7A" w:rsidRPr="00E82E7A" w:rsidRDefault="00E82E7A" w:rsidP="00E82E7A">
      <w:pPr>
        <w:spacing w:after="0" w:line="276" w:lineRule="auto"/>
        <w:jc w:val="both"/>
        <w:rPr>
          <w:rFonts w:ascii="Arial" w:eastAsia="Calibri" w:hAnsi="Arial" w:cs="Times New Roman"/>
          <w:kern w:val="0"/>
          <w:sz w:val="24"/>
          <w14:ligatures w14:val="none"/>
        </w:rPr>
      </w:pPr>
      <w:r w:rsidRPr="00E82E7A">
        <w:rPr>
          <w:rFonts w:ascii="Arial" w:eastAsia="Calibri" w:hAnsi="Arial" w:cs="Times New Roman"/>
          <w:noProof/>
          <w:kern w:val="0"/>
          <w:sz w:val="24"/>
          <w14:ligatures w14:val="none"/>
        </w:rPr>
        <w:t xml:space="preserve">      Коефициентът на заетост е важен показател, който има отношение както към икономическото развитие, така и към качеството на живота и социалното включване (интеграция), които са основни цели на устойчивото развитие на Община Никопол.</w:t>
      </w:r>
      <w:r w:rsidRPr="00E82E7A">
        <w:rPr>
          <w:rFonts w:ascii="Arial" w:eastAsia="Calibri" w:hAnsi="Arial" w:cs="Times New Roman"/>
          <w:kern w:val="0"/>
          <w:sz w:val="24"/>
          <w:lang w:val="en-US"/>
          <w14:ligatures w14:val="none"/>
        </w:rPr>
        <w:t xml:space="preserve"> </w:t>
      </w:r>
      <w:r w:rsidRPr="00E82E7A">
        <w:rPr>
          <w:rFonts w:ascii="Arial" w:eastAsia="Calibri" w:hAnsi="Arial" w:cs="Times New Roman"/>
          <w:kern w:val="0"/>
          <w:sz w:val="24"/>
          <w14:ligatures w14:val="none"/>
        </w:rPr>
        <w:t xml:space="preserve">В този смисъл ОА Никопол се стреми </w:t>
      </w:r>
      <w:r w:rsidRPr="00E82E7A">
        <w:rPr>
          <w:rFonts w:ascii="Arial" w:eastAsia="Calibri" w:hAnsi="Arial" w:cs="Times New Roman"/>
          <w:noProof/>
          <w:kern w:val="0"/>
          <w:sz w:val="24"/>
          <w14:ligatures w14:val="none"/>
        </w:rPr>
        <w:t>да постигне високопродуктивна и качествена</w:t>
      </w:r>
      <w:r w:rsidRPr="00E82E7A">
        <w:rPr>
          <w:rFonts w:ascii="Arial" w:eastAsia="Calibri" w:hAnsi="Arial" w:cs="Times New Roman"/>
          <w:kern w:val="0"/>
          <w:sz w:val="24"/>
          <w:lang w:val="en-US"/>
          <w14:ligatures w14:val="none"/>
        </w:rPr>
        <w:t xml:space="preserve"> </w:t>
      </w:r>
      <w:r w:rsidRPr="00E82E7A">
        <w:rPr>
          <w:rFonts w:ascii="Arial" w:eastAsia="Calibri" w:hAnsi="Arial" w:cs="Times New Roman"/>
          <w:noProof/>
          <w:kern w:val="0"/>
          <w:sz w:val="24"/>
          <w14:ligatures w14:val="none"/>
        </w:rPr>
        <w:t>заетост, насърчаване на заетостта чрез разкриване на нови работни места и интегриране на неравнопоставените групи на пазара на трудапринцип коефициентът на заетост се изчислява като относителен дял на заетите лица на възраст между 20 и 64 години от населението в същата възрастова група.</w:t>
      </w:r>
      <w:r w:rsidRPr="00E82E7A">
        <w:rPr>
          <w:rFonts w:ascii="Arial" w:eastAsia="Calibri" w:hAnsi="Arial" w:cs="Times New Roman"/>
          <w:kern w:val="0"/>
          <w:sz w:val="24"/>
          <w:lang w:val="en-US"/>
          <w14:ligatures w14:val="none"/>
        </w:rPr>
        <w:t xml:space="preserve"> </w:t>
      </w:r>
      <w:r w:rsidRPr="00E82E7A">
        <w:rPr>
          <w:rFonts w:ascii="Arial" w:eastAsia="Calibri" w:hAnsi="Arial" w:cs="Times New Roman"/>
          <w:kern w:val="0"/>
          <w:sz w:val="24"/>
          <w:lang w:val="en-US"/>
          <w14:ligatures w14:val="none"/>
        </w:rPr>
        <w:br/>
      </w:r>
      <w:r w:rsidRPr="00E82E7A">
        <w:rPr>
          <w:rFonts w:ascii="Arial" w:eastAsia="Calibri" w:hAnsi="Arial" w:cs="Times New Roman"/>
          <w:kern w:val="0"/>
          <w:sz w:val="24"/>
          <w14:ligatures w14:val="none"/>
        </w:rPr>
        <w:t xml:space="preserve">       Под заети се разбират лицата, които през наблюдавания период са работили срещу работна заплата или друг доход най-малко един час или не са работили, но са имали работа, от която временно са отсъствали. </w:t>
      </w:r>
    </w:p>
    <w:p w:rsidR="00E82E7A" w:rsidRPr="00E82E7A" w:rsidRDefault="00E82E7A" w:rsidP="00E82E7A">
      <w:pPr>
        <w:spacing w:after="0" w:line="276" w:lineRule="auto"/>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 xml:space="preserve">     Съгласно изследването на ИПИ </w:t>
      </w:r>
      <w:r w:rsidRPr="00E82E7A">
        <w:rPr>
          <w:rFonts w:ascii="Arial" w:eastAsia="Calibri" w:hAnsi="Arial" w:cs="Times New Roman"/>
          <w:noProof/>
          <w:kern w:val="0"/>
          <w:sz w:val="24"/>
          <w:szCs w:val="24"/>
          <w14:ligatures w14:val="none"/>
        </w:rPr>
        <w:t>коефициентът на заетост на населението на възраст между 15 и 64 години в Община Никопол е 48.4% за 2021 г. Тези данни нареждат общината отново на средно ниво в сравнение с другите общини в България.</w:t>
      </w:r>
    </w:p>
    <w:p w:rsidR="00E82E7A" w:rsidRPr="00E82E7A" w:rsidRDefault="00E82E7A" w:rsidP="00E82E7A">
      <w:pPr>
        <w:spacing w:line="276" w:lineRule="auto"/>
        <w:jc w:val="both"/>
        <w:rPr>
          <w:rFonts w:ascii="Arial" w:eastAsia="Calibri" w:hAnsi="Arial" w:cs="Times New Roman"/>
          <w:noProof/>
          <w:kern w:val="0"/>
          <w:sz w:val="20"/>
          <w:szCs w:val="20"/>
          <w14:ligatures w14:val="none"/>
        </w:rPr>
      </w:pPr>
    </w:p>
    <w:p w:rsidR="00E82E7A" w:rsidRPr="00E82E7A" w:rsidRDefault="00E82E7A" w:rsidP="00E82E7A">
      <w:pPr>
        <w:spacing w:line="276" w:lineRule="auto"/>
        <w:jc w:val="both"/>
        <w:rPr>
          <w:rFonts w:ascii="Arial" w:eastAsia="Calibri" w:hAnsi="Arial" w:cs="Times New Roman"/>
          <w:noProof/>
          <w:kern w:val="0"/>
          <w:sz w:val="24"/>
          <w:lang w:val="en-US"/>
          <w14:ligatures w14:val="none"/>
        </w:rPr>
      </w:pPr>
      <w:r w:rsidRPr="00E82E7A">
        <w:rPr>
          <w:rFonts w:ascii="Arial" w:eastAsia="Calibri" w:hAnsi="Arial" w:cs="Times New Roman"/>
          <w:noProof/>
          <w:kern w:val="0"/>
          <w:sz w:val="24"/>
          <w:lang w:eastAsia="bg-BG"/>
          <w14:ligatures w14:val="none"/>
        </w:rPr>
        <w:lastRenderedPageBreak/>
        <w:drawing>
          <wp:inline distT="0" distB="0" distL="0" distR="0" wp14:anchorId="0CA6CAA9" wp14:editId="75B96A4A">
            <wp:extent cx="5972810" cy="2618740"/>
            <wp:effectExtent l="0" t="0" r="889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2618740"/>
                    </a:xfrm>
                    <a:prstGeom prst="rect">
                      <a:avLst/>
                    </a:prstGeom>
                    <a:noFill/>
                    <a:ln>
                      <a:noFill/>
                    </a:ln>
                  </pic:spPr>
                </pic:pic>
              </a:graphicData>
            </a:graphic>
          </wp:inline>
        </w:drawing>
      </w:r>
    </w:p>
    <w:p w:rsidR="00E82E7A" w:rsidRPr="00E82E7A" w:rsidRDefault="00E82E7A" w:rsidP="00E82E7A">
      <w:pPr>
        <w:spacing w:line="276" w:lineRule="auto"/>
        <w:jc w:val="right"/>
        <w:rPr>
          <w:rFonts w:ascii="Arial" w:eastAsia="Calibri" w:hAnsi="Arial" w:cs="Times New Roman"/>
          <w:i/>
          <w:iCs/>
          <w:noProof/>
          <w:kern w:val="0"/>
          <w:sz w:val="20"/>
          <w:szCs w:val="20"/>
          <w14:ligatures w14:val="none"/>
        </w:rPr>
      </w:pPr>
      <w:r w:rsidRPr="00E82E7A">
        <w:rPr>
          <w:rFonts w:ascii="Arial" w:eastAsia="Calibri" w:hAnsi="Arial" w:cs="Times New Roman"/>
          <w:i/>
          <w:iCs/>
          <w:noProof/>
          <w:kern w:val="0"/>
          <w:sz w:val="20"/>
          <w:szCs w:val="20"/>
          <w14:ligatures w14:val="none"/>
        </w:rPr>
        <w:t>Източник: Институт за пазарна икономика</w:t>
      </w:r>
    </w:p>
    <w:p w:rsidR="00E82E7A" w:rsidRPr="00E82E7A" w:rsidRDefault="00E82E7A" w:rsidP="00E82E7A">
      <w:pPr>
        <w:spacing w:line="276" w:lineRule="auto"/>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    Важно е да споменем, че ОА Никопол назначава хора по различни временни програми за заетост към Дирекция бюро по труда</w:t>
      </w:r>
      <w:r w:rsidRPr="00E82E7A">
        <w:rPr>
          <w:rFonts w:ascii="Arial" w:eastAsia="Calibri" w:hAnsi="Arial" w:cs="Times New Roman"/>
          <w:noProof/>
          <w:kern w:val="0"/>
          <w:sz w:val="24"/>
          <w:lang w:val="en-US"/>
          <w14:ligatures w14:val="none"/>
        </w:rPr>
        <w:t xml:space="preserve"> </w:t>
      </w:r>
      <w:r w:rsidRPr="00E82E7A">
        <w:rPr>
          <w:rFonts w:ascii="Arial" w:eastAsia="Calibri" w:hAnsi="Arial" w:cs="Times New Roman"/>
          <w:noProof/>
          <w:kern w:val="0"/>
          <w:sz w:val="24"/>
          <w14:ligatures w14:val="none"/>
        </w:rPr>
        <w:t>и/или други национални програми, като за 2021 г. са били назначени 86 служители по програмите „Обучение и заетост на младите хора“,  „Регионална програма за заетост“ и „Младежка заетост“.</w:t>
      </w:r>
    </w:p>
    <w:p w:rsidR="00E82E7A" w:rsidRPr="00E82E7A" w:rsidRDefault="00E82E7A" w:rsidP="00E82E7A">
      <w:pPr>
        <w:keepNext/>
        <w:keepLines/>
        <w:numPr>
          <w:ilvl w:val="1"/>
          <w:numId w:val="13"/>
        </w:numPr>
        <w:spacing w:before="40" w:after="0" w:line="360" w:lineRule="auto"/>
        <w:jc w:val="both"/>
        <w:outlineLvl w:val="1"/>
        <w:rPr>
          <w:rFonts w:ascii="Arial" w:eastAsia="Times New Roman" w:hAnsi="Arial" w:cs="Times New Roman"/>
          <w:b/>
          <w:color w:val="2F5496"/>
          <w:kern w:val="0"/>
          <w:sz w:val="26"/>
          <w:szCs w:val="26"/>
          <w14:ligatures w14:val="none"/>
        </w:rPr>
      </w:pPr>
      <w:bookmarkStart w:id="12" w:name="_Toc131413520"/>
      <w:r w:rsidRPr="00E82E7A">
        <w:rPr>
          <w:rFonts w:ascii="Arial" w:eastAsia="Times New Roman" w:hAnsi="Arial" w:cs="Times New Roman"/>
          <w:b/>
          <w:color w:val="2F5496"/>
          <w:kern w:val="0"/>
          <w:sz w:val="26"/>
          <w:szCs w:val="26"/>
          <w14:ligatures w14:val="none"/>
        </w:rPr>
        <w:t>Социално развитие на Община Никопол</w:t>
      </w:r>
      <w:bookmarkEnd w:id="12"/>
    </w:p>
    <w:p w:rsidR="00E82E7A" w:rsidRPr="00E82E7A" w:rsidRDefault="00E82E7A" w:rsidP="00E82E7A">
      <w:pPr>
        <w:spacing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Не се наблюдават съществени изменения в образователната структура в общината през учебната 2020/2021 г. Броят на училищата и детските градини остава непроменен. Децата, посещаващи детските градини са намалели, но това следва да се отдаде предимно на пандемичната обстановка. По отношение на учащите не се наблюдава съществено изменение.</w:t>
      </w:r>
    </w:p>
    <w:p w:rsidR="00E82E7A" w:rsidRPr="00E82E7A" w:rsidRDefault="00E82E7A" w:rsidP="00E82E7A">
      <w:pPr>
        <w:spacing w:after="0" w:line="276" w:lineRule="auto"/>
        <w:ind w:firstLine="360"/>
        <w:jc w:val="both"/>
        <w:rPr>
          <w:rFonts w:ascii="Arial" w:eastAsia="Times New Roman" w:hAnsi="Arial" w:cs="Arial"/>
          <w:noProof/>
          <w:kern w:val="0"/>
          <w:sz w:val="24"/>
          <w:szCs w:val="24"/>
          <w:lang w:eastAsia="ro-RO"/>
          <w14:ligatures w14:val="none"/>
        </w:rPr>
      </w:pPr>
      <w:r w:rsidRPr="00E82E7A">
        <w:rPr>
          <w:rFonts w:ascii="Arial" w:eastAsia="Times New Roman" w:hAnsi="Arial" w:cs="Arial"/>
          <w:noProof/>
          <w:kern w:val="0"/>
          <w:sz w:val="24"/>
          <w:szCs w:val="24"/>
          <w:lang w:eastAsia="ro-RO"/>
          <w14:ligatures w14:val="none"/>
        </w:rPr>
        <w:t>През 2021 г. на територията на Община Никопол, действат 6 образователни институции и един  ЦПЛР-ОДК, от които:</w:t>
      </w:r>
    </w:p>
    <w:p w:rsidR="00E82E7A" w:rsidRPr="00E82E7A" w:rsidRDefault="00E82E7A" w:rsidP="00E82E7A">
      <w:pPr>
        <w:numPr>
          <w:ilvl w:val="0"/>
          <w:numId w:val="39"/>
        </w:numPr>
        <w:spacing w:after="0" w:line="360" w:lineRule="auto"/>
        <w:contextualSpacing/>
        <w:jc w:val="both"/>
        <w:rPr>
          <w:rFonts w:ascii="Arial" w:eastAsia="Times New Roman" w:hAnsi="Arial" w:cs="Arial"/>
          <w:b/>
          <w:bCs/>
          <w:i/>
          <w:iCs/>
          <w:noProof/>
          <w:kern w:val="0"/>
          <w:sz w:val="24"/>
          <w:szCs w:val="24"/>
          <w:lang w:eastAsia="ro-RO"/>
          <w14:ligatures w14:val="none"/>
        </w:rPr>
      </w:pPr>
      <w:r w:rsidRPr="00E82E7A">
        <w:rPr>
          <w:rFonts w:ascii="Arial" w:eastAsia="Times New Roman" w:hAnsi="Arial" w:cs="Arial"/>
          <w:b/>
          <w:bCs/>
          <w:i/>
          <w:iCs/>
          <w:noProof/>
          <w:kern w:val="0"/>
          <w:sz w:val="24"/>
          <w:szCs w:val="24"/>
          <w:lang w:eastAsia="ro-RO"/>
          <w14:ligatures w14:val="none"/>
        </w:rPr>
        <w:t>училища</w:t>
      </w:r>
    </w:p>
    <w:p w:rsidR="00E82E7A" w:rsidRPr="00E82E7A" w:rsidRDefault="00E82E7A" w:rsidP="00E82E7A">
      <w:pPr>
        <w:numPr>
          <w:ilvl w:val="0"/>
          <w:numId w:val="38"/>
        </w:numPr>
        <w:spacing w:after="0" w:line="360" w:lineRule="auto"/>
        <w:contextualSpacing/>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Средно училище „Христо Ботев“- гр. Никопол – 310 ученика;</w:t>
      </w:r>
    </w:p>
    <w:p w:rsidR="00E82E7A" w:rsidRPr="00E82E7A" w:rsidRDefault="00E82E7A" w:rsidP="00E82E7A">
      <w:pPr>
        <w:numPr>
          <w:ilvl w:val="0"/>
          <w:numId w:val="38"/>
        </w:numPr>
        <w:spacing w:after="0" w:line="360" w:lineRule="auto"/>
        <w:contextualSpacing/>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Основно училище „Патриарх Евтимий“- с. Новачене – 105 ученика;</w:t>
      </w:r>
    </w:p>
    <w:p w:rsidR="00E82E7A" w:rsidRPr="00E82E7A" w:rsidRDefault="00E82E7A" w:rsidP="00E82E7A">
      <w:pPr>
        <w:numPr>
          <w:ilvl w:val="0"/>
          <w:numId w:val="39"/>
        </w:numPr>
        <w:spacing w:after="0" w:line="360" w:lineRule="auto"/>
        <w:contextualSpacing/>
        <w:jc w:val="both"/>
        <w:rPr>
          <w:rFonts w:ascii="Arial" w:eastAsia="Calibri" w:hAnsi="Arial" w:cs="Arial"/>
          <w:b/>
          <w:bCs/>
          <w:i/>
          <w:iCs/>
          <w:noProof/>
          <w:kern w:val="0"/>
          <w:sz w:val="24"/>
          <w:szCs w:val="24"/>
          <w14:ligatures w14:val="none"/>
        </w:rPr>
      </w:pPr>
      <w:r w:rsidRPr="00E82E7A">
        <w:rPr>
          <w:rFonts w:ascii="Arial" w:eastAsia="Calibri" w:hAnsi="Arial" w:cs="Arial"/>
          <w:b/>
          <w:bCs/>
          <w:i/>
          <w:iCs/>
          <w:noProof/>
          <w:kern w:val="0"/>
          <w:sz w:val="24"/>
          <w:szCs w:val="24"/>
          <w14:ligatures w14:val="none"/>
        </w:rPr>
        <w:t>детски градини</w:t>
      </w:r>
    </w:p>
    <w:p w:rsidR="00E82E7A" w:rsidRPr="00E82E7A" w:rsidRDefault="00E82E7A" w:rsidP="00DA422E">
      <w:pPr>
        <w:numPr>
          <w:ilvl w:val="0"/>
          <w:numId w:val="41"/>
        </w:numPr>
        <w:spacing w:after="0" w:line="276" w:lineRule="auto"/>
        <w:contextualSpacing/>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Детска градина   „Щастливо детство“- гр. Никопол – 76 деца;</w:t>
      </w:r>
    </w:p>
    <w:p w:rsidR="00E82E7A" w:rsidRPr="00E82E7A" w:rsidRDefault="00E82E7A" w:rsidP="00DA422E">
      <w:pPr>
        <w:numPr>
          <w:ilvl w:val="0"/>
          <w:numId w:val="40"/>
        </w:numPr>
        <w:spacing w:after="0" w:line="276" w:lineRule="auto"/>
        <w:contextualSpacing/>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 xml:space="preserve">Детска градина   „Георги Иванов“- с. Новачене – 35 деца; </w:t>
      </w:r>
    </w:p>
    <w:p w:rsidR="00E82E7A" w:rsidRPr="00E82E7A" w:rsidRDefault="00E82E7A" w:rsidP="00DA422E">
      <w:pPr>
        <w:numPr>
          <w:ilvl w:val="0"/>
          <w:numId w:val="40"/>
        </w:numPr>
        <w:spacing w:after="0" w:line="276" w:lineRule="auto"/>
        <w:contextualSpacing/>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Детска градина   „Щастливо детство“- с. Дебово – 17 деца;</w:t>
      </w:r>
    </w:p>
    <w:p w:rsidR="00E82E7A" w:rsidRPr="00E82E7A" w:rsidRDefault="00E82E7A" w:rsidP="00DA422E">
      <w:pPr>
        <w:numPr>
          <w:ilvl w:val="0"/>
          <w:numId w:val="40"/>
        </w:numPr>
        <w:spacing w:after="0" w:line="276" w:lineRule="auto"/>
        <w:contextualSpacing/>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Детска градина   „Здравец“- с. Муселиево – 10 деца</w:t>
      </w:r>
    </w:p>
    <w:p w:rsidR="00E82E7A" w:rsidRPr="00E82E7A" w:rsidRDefault="00E82E7A" w:rsidP="00E82E7A">
      <w:pPr>
        <w:spacing w:line="276" w:lineRule="auto"/>
        <w:ind w:firstLine="360"/>
        <w:jc w:val="both"/>
        <w:rPr>
          <w:rFonts w:ascii="Arial" w:eastAsia="Times New Roman" w:hAnsi="Arial" w:cs="Arial"/>
          <w:noProof/>
          <w:kern w:val="0"/>
          <w:sz w:val="24"/>
          <w:szCs w:val="24"/>
          <w:lang w:eastAsia="ro-RO"/>
          <w14:ligatures w14:val="none"/>
        </w:rPr>
      </w:pPr>
      <w:r w:rsidRPr="00E82E7A">
        <w:rPr>
          <w:rFonts w:ascii="Arial" w:eastAsia="Times New Roman" w:hAnsi="Arial" w:cs="Arial"/>
          <w:noProof/>
          <w:kern w:val="0"/>
          <w:sz w:val="24"/>
          <w:szCs w:val="24"/>
          <w:lang w:eastAsia="ro-RO"/>
          <w14:ligatures w14:val="none"/>
        </w:rPr>
        <w:t xml:space="preserve"> В Община Никопол за учебната 2020/2021 година в образователните институции са приети  общо 553 деца и ученици, от които 415 ученици и 138 деца. </w:t>
      </w:r>
      <w:r w:rsidRPr="00E82E7A">
        <w:rPr>
          <w:rFonts w:ascii="Arial" w:eastAsia="Calibri" w:hAnsi="Arial" w:cs="Arial"/>
          <w:noProof/>
          <w:kern w:val="0"/>
          <w:sz w:val="24"/>
          <w:lang w:eastAsia="ro-RO"/>
          <w14:ligatures w14:val="none"/>
        </w:rPr>
        <w:t>През 2021 година училищата  взеха участие в  следните Национални програми:</w:t>
      </w:r>
    </w:p>
    <w:p w:rsidR="00E82E7A" w:rsidRPr="00E82E7A" w:rsidRDefault="00000000" w:rsidP="00DA422E">
      <w:pPr>
        <w:numPr>
          <w:ilvl w:val="0"/>
          <w:numId w:val="42"/>
        </w:numPr>
        <w:spacing w:after="200" w:line="276" w:lineRule="auto"/>
        <w:contextualSpacing/>
        <w:jc w:val="both"/>
        <w:rPr>
          <w:rFonts w:ascii="Arial" w:eastAsia="Calibri" w:hAnsi="Arial" w:cs="Arial"/>
          <w:iCs/>
          <w:noProof/>
          <w:kern w:val="0"/>
          <w:sz w:val="24"/>
          <w14:ligatures w14:val="none"/>
        </w:rPr>
      </w:pPr>
      <w:hyperlink r:id="rId15" w:tgtFrame="_blank" w:tooltip="3. Национална програма " w:history="1">
        <w:r w:rsidR="00E82E7A" w:rsidRPr="00E82E7A">
          <w:rPr>
            <w:rFonts w:ascii="Arial" w:eastAsia="Calibri" w:hAnsi="Arial" w:cs="Arial"/>
            <w:iCs/>
            <w:noProof/>
            <w:kern w:val="0"/>
            <w:sz w:val="24"/>
            <w14:ligatures w14:val="none"/>
          </w:rPr>
          <w:t>Национална програма „Равен достъп до училищно образование в условията на кризи“</w:t>
        </w:r>
      </w:hyperlink>
      <w:r w:rsidR="00E82E7A" w:rsidRPr="00E82E7A">
        <w:rPr>
          <w:rFonts w:ascii="Arial" w:eastAsia="Calibri" w:hAnsi="Arial" w:cs="Arial"/>
          <w:iCs/>
          <w:noProof/>
          <w:kern w:val="0"/>
          <w:sz w:val="24"/>
          <w14:ligatures w14:val="none"/>
        </w:rPr>
        <w:t>;</w:t>
      </w:r>
    </w:p>
    <w:p w:rsidR="00E82E7A" w:rsidRPr="00E82E7A" w:rsidRDefault="00000000" w:rsidP="00DA422E">
      <w:pPr>
        <w:numPr>
          <w:ilvl w:val="0"/>
          <w:numId w:val="42"/>
        </w:numPr>
        <w:spacing w:after="200" w:line="276" w:lineRule="auto"/>
        <w:contextualSpacing/>
        <w:jc w:val="both"/>
        <w:rPr>
          <w:rFonts w:ascii="Arial" w:eastAsia="Calibri" w:hAnsi="Arial" w:cs="Arial"/>
          <w:iCs/>
          <w:noProof/>
          <w:kern w:val="0"/>
          <w:sz w:val="24"/>
          <w14:ligatures w14:val="none"/>
        </w:rPr>
      </w:pPr>
      <w:hyperlink r:id="rId16" w:tgtFrame="_blank" w:tooltip="Национална програма " w:history="1">
        <w:r w:rsidR="00E82E7A" w:rsidRPr="00E82E7A">
          <w:rPr>
            <w:rFonts w:ascii="Arial" w:eastAsia="Calibri" w:hAnsi="Arial" w:cs="Arial"/>
            <w:iCs/>
            <w:noProof/>
            <w:kern w:val="0"/>
            <w:sz w:val="24"/>
            <w14:ligatures w14:val="none"/>
          </w:rPr>
          <w:t>Национална програма „Информационни и комуникационни технологии (ИКТ) в системата на предучилищното и училищното образование“</w:t>
        </w:r>
      </w:hyperlink>
      <w:r w:rsidR="00E82E7A" w:rsidRPr="00E82E7A">
        <w:rPr>
          <w:rFonts w:ascii="Arial" w:eastAsia="Calibri" w:hAnsi="Arial" w:cs="Arial"/>
          <w:iCs/>
          <w:noProof/>
          <w:kern w:val="0"/>
          <w:sz w:val="24"/>
          <w14:ligatures w14:val="none"/>
        </w:rPr>
        <w:t>;</w:t>
      </w:r>
    </w:p>
    <w:p w:rsidR="00E82E7A" w:rsidRPr="00E82E7A" w:rsidRDefault="00000000" w:rsidP="00DA422E">
      <w:pPr>
        <w:numPr>
          <w:ilvl w:val="0"/>
          <w:numId w:val="42"/>
        </w:numPr>
        <w:spacing w:after="200" w:line="276" w:lineRule="auto"/>
        <w:contextualSpacing/>
        <w:jc w:val="both"/>
        <w:rPr>
          <w:rFonts w:ascii="Arial" w:eastAsia="Calibri" w:hAnsi="Arial" w:cs="Arial"/>
          <w:iCs/>
          <w:noProof/>
          <w:kern w:val="0"/>
          <w:sz w:val="24"/>
          <w14:ligatures w14:val="none"/>
        </w:rPr>
      </w:pPr>
      <w:hyperlink r:id="rId17" w:tgtFrame="_blank" w:tooltip="Национална програма " w:history="1">
        <w:r w:rsidR="00E82E7A" w:rsidRPr="00E82E7A">
          <w:rPr>
            <w:rFonts w:ascii="Arial" w:eastAsia="Calibri" w:hAnsi="Arial" w:cs="Arial"/>
            <w:iCs/>
            <w:noProof/>
            <w:kern w:val="0"/>
            <w:sz w:val="24"/>
            <w14:ligatures w14:val="none"/>
          </w:rPr>
          <w:t>Национална програма „Оптимизиране на вътрешната структура на персонала“</w:t>
        </w:r>
      </w:hyperlink>
      <w:r w:rsidR="00E82E7A" w:rsidRPr="00E82E7A">
        <w:rPr>
          <w:rFonts w:ascii="Arial" w:eastAsia="Calibri" w:hAnsi="Arial" w:cs="Arial"/>
          <w:iCs/>
          <w:noProof/>
          <w:kern w:val="0"/>
          <w:sz w:val="24"/>
          <w14:ligatures w14:val="none"/>
        </w:rPr>
        <w:t>;</w:t>
      </w:r>
    </w:p>
    <w:p w:rsidR="00E82E7A" w:rsidRPr="00E82E7A" w:rsidRDefault="00E82E7A" w:rsidP="00DA422E">
      <w:pPr>
        <w:numPr>
          <w:ilvl w:val="0"/>
          <w:numId w:val="42"/>
        </w:numPr>
        <w:spacing w:after="200" w:line="276" w:lineRule="auto"/>
        <w:contextualSpacing/>
        <w:jc w:val="both"/>
        <w:rPr>
          <w:rFonts w:ascii="Arial" w:eastAsia="Calibri" w:hAnsi="Arial" w:cs="Arial"/>
          <w:iCs/>
          <w:noProof/>
          <w:kern w:val="0"/>
          <w:sz w:val="24"/>
          <w14:ligatures w14:val="none"/>
        </w:rPr>
      </w:pPr>
      <w:r w:rsidRPr="00E82E7A">
        <w:rPr>
          <w:rFonts w:ascii="Arial" w:eastAsia="Calibri" w:hAnsi="Arial" w:cs="Arial"/>
          <w:noProof/>
          <w:kern w:val="0"/>
          <w:sz w:val="24"/>
          <w14:ligatures w14:val="none"/>
        </w:rPr>
        <w:t>Национална програма „Диференцирано заплащане“;</w:t>
      </w:r>
    </w:p>
    <w:p w:rsidR="00E82E7A" w:rsidRPr="00E82E7A" w:rsidRDefault="00E82E7A" w:rsidP="00DA422E">
      <w:pPr>
        <w:numPr>
          <w:ilvl w:val="0"/>
          <w:numId w:val="42"/>
        </w:numPr>
        <w:spacing w:after="200" w:line="276" w:lineRule="auto"/>
        <w:contextualSpacing/>
        <w:jc w:val="both"/>
        <w:rPr>
          <w:rFonts w:ascii="Arial" w:eastAsia="Calibri" w:hAnsi="Arial" w:cs="Arial"/>
          <w:iCs/>
          <w:noProof/>
          <w:kern w:val="0"/>
          <w:sz w:val="24"/>
          <w14:ligatures w14:val="none"/>
        </w:rPr>
      </w:pPr>
      <w:r w:rsidRPr="00E82E7A">
        <w:rPr>
          <w:rFonts w:ascii="Arial" w:eastAsia="Calibri" w:hAnsi="Arial" w:cs="Arial"/>
          <w:noProof/>
          <w:kern w:val="0"/>
          <w:sz w:val="24"/>
          <w14:ligatures w14:val="none"/>
        </w:rPr>
        <w:t>Национална програма за предоставяне на средства за подпомагане на физическото възпитание и спорта на учениците;</w:t>
      </w:r>
    </w:p>
    <w:p w:rsidR="00E82E7A" w:rsidRPr="00E82E7A" w:rsidRDefault="00E82E7A" w:rsidP="00DA422E">
      <w:pPr>
        <w:numPr>
          <w:ilvl w:val="0"/>
          <w:numId w:val="42"/>
        </w:numPr>
        <w:spacing w:after="200" w:line="276" w:lineRule="auto"/>
        <w:contextualSpacing/>
        <w:jc w:val="both"/>
        <w:rPr>
          <w:rFonts w:ascii="Arial" w:eastAsia="Calibri" w:hAnsi="Arial" w:cs="Arial"/>
          <w:iCs/>
          <w:noProof/>
          <w:kern w:val="0"/>
          <w:sz w:val="24"/>
          <w14:ligatures w14:val="none"/>
        </w:rPr>
      </w:pPr>
      <w:r w:rsidRPr="00E82E7A">
        <w:rPr>
          <w:rFonts w:ascii="Arial" w:eastAsia="Calibri" w:hAnsi="Arial" w:cs="Arial"/>
          <w:noProof/>
          <w:kern w:val="0"/>
          <w:sz w:val="24"/>
          <w14:ligatures w14:val="none"/>
        </w:rPr>
        <w:t>Проект „Активно приобщаване в системата на предучилищното образование”;</w:t>
      </w:r>
    </w:p>
    <w:p w:rsidR="00E82E7A" w:rsidRPr="00E82E7A" w:rsidRDefault="00E82E7A" w:rsidP="00E82E7A">
      <w:pPr>
        <w:spacing w:line="276" w:lineRule="auto"/>
        <w:ind w:firstLine="360"/>
        <w:jc w:val="both"/>
        <w:rPr>
          <w:rFonts w:ascii="Arial" w:eastAsia="Calibri" w:hAnsi="Arial" w:cs="Arial"/>
          <w:noProof/>
          <w:kern w:val="0"/>
          <w:sz w:val="24"/>
          <w:szCs w:val="24"/>
          <w14:ligatures w14:val="none"/>
        </w:rPr>
      </w:pPr>
      <w:r w:rsidRPr="00E82E7A">
        <w:rPr>
          <w:rFonts w:ascii="Arial" w:eastAsia="Calibri" w:hAnsi="Arial" w:cs="Times New Roman"/>
          <w:noProof/>
          <w:kern w:val="0"/>
          <w:sz w:val="24"/>
          <w14:ligatures w14:val="none"/>
        </w:rPr>
        <w:t xml:space="preserve">През 2021 година в Община Никопол се предлагат: </w:t>
      </w:r>
      <w:r w:rsidRPr="00E82E7A">
        <w:rPr>
          <w:rFonts w:ascii="Arial" w:eastAsia="Calibri" w:hAnsi="Arial" w:cs="Arial"/>
          <w:noProof/>
          <w:kern w:val="0"/>
          <w:sz w:val="24"/>
          <w:szCs w:val="24"/>
          <w14:ligatures w14:val="none"/>
        </w:rPr>
        <w:t>една социална услуга, местна дейност; четири социални услуги, делегирани от държавата дейности; две социални услуги по проекти на ОП „РЧР“, една по Oперативна програма за храни и/или основно материално подпомагане и един механизъм лична помощ по Закона за личната помощ.</w:t>
      </w:r>
    </w:p>
    <w:tbl>
      <w:tblPr>
        <w:tblStyle w:val="151"/>
        <w:tblW w:w="0" w:type="auto"/>
        <w:tblLook w:val="04A0" w:firstRow="1" w:lastRow="0" w:firstColumn="1" w:lastColumn="0" w:noHBand="0" w:noVBand="1"/>
      </w:tblPr>
      <w:tblGrid>
        <w:gridCol w:w="4957"/>
        <w:gridCol w:w="2409"/>
        <w:gridCol w:w="2030"/>
      </w:tblGrid>
      <w:tr w:rsidR="00E82E7A" w:rsidRPr="00E82E7A" w:rsidTr="002C0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rsidR="00E82E7A" w:rsidRPr="00E82E7A" w:rsidRDefault="00E82E7A" w:rsidP="00E82E7A">
            <w:pPr>
              <w:spacing w:line="276" w:lineRule="auto"/>
              <w:jc w:val="center"/>
              <w:rPr>
                <w:rFonts w:ascii="Arial" w:eastAsia="Calibri" w:hAnsi="Arial" w:cs="Arial"/>
                <w:i/>
                <w:iCs/>
                <w:noProof/>
                <w:sz w:val="24"/>
                <w:szCs w:val="24"/>
              </w:rPr>
            </w:pPr>
            <w:r w:rsidRPr="00E82E7A">
              <w:rPr>
                <w:rFonts w:ascii="Arial" w:eastAsia="Calibri" w:hAnsi="Arial" w:cs="Arial"/>
                <w:i/>
                <w:iCs/>
                <w:noProof/>
                <w:sz w:val="24"/>
                <w:szCs w:val="24"/>
              </w:rPr>
              <w:t>Социална услуга</w:t>
            </w:r>
          </w:p>
        </w:tc>
        <w:tc>
          <w:tcPr>
            <w:tcW w:w="2409" w:type="dxa"/>
          </w:tcPr>
          <w:p w:rsidR="00E82E7A" w:rsidRPr="00E82E7A" w:rsidRDefault="00E82E7A" w:rsidP="00E82E7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iCs/>
                <w:noProof/>
                <w:sz w:val="24"/>
                <w:szCs w:val="24"/>
              </w:rPr>
            </w:pPr>
            <w:r w:rsidRPr="00E82E7A">
              <w:rPr>
                <w:rFonts w:ascii="Arial" w:eastAsia="Calibri" w:hAnsi="Arial" w:cs="Arial"/>
                <w:i/>
                <w:iCs/>
                <w:noProof/>
                <w:sz w:val="24"/>
                <w:szCs w:val="24"/>
              </w:rPr>
              <w:t>Капацитет</w:t>
            </w:r>
          </w:p>
        </w:tc>
        <w:tc>
          <w:tcPr>
            <w:tcW w:w="2030" w:type="dxa"/>
          </w:tcPr>
          <w:p w:rsidR="00E82E7A" w:rsidRPr="00E82E7A" w:rsidRDefault="00E82E7A" w:rsidP="00E82E7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iCs/>
                <w:noProof/>
                <w:sz w:val="24"/>
                <w:szCs w:val="24"/>
              </w:rPr>
            </w:pPr>
            <w:r w:rsidRPr="00E82E7A">
              <w:rPr>
                <w:rFonts w:ascii="Arial" w:eastAsia="Calibri" w:hAnsi="Arial" w:cs="Arial"/>
                <w:i/>
                <w:iCs/>
                <w:noProof/>
                <w:sz w:val="24"/>
                <w:szCs w:val="24"/>
              </w:rPr>
              <w:t>Потребители</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4957"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sz w:val="24"/>
              </w:rPr>
              <w:t>Домашен социален патронаж местна дейност</w:t>
            </w:r>
          </w:p>
        </w:tc>
        <w:tc>
          <w:tcPr>
            <w:tcW w:w="2409"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340</w:t>
            </w:r>
          </w:p>
        </w:tc>
        <w:tc>
          <w:tcPr>
            <w:tcW w:w="2030"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320</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4957"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sz w:val="24"/>
              </w:rPr>
              <w:t>Център за обществена подкрепа - ДДД</w:t>
            </w:r>
          </w:p>
        </w:tc>
        <w:tc>
          <w:tcPr>
            <w:tcW w:w="2409"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20</w:t>
            </w:r>
          </w:p>
        </w:tc>
        <w:tc>
          <w:tcPr>
            <w:tcW w:w="2030"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18</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4957"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sz w:val="24"/>
              </w:rPr>
              <w:t>Център за настаняване от семеен тип за пълнолетни лица с психични разстройства № 1 - ДДД</w:t>
            </w:r>
          </w:p>
        </w:tc>
        <w:tc>
          <w:tcPr>
            <w:tcW w:w="2409"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12</w:t>
            </w:r>
          </w:p>
        </w:tc>
        <w:tc>
          <w:tcPr>
            <w:tcW w:w="2030"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12</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4957"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sz w:val="24"/>
              </w:rPr>
              <w:t>Център за настаняване от семеен тип за пълнолетни лица с психични разстройства № 2 - ДДД</w:t>
            </w:r>
          </w:p>
        </w:tc>
        <w:tc>
          <w:tcPr>
            <w:tcW w:w="2409"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12</w:t>
            </w:r>
          </w:p>
        </w:tc>
        <w:tc>
          <w:tcPr>
            <w:tcW w:w="2030"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12</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4957" w:type="dxa"/>
          </w:tcPr>
          <w:p w:rsidR="00E82E7A" w:rsidRPr="00E82E7A" w:rsidRDefault="00E82E7A" w:rsidP="00E82E7A">
            <w:pPr>
              <w:spacing w:line="276" w:lineRule="auto"/>
              <w:ind w:right="-61"/>
              <w:rPr>
                <w:rFonts w:ascii="Arial" w:eastAsia="Calibri" w:hAnsi="Arial" w:cs="Times New Roman"/>
                <w:sz w:val="24"/>
              </w:rPr>
            </w:pPr>
            <w:r w:rsidRPr="00E82E7A">
              <w:rPr>
                <w:rFonts w:ascii="Arial" w:eastAsia="Calibri" w:hAnsi="Arial" w:cs="Times New Roman"/>
                <w:sz w:val="24"/>
              </w:rPr>
              <w:t>Асистентска подкрепа по ЗСУ - ДДД</w:t>
            </w:r>
          </w:p>
        </w:tc>
        <w:tc>
          <w:tcPr>
            <w:tcW w:w="2409"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75</w:t>
            </w:r>
          </w:p>
        </w:tc>
        <w:tc>
          <w:tcPr>
            <w:tcW w:w="2030"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75</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4957"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sz w:val="24"/>
              </w:rPr>
              <w:t>Приемна грижа – проектна дейност</w:t>
            </w:r>
          </w:p>
        </w:tc>
        <w:tc>
          <w:tcPr>
            <w:tcW w:w="2409"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25</w:t>
            </w:r>
          </w:p>
        </w:tc>
        <w:tc>
          <w:tcPr>
            <w:tcW w:w="2030"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20</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4957" w:type="dxa"/>
          </w:tcPr>
          <w:p w:rsidR="00E82E7A" w:rsidRPr="00E82E7A" w:rsidRDefault="00E82E7A" w:rsidP="00E82E7A">
            <w:pPr>
              <w:snapToGrid w:val="0"/>
              <w:spacing w:line="276" w:lineRule="auto"/>
              <w:rPr>
                <w:rFonts w:ascii="Arial" w:eastAsia="Calibri" w:hAnsi="Arial" w:cs="Times New Roman"/>
                <w:sz w:val="24"/>
              </w:rPr>
            </w:pPr>
            <w:r w:rsidRPr="00E82E7A">
              <w:rPr>
                <w:rFonts w:ascii="Arial" w:eastAsia="Calibri" w:hAnsi="Arial" w:cs="Times New Roman"/>
                <w:sz w:val="24"/>
              </w:rPr>
              <w:t>Патронажна грижа – проектна дейност</w:t>
            </w:r>
          </w:p>
        </w:tc>
        <w:tc>
          <w:tcPr>
            <w:tcW w:w="2409"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51</w:t>
            </w:r>
          </w:p>
        </w:tc>
        <w:tc>
          <w:tcPr>
            <w:tcW w:w="2030"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51</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4957" w:type="dxa"/>
          </w:tcPr>
          <w:p w:rsidR="00E82E7A" w:rsidRPr="00E82E7A" w:rsidRDefault="00E82E7A" w:rsidP="00E82E7A">
            <w:pPr>
              <w:snapToGrid w:val="0"/>
              <w:spacing w:line="276" w:lineRule="auto"/>
              <w:rPr>
                <w:rFonts w:ascii="Arial" w:eastAsia="Calibri" w:hAnsi="Arial" w:cs="Times New Roman"/>
                <w:sz w:val="24"/>
              </w:rPr>
            </w:pPr>
            <w:r w:rsidRPr="00E82E7A">
              <w:rPr>
                <w:rFonts w:ascii="Arial" w:eastAsia="Calibri" w:hAnsi="Arial" w:cs="Times New Roman"/>
                <w:sz w:val="24"/>
              </w:rPr>
              <w:t>Обществена трапезария – проектна дейност</w:t>
            </w:r>
          </w:p>
        </w:tc>
        <w:tc>
          <w:tcPr>
            <w:tcW w:w="2409"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180</w:t>
            </w:r>
          </w:p>
        </w:tc>
        <w:tc>
          <w:tcPr>
            <w:tcW w:w="2030"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180</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4957" w:type="dxa"/>
          </w:tcPr>
          <w:p w:rsidR="00E82E7A" w:rsidRPr="00E82E7A" w:rsidRDefault="00E82E7A" w:rsidP="00E82E7A">
            <w:pPr>
              <w:spacing w:line="276" w:lineRule="auto"/>
              <w:ind w:right="-61"/>
              <w:rPr>
                <w:rFonts w:ascii="Arial" w:eastAsia="Calibri" w:hAnsi="Arial" w:cs="Times New Roman"/>
                <w:sz w:val="24"/>
              </w:rPr>
            </w:pPr>
            <w:r w:rsidRPr="00E82E7A">
              <w:rPr>
                <w:rFonts w:ascii="Arial" w:eastAsia="Calibri" w:hAnsi="Arial" w:cs="Times New Roman"/>
                <w:sz w:val="24"/>
              </w:rPr>
              <w:t>Механизъм лична помощ по ЗЛП</w:t>
            </w:r>
          </w:p>
        </w:tc>
        <w:tc>
          <w:tcPr>
            <w:tcW w:w="2409"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200</w:t>
            </w:r>
          </w:p>
        </w:tc>
        <w:tc>
          <w:tcPr>
            <w:tcW w:w="2030"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4"/>
                <w:szCs w:val="24"/>
              </w:rPr>
            </w:pPr>
            <w:r w:rsidRPr="00E82E7A">
              <w:rPr>
                <w:rFonts w:ascii="Arial" w:eastAsia="Calibri" w:hAnsi="Arial" w:cs="Arial"/>
                <w:noProof/>
                <w:sz w:val="24"/>
                <w:szCs w:val="24"/>
              </w:rPr>
              <w:t>200</w:t>
            </w:r>
          </w:p>
        </w:tc>
      </w:tr>
    </w:tbl>
    <w:p w:rsidR="00E82E7A" w:rsidRPr="00E82E7A" w:rsidRDefault="00E82E7A" w:rsidP="00DA422E">
      <w:pPr>
        <w:spacing w:line="276" w:lineRule="auto"/>
        <w:jc w:val="right"/>
        <w:rPr>
          <w:rFonts w:ascii="Arial" w:eastAsia="Calibri" w:hAnsi="Arial" w:cs="Times New Roman"/>
          <w:i/>
          <w:iCs/>
          <w:noProof/>
          <w:kern w:val="0"/>
          <w:sz w:val="20"/>
          <w:szCs w:val="18"/>
          <w14:ligatures w14:val="none"/>
        </w:rPr>
      </w:pPr>
      <w:r w:rsidRPr="00E82E7A">
        <w:rPr>
          <w:rFonts w:ascii="Arial" w:eastAsia="Calibri" w:hAnsi="Arial" w:cs="Times New Roman"/>
          <w:i/>
          <w:iCs/>
          <w:noProof/>
          <w:kern w:val="0"/>
          <w:sz w:val="20"/>
          <w:szCs w:val="18"/>
          <w14:ligatures w14:val="none"/>
        </w:rPr>
        <w:t>Източник: ОА Никопол</w:t>
      </w:r>
    </w:p>
    <w:p w:rsidR="00E82E7A" w:rsidRPr="00E82E7A" w:rsidRDefault="00E82E7A" w:rsidP="00DA422E">
      <w:pPr>
        <w:keepNext/>
        <w:keepLines/>
        <w:numPr>
          <w:ilvl w:val="0"/>
          <w:numId w:val="13"/>
        </w:numPr>
        <w:spacing w:before="240" w:after="0" w:line="276" w:lineRule="auto"/>
        <w:jc w:val="both"/>
        <w:outlineLvl w:val="0"/>
        <w:rPr>
          <w:rFonts w:ascii="Arial" w:eastAsia="Times New Roman" w:hAnsi="Arial" w:cs="Times New Roman"/>
          <w:b/>
          <w:color w:val="2F5496"/>
          <w:kern w:val="0"/>
          <w:sz w:val="32"/>
          <w:szCs w:val="32"/>
          <w14:ligatures w14:val="none"/>
        </w:rPr>
      </w:pPr>
      <w:bookmarkStart w:id="13" w:name="_Toc131413521"/>
      <w:r w:rsidRPr="00E82E7A">
        <w:rPr>
          <w:rFonts w:ascii="Arial" w:eastAsia="Times New Roman" w:hAnsi="Arial" w:cs="Times New Roman"/>
          <w:b/>
          <w:color w:val="2F5496"/>
          <w:kern w:val="0"/>
          <w:sz w:val="32"/>
          <w:szCs w:val="32"/>
          <w14:ligatures w14:val="none"/>
        </w:rPr>
        <w:t>Постигнат напредък по изпълнение на целите и приоритетите заложени в ПИРО въз основа на индикаторите за наблюдение</w:t>
      </w:r>
      <w:bookmarkEnd w:id="13"/>
    </w:p>
    <w:p w:rsidR="00E82E7A" w:rsidRPr="00E82E7A" w:rsidRDefault="00E82E7A" w:rsidP="00E82E7A">
      <w:pPr>
        <w:spacing w:line="360" w:lineRule="auto"/>
        <w:jc w:val="both"/>
        <w:rPr>
          <w:rFonts w:ascii="Arial" w:eastAsia="Calibri" w:hAnsi="Arial" w:cs="Times New Roman"/>
          <w:kern w:val="0"/>
          <w:sz w:val="24"/>
          <w14:ligatures w14:val="none"/>
        </w:rPr>
      </w:pPr>
    </w:p>
    <w:p w:rsidR="00E82E7A" w:rsidRPr="00E82E7A" w:rsidRDefault="00E82E7A" w:rsidP="00E82E7A">
      <w:pPr>
        <w:spacing w:line="276" w:lineRule="auto"/>
        <w:ind w:firstLine="36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В настоящата част на доклада е оценен напредъкът за периода до 31.12.2021 г. по изпълнението на ПИРО Никопол въз основа на заложените индикатори за резултати и изпълнението на планираните цели, приоритети и мерки.</w:t>
      </w:r>
    </w:p>
    <w:p w:rsidR="00E82E7A" w:rsidRPr="00E82E7A" w:rsidRDefault="00E82E7A" w:rsidP="00E82E7A">
      <w:pPr>
        <w:spacing w:line="276" w:lineRule="auto"/>
        <w:ind w:firstLine="36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 xml:space="preserve">Оценката е направена въз основа на информацията, получена от официални източници на информация, допълнителни експертни проучвания, разговори и </w:t>
      </w:r>
      <w:r w:rsidRPr="00E82E7A">
        <w:rPr>
          <w:rFonts w:ascii="Arial" w:eastAsia="Calibri" w:hAnsi="Arial" w:cs="Times New Roman"/>
          <w:kern w:val="0"/>
          <w:sz w:val="24"/>
          <w14:ligatures w14:val="none"/>
        </w:rPr>
        <w:lastRenderedPageBreak/>
        <w:t>резултатите от попълнени въпросници от експертите и специалистите от различните отдели в ОА Никопол.</w:t>
      </w:r>
    </w:p>
    <w:tbl>
      <w:tblPr>
        <w:tblStyle w:val="GridTable1Light-Accent51"/>
        <w:tblW w:w="9581" w:type="dxa"/>
        <w:tblCellSpacing w:w="20" w:type="dxa"/>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793"/>
        <w:gridCol w:w="6788"/>
      </w:tblGrid>
      <w:tr w:rsidR="00E82E7A" w:rsidRPr="00E82E7A" w:rsidTr="002C0BB8">
        <w:trPr>
          <w:cnfStyle w:val="100000000000" w:firstRow="1" w:lastRow="0" w:firstColumn="0" w:lastColumn="0" w:oddVBand="0" w:evenVBand="0" w:oddHBand="0"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tcBorders>
              <w:bottom w:val="none" w:sz="0" w:space="0" w:color="auto"/>
            </w:tcBorders>
            <w:shd w:val="clear" w:color="auto" w:fill="D9E2F3"/>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№1:</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Насърчаване на конкурентоспособността на бизнеса, инвестициите и производителността и повишаване на трудовата заетост и квалификацията на работната ръка в Община Никопол</w:t>
            </w:r>
          </w:p>
        </w:tc>
      </w:tr>
      <w:tr w:rsidR="00E82E7A" w:rsidRPr="00E82E7A" w:rsidTr="002C0BB8">
        <w:trPr>
          <w:trHeight w:val="4607"/>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Приоритет №6:</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Повишаване на заетостта и адаптиране към новите изисквания на пазара на труда</w:t>
            </w:r>
          </w:p>
        </w:tc>
        <w:tc>
          <w:tcPr>
            <w:tcW w:w="6816" w:type="dxa"/>
          </w:tcPr>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sz w:val="24"/>
              </w:rPr>
            </w:pPr>
            <w:r w:rsidRPr="00E82E7A">
              <w:rPr>
                <w:rFonts w:ascii="Arial" w:eastAsia="Calibri" w:hAnsi="Arial" w:cs="Times New Roman"/>
                <w:sz w:val="24"/>
              </w:rPr>
              <w:t>Мерки:</w:t>
            </w:r>
          </w:p>
          <w:p w:rsidR="00E82E7A" w:rsidRPr="00E82E7A" w:rsidRDefault="00E82E7A" w:rsidP="00E82E7A">
            <w:pPr>
              <w:numPr>
                <w:ilvl w:val="0"/>
                <w:numId w:val="1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sz w:val="24"/>
              </w:rPr>
            </w:pPr>
            <w:r w:rsidRPr="00E82E7A">
              <w:rPr>
                <w:rFonts w:ascii="Arial" w:eastAsia="Calibri" w:hAnsi="Arial" w:cs="Times New Roman"/>
                <w:b/>
                <w:bCs/>
                <w:sz w:val="24"/>
              </w:rPr>
              <w:t>Участие в национални програми за заетост</w:t>
            </w:r>
          </w:p>
          <w:p w:rsidR="00E82E7A" w:rsidRPr="00E82E7A" w:rsidRDefault="00E82E7A" w:rsidP="00E82E7A">
            <w:pPr>
              <w:numPr>
                <w:ilvl w:val="0"/>
                <w:numId w:val="3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noProof/>
                <w:sz w:val="24"/>
                <w:szCs w:val="24"/>
              </w:rPr>
            </w:pPr>
            <w:r w:rsidRPr="00E82E7A">
              <w:rPr>
                <w:rFonts w:ascii="Arial" w:eastAsia="Calibri" w:hAnsi="Arial" w:cs="Arial"/>
                <w:noProof/>
                <w:sz w:val="24"/>
                <w:szCs w:val="24"/>
              </w:rPr>
              <w:t xml:space="preserve">Програма </w:t>
            </w:r>
            <w:r w:rsidRPr="00E82E7A">
              <w:rPr>
                <w:rFonts w:ascii="Arial" w:eastAsia="Calibri" w:hAnsi="Arial" w:cs="Arial"/>
                <w:bCs/>
                <w:noProof/>
                <w:sz w:val="24"/>
                <w:szCs w:val="24"/>
              </w:rPr>
              <w:t>Старт в кариерата: 6 243.00 лв. (наето 1 лице);</w:t>
            </w:r>
          </w:p>
          <w:p w:rsidR="00E82E7A" w:rsidRPr="00E82E7A" w:rsidRDefault="00E82E7A" w:rsidP="00E82E7A">
            <w:pPr>
              <w:numPr>
                <w:ilvl w:val="0"/>
                <w:numId w:val="3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noProof/>
                <w:sz w:val="24"/>
                <w:szCs w:val="24"/>
              </w:rPr>
            </w:pPr>
            <w:r w:rsidRPr="00E82E7A">
              <w:rPr>
                <w:rFonts w:ascii="Arial" w:eastAsia="Calibri" w:hAnsi="Arial" w:cs="Arial"/>
                <w:bCs/>
                <w:noProof/>
                <w:sz w:val="24"/>
                <w:szCs w:val="24"/>
              </w:rPr>
              <w:t>Национална програма за заетост и обучение на хора с трайни увреждания: 12 191.00 лв. (наети 2 лица);</w:t>
            </w:r>
          </w:p>
          <w:p w:rsidR="00E82E7A" w:rsidRPr="00E82E7A" w:rsidRDefault="00E82E7A" w:rsidP="00E82E7A">
            <w:pPr>
              <w:numPr>
                <w:ilvl w:val="0"/>
                <w:numId w:val="3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noProof/>
                <w:sz w:val="24"/>
                <w:szCs w:val="24"/>
              </w:rPr>
            </w:pPr>
            <w:r w:rsidRPr="00E82E7A">
              <w:rPr>
                <w:rFonts w:ascii="Arial" w:eastAsia="Calibri" w:hAnsi="Arial" w:cs="Arial"/>
                <w:bCs/>
                <w:noProof/>
                <w:sz w:val="24"/>
                <w:szCs w:val="24"/>
              </w:rPr>
              <w:t>Национална програма по Помощ за пенсиониране  разходи за реализиране: 33 980.00 лв. (наети 4 лица);</w:t>
            </w:r>
          </w:p>
          <w:p w:rsidR="00E82E7A" w:rsidRPr="00E82E7A" w:rsidRDefault="00E82E7A" w:rsidP="00E82E7A">
            <w:pPr>
              <w:numPr>
                <w:ilvl w:val="0"/>
                <w:numId w:val="1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Разработване и прилагане на местни инициативи за заетост и Регионални програми за развитие</w:t>
            </w:r>
          </w:p>
          <w:p w:rsidR="00E82E7A" w:rsidRPr="00E82E7A" w:rsidRDefault="00E82E7A" w:rsidP="00E82E7A">
            <w:pPr>
              <w:numPr>
                <w:ilvl w:val="0"/>
                <w:numId w:val="3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Arial"/>
                <w:noProof/>
                <w:sz w:val="24"/>
                <w:szCs w:val="24"/>
              </w:rPr>
              <w:t xml:space="preserve">Регионална програма за заетост – разходи за реализиране: </w:t>
            </w:r>
            <w:r w:rsidRPr="00E82E7A">
              <w:rPr>
                <w:rFonts w:ascii="Arial" w:eastAsia="Calibri" w:hAnsi="Arial" w:cs="Arial"/>
                <w:bCs/>
                <w:noProof/>
                <w:sz w:val="24"/>
                <w:szCs w:val="24"/>
              </w:rPr>
              <w:t>62 315.00 лв.;</w:t>
            </w:r>
          </w:p>
          <w:p w:rsidR="00E82E7A" w:rsidRPr="00E82E7A" w:rsidRDefault="00E82E7A" w:rsidP="00E82E7A">
            <w:pPr>
              <w:numPr>
                <w:ilvl w:val="0"/>
                <w:numId w:val="3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Arial"/>
                <w:bCs/>
                <w:noProof/>
                <w:sz w:val="24"/>
                <w:szCs w:val="24"/>
              </w:rPr>
              <w:t>„Обучение и заетост на младите хора“-18 376.00 лв. към ДБТ;</w:t>
            </w:r>
          </w:p>
          <w:p w:rsidR="00E82E7A" w:rsidRPr="00E82E7A" w:rsidRDefault="00E82E7A" w:rsidP="00E82E7A">
            <w:pPr>
              <w:numPr>
                <w:ilvl w:val="0"/>
                <w:numId w:val="3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Arial"/>
                <w:bCs/>
                <w:noProof/>
                <w:sz w:val="24"/>
                <w:szCs w:val="24"/>
              </w:rPr>
              <w:t>„Младежка заетост“-европейско финансиране-206 665.00 лв.</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D9E2F3"/>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№2:</w:t>
            </w:r>
          </w:p>
          <w:p w:rsidR="00E82E7A" w:rsidRPr="00E82E7A" w:rsidRDefault="00E82E7A" w:rsidP="00E82E7A">
            <w:pPr>
              <w:spacing w:after="120" w:line="276" w:lineRule="auto"/>
              <w:rPr>
                <w:rFonts w:ascii="Arial" w:eastAsia="Calibri" w:hAnsi="Arial" w:cs="Times New Roman"/>
                <w:noProof/>
                <w:sz w:val="24"/>
              </w:rPr>
            </w:pPr>
            <w:r w:rsidRPr="00E82E7A">
              <w:rPr>
                <w:rFonts w:ascii="Arial" w:eastAsia="Calibri" w:hAnsi="Arial" w:cs="Times New Roman"/>
                <w:noProof/>
                <w:sz w:val="24"/>
              </w:rPr>
              <w:t>Конкурентоспособно образование, грижа за физическото възпитани и спорта, социално включване и достъпно здравеопазване с качествени здравни  и социални услуги, водещи до повишаване на жизнения стандарт на населението</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Приоритет №8:</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 xml:space="preserve">Повишаване качеството на образованието и връзката му с </w:t>
            </w:r>
            <w:r w:rsidRPr="00E82E7A">
              <w:rPr>
                <w:rFonts w:ascii="Arial" w:eastAsia="Calibri" w:hAnsi="Arial" w:cs="Times New Roman"/>
                <w:sz w:val="24"/>
              </w:rPr>
              <w:lastRenderedPageBreak/>
              <w:t>нуждите на пазара на труда</w:t>
            </w:r>
          </w:p>
        </w:tc>
        <w:tc>
          <w:tcPr>
            <w:tcW w:w="681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lastRenderedPageBreak/>
              <w:t>Мерки:</w:t>
            </w:r>
          </w:p>
          <w:p w:rsidR="00E82E7A" w:rsidRPr="00E82E7A" w:rsidRDefault="00E82E7A" w:rsidP="00E82E7A">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Обновяване на сградния фонд и оборудването на училищата, детски заведения и ясли</w:t>
            </w:r>
          </w:p>
          <w:p w:rsidR="00E82E7A" w:rsidRPr="00E82E7A" w:rsidRDefault="00E82E7A" w:rsidP="00E82E7A">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Times New Roman"/>
                <w:noProof/>
                <w:color w:val="000000"/>
                <w:sz w:val="24"/>
                <w:szCs w:val="24"/>
              </w:rPr>
              <w:t xml:space="preserve">- </w:t>
            </w:r>
            <w:r w:rsidRPr="00E82E7A">
              <w:rPr>
                <w:rFonts w:ascii="Arial" w:eastAsia="Calibri" w:hAnsi="Arial" w:cs="Arial"/>
                <w:noProof/>
                <w:color w:val="000000"/>
                <w:sz w:val="24"/>
                <w:szCs w:val="24"/>
              </w:rPr>
              <w:t>компютри и комп.конфигурация за СУ „Хр. Ботев“ гр. Никопол: 9920,00 лв.;</w:t>
            </w:r>
          </w:p>
          <w:p w:rsidR="00E82E7A" w:rsidRPr="00E82E7A" w:rsidRDefault="00E82E7A" w:rsidP="00E82E7A">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Times New Roman"/>
                <w:noProof/>
                <w:color w:val="000000"/>
                <w:sz w:val="24"/>
                <w:szCs w:val="24"/>
              </w:rPr>
              <w:lastRenderedPageBreak/>
              <w:t>-</w:t>
            </w:r>
            <w:r w:rsidRPr="00E82E7A">
              <w:rPr>
                <w:rFonts w:ascii="Arial" w:eastAsia="Calibri" w:hAnsi="Arial" w:cs="Arial"/>
                <w:noProof/>
                <w:color w:val="000000"/>
                <w:sz w:val="24"/>
                <w:szCs w:val="24"/>
              </w:rPr>
              <w:t xml:space="preserve"> компютри за ОУ „П. Евтимий“  с. Новачене -2678,00 лв.;</w:t>
            </w:r>
          </w:p>
          <w:p w:rsidR="00E82E7A" w:rsidRPr="00E82E7A" w:rsidRDefault="00E82E7A" w:rsidP="00E82E7A">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Times New Roman"/>
                <w:noProof/>
                <w:color w:val="000000"/>
                <w:sz w:val="24"/>
                <w:szCs w:val="24"/>
              </w:rPr>
              <w:t>-</w:t>
            </w:r>
            <w:r w:rsidRPr="00E82E7A">
              <w:rPr>
                <w:rFonts w:ascii="Arial" w:eastAsia="Calibri" w:hAnsi="Arial" w:cs="Arial"/>
                <w:noProof/>
                <w:color w:val="000000"/>
                <w:sz w:val="24"/>
                <w:szCs w:val="24"/>
              </w:rPr>
              <w:t xml:space="preserve"> доставка и монтаж на котел за отопление за ОУ „ П. Евтимий“- с. Новачене -14302,00 лв.;</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 подмяна на дограма и частичен ремонт на покрив на ДГ с. Дебово - 6000,00 лв.;</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 подмяна на парен котел и дограма ДГ с. Новачене-19000,00 лв.;</w:t>
            </w:r>
          </w:p>
          <w:p w:rsidR="00E82E7A" w:rsidRPr="00E82E7A" w:rsidRDefault="00E82E7A" w:rsidP="00E82E7A">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Достъп на уязвими групи до училищно и висше образование</w:t>
            </w:r>
          </w:p>
          <w:p w:rsidR="00E82E7A" w:rsidRPr="00E82E7A" w:rsidRDefault="00E82E7A" w:rsidP="00E82E7A">
            <w:pPr>
              <w:numPr>
                <w:ilvl w:val="0"/>
                <w:numId w:val="3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Проект „Активно приобщаване в системата на предучилищното образование”, като основната цел на проекта е навременното ранно обхващане и образователното приобщаване на деца от уязвимите групи в предучилищното образование, подкрепа на достъпа им до качествено образование, подкрепа на социалното им приемане и сближаване за изграждането им като пълноценни граждани и за успешна професионална, социална и личностна реализация;</w:t>
            </w:r>
          </w:p>
          <w:p w:rsidR="00E82E7A" w:rsidRPr="00E82E7A" w:rsidRDefault="00E82E7A" w:rsidP="00E82E7A">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Включване на информационните и комуникационните технологии в училищата</w:t>
            </w:r>
          </w:p>
          <w:p w:rsidR="00E82E7A" w:rsidRPr="00E82E7A" w:rsidRDefault="00E82E7A" w:rsidP="00E82E7A">
            <w:pPr>
              <w:numPr>
                <w:ilvl w:val="0"/>
                <w:numId w:val="3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color w:val="000000"/>
                <w:sz w:val="24"/>
              </w:rPr>
            </w:pPr>
            <w:r w:rsidRPr="00E82E7A">
              <w:rPr>
                <w:rFonts w:ascii="Arial" w:eastAsia="Calibri" w:hAnsi="Arial" w:cs="Times New Roman"/>
                <w:noProof/>
                <w:color w:val="000000"/>
                <w:sz w:val="24"/>
              </w:rPr>
              <w:t>Осигуряване на транспорт до всички училища, детски градини и ясли в Община Никопол;</w:t>
            </w:r>
          </w:p>
          <w:p w:rsidR="00E82E7A" w:rsidRPr="00E82E7A" w:rsidRDefault="00E82E7A" w:rsidP="00E82E7A">
            <w:pPr>
              <w:numPr>
                <w:ilvl w:val="0"/>
                <w:numId w:val="3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color w:val="FF0000"/>
                <w:sz w:val="24"/>
              </w:rPr>
            </w:pPr>
            <w:r w:rsidRPr="00E82E7A">
              <w:rPr>
                <w:rFonts w:ascii="Arial" w:eastAsia="Calibri" w:hAnsi="Arial" w:cs="Times New Roman"/>
                <w:noProof/>
                <w:color w:val="000000"/>
                <w:sz w:val="24"/>
              </w:rPr>
              <w:t>Училищният транспорт в Обшина Никопол безплатен;</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lastRenderedPageBreak/>
              <w:t>Приоритет №9:</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Подобряване на здравните услуги и свободния достъп до тях</w:t>
            </w:r>
          </w:p>
        </w:tc>
        <w:tc>
          <w:tcPr>
            <w:tcW w:w="681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Мерки:</w:t>
            </w:r>
          </w:p>
          <w:p w:rsidR="00E82E7A" w:rsidRPr="00E82E7A" w:rsidRDefault="00E82E7A" w:rsidP="00E82E7A">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Провеждане на общинска политика в сектор „Здравеопазване“</w:t>
            </w:r>
          </w:p>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FF0000"/>
                <w:sz w:val="24"/>
                <w:szCs w:val="24"/>
              </w:rPr>
            </w:pPr>
            <w:r w:rsidRPr="00E82E7A">
              <w:rPr>
                <w:rFonts w:ascii="Arial" w:eastAsia="Calibri" w:hAnsi="Arial" w:cs="Arial"/>
                <w:noProof/>
                <w:color w:val="70AD47"/>
                <w:sz w:val="24"/>
                <w:szCs w:val="24"/>
              </w:rPr>
              <w:t xml:space="preserve">       </w:t>
            </w:r>
            <w:r w:rsidRPr="00E82E7A">
              <w:rPr>
                <w:rFonts w:ascii="Arial" w:eastAsia="Calibri" w:hAnsi="Arial" w:cs="Arial"/>
                <w:noProof/>
                <w:color w:val="000000"/>
                <w:sz w:val="24"/>
                <w:szCs w:val="24"/>
              </w:rPr>
              <w:t>С цел повишаване качеството на лечебната, диагностичната   дейност, доболничното  и   болничното обслужване:</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Провеждат се регулярни срещи с представители на доболничната и болнична помощ, директорите на МЦ 1 – Никопол и МБАЛ – Никопол;</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lastRenderedPageBreak/>
              <w:t>Подкрепата и помощта  на  Медицински център 1 – Никопол и МБАЛ – Никопол продължава. Общината  съдейства  за извършването на  ремонтни дейности,    при транспортиране на болни до областния център. Финансовото оздравяване на МБАЛ  включва и счетоводното обслужване от страна общината;</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FF0000"/>
                <w:sz w:val="24"/>
                <w:szCs w:val="24"/>
              </w:rPr>
            </w:pPr>
            <w:r w:rsidRPr="00E82E7A">
              <w:rPr>
                <w:rFonts w:ascii="Arial" w:eastAsia="Calibri" w:hAnsi="Arial" w:cs="Arial"/>
                <w:noProof/>
                <w:color w:val="000000"/>
                <w:sz w:val="24"/>
                <w:szCs w:val="24"/>
              </w:rPr>
              <w:t>Във връзка със започналата масова ваксинация в България срещу COVID – 19, на територията на община Никопол, в Многопрофилна болница за активно лечение, бе разкрит имунизационен кабинет за поставянето на ваксини срещу вируса. Кабинетът предоставя сертификати на ваксинираните.</w:t>
            </w:r>
          </w:p>
          <w:p w:rsidR="00E82E7A" w:rsidRPr="00E82E7A" w:rsidRDefault="00E82E7A" w:rsidP="00E82E7A">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Подкрепа за медицинските практики в селата от общината</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 xml:space="preserve">Изясняват се  проблемите в лекарските практики. Предоставените помещения за лекарски практики са на преференциални цени, осигурено е отопление: с. Въбел - нов и отремонтиран лекарски кабинет  в сградата на кметството. </w:t>
            </w:r>
            <w:r w:rsidRPr="00E82E7A">
              <w:rPr>
                <w:rFonts w:ascii="Arial" w:eastAsia="Calibri" w:hAnsi="Arial" w:cs="Times New Roman"/>
                <w:noProof/>
                <w:sz w:val="24"/>
              </w:rPr>
              <w:t>Обновяване на материалната база и обезпеченост на здравната система и болницата и създаване на условия за привличане на медицински специалисти.</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Във връзка с реализиране на целите на Кампанията „Българската коледа“ ,Многопрофилната болница за активно лечение в Никопол получи съвременен апарат за бърза диагностика на пациенти на детското отделение на болницата;</w:t>
            </w:r>
          </w:p>
          <w:p w:rsidR="00E82E7A" w:rsidRPr="00E82E7A" w:rsidRDefault="00E82E7A" w:rsidP="00E82E7A">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Осигуряване на медицинска грижа в училищата и детските градини</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color w:val="FF0000"/>
                <w:sz w:val="24"/>
              </w:rPr>
            </w:pPr>
            <w:r w:rsidRPr="00E82E7A">
              <w:rPr>
                <w:rFonts w:ascii="Arial" w:eastAsia="Calibri" w:hAnsi="Arial" w:cs="Times New Roman"/>
                <w:noProof/>
                <w:color w:val="000000"/>
                <w:sz w:val="24"/>
              </w:rPr>
              <w:lastRenderedPageBreak/>
              <w:t>Осигурени медицински лица на разположение;</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lastRenderedPageBreak/>
              <w:t>Приоритет №10:</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Развитие на културата, спорта и младежките дейности</w:t>
            </w:r>
          </w:p>
        </w:tc>
        <w:tc>
          <w:tcPr>
            <w:tcW w:w="681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Мерки:</w:t>
            </w:r>
          </w:p>
          <w:p w:rsidR="00E82E7A" w:rsidRPr="00E82E7A" w:rsidRDefault="00E82E7A" w:rsidP="00E82E7A">
            <w:pPr>
              <w:numPr>
                <w:ilvl w:val="0"/>
                <w:numId w:val="1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Ремонт и поддръжка на читалища, културно-исторически и спортни  обекти</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„Основен ремонт и реконструкция на бивша сграда „Дом на офицера“ за многофункционален културно-исторически експозиционен комплекс-Никопол“  етап 3, Програма Красива България - 83034,00 лв. -Музеен информационен център</w:t>
            </w:r>
          </w:p>
          <w:p w:rsidR="00E82E7A" w:rsidRPr="00E82E7A" w:rsidRDefault="00E82E7A" w:rsidP="00E82E7A">
            <w:pPr>
              <w:numPr>
                <w:ilvl w:val="0"/>
                <w:numId w:val="1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color w:val="000000"/>
                <w:sz w:val="24"/>
              </w:rPr>
            </w:pPr>
            <w:r w:rsidRPr="00E82E7A">
              <w:rPr>
                <w:rFonts w:ascii="Arial" w:eastAsia="Calibri" w:hAnsi="Arial" w:cs="Times New Roman"/>
                <w:b/>
                <w:bCs/>
                <w:noProof/>
                <w:color w:val="000000"/>
                <w:sz w:val="24"/>
              </w:rPr>
              <w:t>Развитие на младежките дейности и инвестиране в младите хора за стимулиране на активното им участие в социално-икономическия и културен живот в общината</w:t>
            </w:r>
          </w:p>
          <w:p w:rsidR="00E82E7A" w:rsidRPr="00E82E7A" w:rsidRDefault="00E82E7A" w:rsidP="00E82E7A">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 Доставка и монтаж на чугунен котел на твърдо гориво в ЦНСТПЛПР 1 с. Драгаш войвода-3054,00 лв.;</w:t>
            </w:r>
          </w:p>
          <w:p w:rsidR="00E82E7A" w:rsidRPr="00E82E7A" w:rsidRDefault="00E82E7A" w:rsidP="00E82E7A">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 xml:space="preserve">- Мултиф. у-во ,компютър, лаптоп ЦОП Никопол - 3899,00 лв.; </w:t>
            </w:r>
          </w:p>
          <w:p w:rsidR="00E82E7A" w:rsidRPr="00E82E7A" w:rsidRDefault="00E82E7A" w:rsidP="00E82E7A">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 Климатик пенсионерски клуб Никопол - 2495,00 лв.</w:t>
            </w:r>
          </w:p>
          <w:p w:rsidR="00E82E7A" w:rsidRPr="00E82E7A" w:rsidRDefault="00E82E7A" w:rsidP="00E82E7A">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Приоритет №11:</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Развитие на социалните услуги и интеграция на уязвимите групи</w:t>
            </w:r>
          </w:p>
        </w:tc>
        <w:tc>
          <w:tcPr>
            <w:tcW w:w="6816" w:type="dxa"/>
          </w:tcPr>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sz w:val="24"/>
              </w:rPr>
            </w:pPr>
            <w:r w:rsidRPr="00E82E7A">
              <w:rPr>
                <w:rFonts w:ascii="Arial" w:eastAsia="Calibri" w:hAnsi="Arial" w:cs="Times New Roman"/>
                <w:sz w:val="24"/>
              </w:rPr>
              <w:t>Мерки:</w:t>
            </w:r>
          </w:p>
          <w:p w:rsidR="00E82E7A" w:rsidRPr="00E82E7A" w:rsidRDefault="00E82E7A" w:rsidP="00E82E7A">
            <w:pPr>
              <w:numPr>
                <w:ilvl w:val="0"/>
                <w:numId w:val="1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Подпомагане на уязвими семейства с пакети за новородени деца</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През 2021-2022 в Община Никопол няма подпомогнати уязвими семейства с пакети за новородени деца;</w:t>
            </w:r>
          </w:p>
          <w:p w:rsidR="00E82E7A" w:rsidRPr="00E82E7A" w:rsidRDefault="00E82E7A" w:rsidP="00E82E7A">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sz w:val="24"/>
              </w:rPr>
            </w:pP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D9E2F3"/>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№3:</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Развитие на устойчив туризъм със запазени традиции, култура и културно-историческо наследство</w:t>
            </w:r>
          </w:p>
        </w:tc>
      </w:tr>
      <w:tr w:rsidR="00E82E7A" w:rsidRPr="00E82E7A" w:rsidTr="002C0BB8">
        <w:trPr>
          <w:trHeight w:val="3576"/>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lastRenderedPageBreak/>
              <w:t>Приоритет №13:</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Развитие на устойчив туризъм със запазени традиции, култура и културно-историческо наследство, празниците и обичаите в Община Никопол</w:t>
            </w:r>
          </w:p>
        </w:tc>
        <w:tc>
          <w:tcPr>
            <w:tcW w:w="681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Мерки:</w:t>
            </w:r>
          </w:p>
          <w:p w:rsidR="00E82E7A" w:rsidRPr="00E82E7A" w:rsidRDefault="00E82E7A" w:rsidP="00E82E7A">
            <w:pPr>
              <w:numPr>
                <w:ilvl w:val="0"/>
                <w:numId w:val="1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Поддържане, опазване и възстановяване на културно-историческите и археологическите паметници в общината</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Arial"/>
                <w:noProof/>
                <w:color w:val="000000"/>
                <w:sz w:val="24"/>
                <w:szCs w:val="24"/>
              </w:rPr>
              <w:t>Археологически проучвания на територията на гр.Никопол за възстановяване на „Историческа и и археологическа недвижима културна ценност „Никополска крепост“ в м.Калето, гр.Никопол-с категория „национално значение“ (Шишманова крепост“ - 27721,00 лв.</w:t>
            </w:r>
          </w:p>
        </w:tc>
      </w:tr>
      <w:tr w:rsidR="00E82E7A" w:rsidRPr="00E82E7A" w:rsidTr="002C0BB8">
        <w:trPr>
          <w:trHeight w:val="933"/>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B4C6E7"/>
          </w:tcPr>
          <w:p w:rsidR="00E82E7A" w:rsidRPr="00E82E7A" w:rsidRDefault="00E82E7A" w:rsidP="00E82E7A">
            <w:pPr>
              <w:spacing w:line="276" w:lineRule="auto"/>
              <w:jc w:val="both"/>
              <w:rPr>
                <w:rFonts w:ascii="Arial" w:eastAsia="Calibri" w:hAnsi="Arial" w:cs="Times New Roman"/>
                <w:color w:val="000000"/>
                <w:sz w:val="24"/>
              </w:rPr>
            </w:pPr>
            <w:r w:rsidRPr="00E82E7A">
              <w:rPr>
                <w:rFonts w:ascii="Arial" w:eastAsia="Calibri" w:hAnsi="Arial" w:cs="Times New Roman"/>
                <w:color w:val="000000"/>
                <w:sz w:val="24"/>
              </w:rPr>
              <w:t>Стратегическа цел №4:</w:t>
            </w:r>
          </w:p>
          <w:p w:rsidR="00E82E7A" w:rsidRPr="00E82E7A" w:rsidRDefault="00E82E7A" w:rsidP="00E82E7A">
            <w:pPr>
              <w:spacing w:line="276" w:lineRule="auto"/>
              <w:rPr>
                <w:rFonts w:ascii="Arial" w:eastAsia="Calibri" w:hAnsi="Arial" w:cs="Times New Roman"/>
                <w:noProof/>
                <w:sz w:val="24"/>
              </w:rPr>
            </w:pPr>
            <w:r w:rsidRPr="00E82E7A">
              <w:rPr>
                <w:rFonts w:ascii="Arial" w:eastAsia="Calibri" w:hAnsi="Arial" w:cs="Times New Roman"/>
                <w:color w:val="000000"/>
                <w:sz w:val="24"/>
              </w:rPr>
              <w:t>Модернизация на техническата инфраструктура за развитие на конкурентоспособна общинска икономика и подобряваща стандарта на живот и жизнената среда на гражданите</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shd w:val="clear" w:color="auto" w:fill="auto"/>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Приоритет №14:</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noProof/>
                <w:sz w:val="24"/>
              </w:rPr>
              <w:t>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tc>
        <w:tc>
          <w:tcPr>
            <w:tcW w:w="6816" w:type="dxa"/>
            <w:shd w:val="clear" w:color="auto" w:fill="FFFFFF"/>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Мерки:</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Подобряване параметрите и състоянието на транспортната инфраструктура с регионална значимост</w:t>
            </w:r>
          </w:p>
          <w:p w:rsidR="00E82E7A" w:rsidRPr="00E82E7A" w:rsidRDefault="00E82E7A" w:rsidP="00E82E7A">
            <w:pPr>
              <w:numPr>
                <w:ilvl w:val="0"/>
                <w:numId w:val="44"/>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Ремонт на ул. „Слави Алексиев”, с. Бацова махала – 1 508. 00 лв.</w:t>
            </w:r>
          </w:p>
          <w:p w:rsidR="00E82E7A" w:rsidRPr="00E82E7A" w:rsidRDefault="00E82E7A" w:rsidP="00E82E7A">
            <w:pPr>
              <w:numPr>
                <w:ilvl w:val="0"/>
                <w:numId w:val="44"/>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Ремонт на тротоарна настилка на ул. „Г. Димитров”, с. Бацова махала -10 492. 00 лв.</w:t>
            </w:r>
          </w:p>
          <w:p w:rsidR="00E82E7A" w:rsidRPr="00E82E7A" w:rsidRDefault="00E82E7A" w:rsidP="00E82E7A">
            <w:pPr>
              <w:numPr>
                <w:ilvl w:val="0"/>
                <w:numId w:val="44"/>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Ремонт на ул. „В.Левски”, с. Дебово - 3 087.00 лв.</w:t>
            </w:r>
          </w:p>
          <w:p w:rsidR="00E82E7A" w:rsidRPr="00E82E7A" w:rsidRDefault="00E82E7A" w:rsidP="00E82E7A">
            <w:pPr>
              <w:numPr>
                <w:ilvl w:val="0"/>
                <w:numId w:val="44"/>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Ремонт на ул.„Страхил Войвода”, с. Дебово- 3 528.00 лв.</w:t>
            </w:r>
          </w:p>
          <w:p w:rsidR="00E82E7A" w:rsidRPr="00E82E7A" w:rsidRDefault="00E82E7A" w:rsidP="00E82E7A">
            <w:pPr>
              <w:numPr>
                <w:ilvl w:val="0"/>
                <w:numId w:val="44"/>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Ремонт на ул. „Рила” , с. Дебово – 882.00 лв.</w:t>
            </w:r>
          </w:p>
          <w:p w:rsidR="00E82E7A" w:rsidRPr="00E82E7A" w:rsidRDefault="00E82E7A" w:rsidP="00E82E7A">
            <w:pPr>
              <w:numPr>
                <w:ilvl w:val="0"/>
                <w:numId w:val="44"/>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Ремонт на ул. „Георги Биков”, с. Дебово - 4 140.00 лв.</w:t>
            </w:r>
          </w:p>
          <w:p w:rsidR="00E82E7A" w:rsidRPr="00E82E7A" w:rsidRDefault="00E82E7A" w:rsidP="00E82E7A">
            <w:pPr>
              <w:numPr>
                <w:ilvl w:val="0"/>
                <w:numId w:val="44"/>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Ремонт на ул. „Осъм”, с. Дебово - 8 358.00 лв.</w:t>
            </w:r>
          </w:p>
          <w:p w:rsidR="00E82E7A" w:rsidRPr="00E82E7A" w:rsidRDefault="00E82E7A" w:rsidP="00E82E7A">
            <w:pPr>
              <w:numPr>
                <w:ilvl w:val="0"/>
                <w:numId w:val="44"/>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Ремонт по ул. „Юрий Гагарин” в с. Лозица - 6 808.00 лв.</w:t>
            </w:r>
          </w:p>
          <w:p w:rsidR="00E82E7A" w:rsidRPr="00E82E7A" w:rsidRDefault="00E82E7A" w:rsidP="00E82E7A">
            <w:pPr>
              <w:numPr>
                <w:ilvl w:val="0"/>
                <w:numId w:val="44"/>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 xml:space="preserve">Извърши се проектиране и сигнализация за изграждане, или монтиране върху платното за движение на изкуствени неравности и на други </w:t>
            </w:r>
            <w:r w:rsidRPr="00E82E7A">
              <w:rPr>
                <w:rFonts w:ascii="Arial" w:eastAsia="Calibri" w:hAnsi="Arial" w:cs="Times New Roman"/>
                <w:noProof/>
                <w:sz w:val="24"/>
              </w:rPr>
              <w:lastRenderedPageBreak/>
              <w:t>средства за ограничаване на скоростта на движение в населените места на територията на община Никопол -21 бр. (с. Асеново, с. Дебово, с. Муселиево, с. Жернов, с. Въбел, с. Любеново, с. Лозица, с. Бацова махала, с. Новачене) на стойност 10 000. 00 лв.</w:t>
            </w:r>
          </w:p>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shd w:val="clear" w:color="auto" w:fill="auto"/>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lastRenderedPageBreak/>
              <w:t>Приоритет №15:</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Изграждане, разширяване и поддържане на техническата инфраструктура, подобряваща жизнената среда</w:t>
            </w:r>
          </w:p>
        </w:tc>
        <w:tc>
          <w:tcPr>
            <w:tcW w:w="6816" w:type="dxa"/>
            <w:shd w:val="clear" w:color="auto" w:fill="auto"/>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Мерки:</w:t>
            </w:r>
          </w:p>
          <w:p w:rsidR="00E82E7A" w:rsidRPr="00E82E7A" w:rsidRDefault="00E82E7A" w:rsidP="00E82E7A">
            <w:pPr>
              <w:numPr>
                <w:ilvl w:val="0"/>
                <w:numId w:val="1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Благоустрояване на зелени площи и междублокови пространства в Никопол и в другите населени места в общината</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92D050"/>
                <w:sz w:val="24"/>
                <w:szCs w:val="24"/>
              </w:rPr>
            </w:pPr>
            <w:r w:rsidRPr="00E82E7A">
              <w:rPr>
                <w:rFonts w:ascii="Arial" w:eastAsia="Calibri" w:hAnsi="Arial" w:cs="Arial"/>
                <w:noProof/>
                <w:color w:val="000000"/>
                <w:sz w:val="24"/>
                <w:szCs w:val="24"/>
              </w:rPr>
              <w:t>Със средства на общината бе извършен ремонт и на парк „Ливингстън“;</w:t>
            </w:r>
          </w:p>
          <w:p w:rsidR="00E82E7A" w:rsidRPr="00E82E7A" w:rsidRDefault="00E82E7A" w:rsidP="00E82E7A">
            <w:pPr>
              <w:numPr>
                <w:ilvl w:val="0"/>
                <w:numId w:val="1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Обновяване на площади в населените места  на общината</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Ремонт и реконструкция на площада на пристанище – Никопол в т.ч. озеленяване, осветление, поставяне на ограда ограда и места за отдих;</w:t>
            </w:r>
          </w:p>
          <w:p w:rsidR="00E82E7A" w:rsidRPr="00E82E7A" w:rsidRDefault="00E82E7A" w:rsidP="00E82E7A">
            <w:pPr>
              <w:numPr>
                <w:ilvl w:val="0"/>
                <w:numId w:val="1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Поддържане и разширяване на гробищните паркове в общината</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color w:val="000000"/>
                <w:sz w:val="24"/>
                <w:szCs w:val="24"/>
              </w:rPr>
            </w:pPr>
            <w:r w:rsidRPr="00E82E7A">
              <w:rPr>
                <w:rFonts w:ascii="Arial" w:eastAsia="Calibri" w:hAnsi="Arial" w:cs="Arial"/>
                <w:iCs/>
                <w:color w:val="000000"/>
                <w:sz w:val="24"/>
                <w:szCs w:val="24"/>
              </w:rPr>
              <w:t xml:space="preserve">Ремонт на път за гробищен парк в </w:t>
            </w:r>
            <w:r w:rsidRPr="00E82E7A">
              <w:rPr>
                <w:rFonts w:ascii="Arial" w:eastAsia="Calibri" w:hAnsi="Arial" w:cs="Arial"/>
                <w:bCs/>
                <w:iCs/>
                <w:color w:val="000000"/>
                <w:sz w:val="24"/>
                <w:szCs w:val="24"/>
              </w:rPr>
              <w:t>с. Жернов - 2 543.00 лв.;</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color w:val="000000"/>
                <w:sz w:val="24"/>
                <w:szCs w:val="24"/>
              </w:rPr>
            </w:pPr>
            <w:r w:rsidRPr="00E82E7A">
              <w:rPr>
                <w:rFonts w:ascii="Arial" w:eastAsia="Calibri" w:hAnsi="Arial" w:cs="Arial"/>
                <w:iCs/>
                <w:color w:val="000000"/>
                <w:sz w:val="24"/>
                <w:szCs w:val="24"/>
              </w:rPr>
              <w:t xml:space="preserve">Ремонт на път за гробищен парк в </w:t>
            </w:r>
            <w:r w:rsidRPr="00E82E7A">
              <w:rPr>
                <w:rFonts w:ascii="Arial" w:eastAsia="Calibri" w:hAnsi="Arial" w:cs="Arial"/>
                <w:bCs/>
                <w:iCs/>
                <w:color w:val="000000"/>
                <w:sz w:val="24"/>
                <w:szCs w:val="24"/>
              </w:rPr>
              <w:t>с. Любеново- 15 041.00 лв.;</w:t>
            </w:r>
          </w:p>
          <w:p w:rsidR="00E82E7A" w:rsidRPr="00E82E7A" w:rsidRDefault="00E82E7A" w:rsidP="00E82E7A">
            <w:pPr>
              <w:numPr>
                <w:ilvl w:val="0"/>
                <w:numId w:val="37"/>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82E7A">
              <w:rPr>
                <w:rFonts w:ascii="Arial" w:eastAsia="Times New Roman" w:hAnsi="Arial" w:cs="Arial"/>
                <w:color w:val="000000"/>
                <w:sz w:val="24"/>
                <w:szCs w:val="24"/>
              </w:rPr>
              <w:t>Ремонт по ул. „№ 10” и уличната настилка до гробищен парк в с. Асеново - 7 000.00 лв.</w:t>
            </w:r>
          </w:p>
          <w:p w:rsidR="00E82E7A" w:rsidRPr="00E82E7A" w:rsidRDefault="00E82E7A" w:rsidP="00E82E7A">
            <w:pPr>
              <w:numPr>
                <w:ilvl w:val="0"/>
                <w:numId w:val="1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Изграждане на нови детски и спортни  площадки и поддържане на съществуващите такива във всички населени места в общината, чрез кандидатстване по програми или чрез собствени средства</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Arial"/>
                <w:noProof/>
                <w:color w:val="000000"/>
                <w:sz w:val="24"/>
                <w:szCs w:val="24"/>
              </w:rPr>
              <w:t>Детска площадка с. Черковица, ПУДООС, - 9991,00 лв.;</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D9E2F3"/>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lastRenderedPageBreak/>
              <w:t>Стратегическа цел №5:</w:t>
            </w:r>
          </w:p>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Ограничаване изменението на климата, адаптиране към климатичните промени и намаляване риска от бедствия</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shd w:val="clear" w:color="auto" w:fill="FFFFFF"/>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Приоритет №18:</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noProof/>
                <w:sz w:val="24"/>
              </w:rPr>
              <w:t>Мониторинг и опазване на чистотата на въздуха</w:t>
            </w:r>
          </w:p>
        </w:tc>
        <w:tc>
          <w:tcPr>
            <w:tcW w:w="6816" w:type="dxa"/>
            <w:shd w:val="clear" w:color="auto" w:fill="FFFFFF"/>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Мерки:</w:t>
            </w:r>
          </w:p>
          <w:p w:rsidR="00E82E7A" w:rsidRPr="00E82E7A" w:rsidRDefault="00E82E7A" w:rsidP="00E82E7A">
            <w:pPr>
              <w:numPr>
                <w:ilvl w:val="0"/>
                <w:numId w:val="2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Модернизиране на дейностите по поддържане на чистотата</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 камион водоноска - 30000,00 лв.;</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 косачки за селата 4 броя - 5000,00 лв.</w:t>
            </w:r>
          </w:p>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sz w:val="24"/>
              </w:rPr>
            </w:pP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E82E7A" w:rsidRPr="00E82E7A" w:rsidRDefault="00E82E7A" w:rsidP="00E82E7A">
            <w:pPr>
              <w:spacing w:line="276" w:lineRule="auto"/>
              <w:jc w:val="both"/>
              <w:rPr>
                <w:rFonts w:ascii="Arial" w:eastAsia="Calibri" w:hAnsi="Arial" w:cs="Times New Roman"/>
                <w:noProof/>
                <w:sz w:val="24"/>
              </w:rPr>
            </w:pPr>
            <w:r w:rsidRPr="00E82E7A">
              <w:rPr>
                <w:rFonts w:ascii="Arial" w:eastAsia="Calibri" w:hAnsi="Arial" w:cs="Times New Roman"/>
                <w:noProof/>
                <w:sz w:val="24"/>
              </w:rPr>
              <w:t>Приоритет №19:</w:t>
            </w:r>
          </w:p>
          <w:p w:rsidR="00E82E7A" w:rsidRPr="00E82E7A" w:rsidRDefault="00E82E7A" w:rsidP="00E82E7A">
            <w:pPr>
              <w:spacing w:line="276" w:lineRule="auto"/>
              <w:rPr>
                <w:rFonts w:ascii="Arial" w:eastAsia="Calibri" w:hAnsi="Arial" w:cs="Times New Roman"/>
                <w:noProof/>
                <w:sz w:val="24"/>
              </w:rPr>
            </w:pPr>
            <w:r w:rsidRPr="00E82E7A">
              <w:rPr>
                <w:rFonts w:ascii="Arial" w:eastAsia="Calibri" w:hAnsi="Arial" w:cs="Times New Roman"/>
                <w:noProof/>
                <w:sz w:val="24"/>
              </w:rPr>
              <w:t>Мониторинг и осигуряване чистота на водите</w:t>
            </w:r>
          </w:p>
        </w:tc>
        <w:tc>
          <w:tcPr>
            <w:tcW w:w="6816" w:type="dxa"/>
          </w:tcPr>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Мерки:</w:t>
            </w:r>
          </w:p>
          <w:p w:rsidR="00E82E7A" w:rsidRPr="00E82E7A" w:rsidRDefault="00E82E7A" w:rsidP="00E82E7A">
            <w:pPr>
              <w:numPr>
                <w:ilvl w:val="0"/>
                <w:numId w:val="2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Изграждане и реконструкция на ВиК инфраструктура</w:t>
            </w:r>
          </w:p>
          <w:p w:rsidR="00E82E7A" w:rsidRPr="00E82E7A" w:rsidRDefault="00E82E7A" w:rsidP="00E82E7A">
            <w:pPr>
              <w:spacing w:line="276" w:lineRule="auto"/>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b/>
                <w:bCs/>
                <w:noProof/>
                <w:color w:val="000000"/>
                <w:sz w:val="24"/>
                <w:szCs w:val="24"/>
              </w:rPr>
            </w:pPr>
            <w:r w:rsidRPr="00E82E7A">
              <w:rPr>
                <w:rFonts w:ascii="Arial" w:eastAsia="Calibri" w:hAnsi="Arial" w:cs="Arial"/>
                <w:noProof/>
                <w:color w:val="000000"/>
                <w:sz w:val="24"/>
                <w:szCs w:val="24"/>
              </w:rPr>
              <w:t>-  Подмяна на довеждащ външен водопровод в с. Новачене-13 683.00 лв.;</w:t>
            </w:r>
          </w:p>
          <w:p w:rsidR="00E82E7A" w:rsidRPr="00E82E7A" w:rsidRDefault="00E82E7A" w:rsidP="00E82E7A">
            <w:pPr>
              <w:spacing w:line="276" w:lineRule="auto"/>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b/>
                <w:bCs/>
                <w:noProof/>
                <w:color w:val="000000"/>
                <w:sz w:val="24"/>
                <w:szCs w:val="24"/>
              </w:rPr>
            </w:pPr>
            <w:r w:rsidRPr="00E82E7A">
              <w:rPr>
                <w:rFonts w:ascii="Arial" w:eastAsia="Calibri" w:hAnsi="Arial" w:cs="Arial"/>
                <w:noProof/>
                <w:color w:val="000000"/>
                <w:sz w:val="24"/>
                <w:szCs w:val="24"/>
              </w:rPr>
              <w:t>-</w:t>
            </w:r>
            <w:r w:rsidRPr="00E82E7A">
              <w:rPr>
                <w:rFonts w:ascii="Arial" w:eastAsia="Calibri" w:hAnsi="Arial" w:cs="Arial"/>
                <w:b/>
                <w:bCs/>
                <w:noProof/>
                <w:color w:val="000000"/>
                <w:sz w:val="24"/>
                <w:szCs w:val="24"/>
              </w:rPr>
              <w:t xml:space="preserve"> </w:t>
            </w:r>
            <w:r w:rsidRPr="00E82E7A">
              <w:rPr>
                <w:rFonts w:ascii="Arial" w:eastAsia="Calibri" w:hAnsi="Arial" w:cs="Arial"/>
                <w:noProof/>
                <w:color w:val="000000"/>
                <w:sz w:val="24"/>
                <w:szCs w:val="24"/>
              </w:rPr>
              <w:t>Подмяна на довеждащ външен водопровод в с. Черковица - 23 123,00 лв.;</w:t>
            </w:r>
          </w:p>
          <w:p w:rsidR="00E82E7A" w:rsidRPr="00E82E7A" w:rsidRDefault="00E82E7A" w:rsidP="00E82E7A">
            <w:pPr>
              <w:spacing w:line="276" w:lineRule="auto"/>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b/>
                <w:bCs/>
                <w:noProof/>
                <w:color w:val="000000"/>
                <w:sz w:val="24"/>
                <w:szCs w:val="24"/>
              </w:rPr>
            </w:pPr>
            <w:r w:rsidRPr="00E82E7A">
              <w:rPr>
                <w:rFonts w:ascii="Arial" w:eastAsia="Calibri" w:hAnsi="Arial" w:cs="Arial"/>
                <w:noProof/>
                <w:color w:val="000000"/>
                <w:sz w:val="24"/>
                <w:szCs w:val="24"/>
              </w:rPr>
              <w:t>-</w:t>
            </w:r>
            <w:r w:rsidRPr="00E82E7A">
              <w:rPr>
                <w:rFonts w:ascii="Arial" w:eastAsia="Calibri" w:hAnsi="Arial" w:cs="Arial"/>
                <w:b/>
                <w:bCs/>
                <w:noProof/>
                <w:color w:val="000000"/>
                <w:sz w:val="24"/>
                <w:szCs w:val="24"/>
              </w:rPr>
              <w:t xml:space="preserve"> </w:t>
            </w:r>
            <w:r w:rsidRPr="00E82E7A">
              <w:rPr>
                <w:rFonts w:ascii="Arial" w:eastAsia="Calibri" w:hAnsi="Arial" w:cs="Arial"/>
                <w:noProof/>
                <w:color w:val="000000"/>
                <w:sz w:val="24"/>
                <w:szCs w:val="24"/>
              </w:rPr>
              <w:t>Водоотвеждаща канавка и ремонт по ул. „Усоята” в с. Евлогиево - 4 252.00 лв.;</w:t>
            </w:r>
          </w:p>
          <w:p w:rsidR="00E82E7A" w:rsidRPr="00E82E7A" w:rsidRDefault="00E82E7A" w:rsidP="00E82E7A">
            <w:pPr>
              <w:spacing w:line="276" w:lineRule="auto"/>
              <w:ind w:left="360"/>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Arial"/>
                <w:noProof/>
                <w:color w:val="000000"/>
                <w:sz w:val="24"/>
                <w:szCs w:val="24"/>
              </w:rPr>
              <w:t>-</w:t>
            </w:r>
            <w:r w:rsidRPr="00E82E7A">
              <w:rPr>
                <w:rFonts w:ascii="Arial" w:eastAsia="Calibri" w:hAnsi="Arial" w:cs="Arial"/>
                <w:b/>
                <w:bCs/>
                <w:noProof/>
                <w:color w:val="000000"/>
                <w:sz w:val="24"/>
                <w:szCs w:val="24"/>
              </w:rPr>
              <w:t xml:space="preserve"> </w:t>
            </w:r>
            <w:r w:rsidRPr="00E82E7A">
              <w:rPr>
                <w:rFonts w:ascii="Arial" w:eastAsia="Calibri" w:hAnsi="Arial" w:cs="Arial"/>
                <w:noProof/>
                <w:color w:val="000000"/>
                <w:sz w:val="24"/>
                <w:szCs w:val="24"/>
              </w:rPr>
              <w:t>Възстановяване на коритото на отводнителен канал по ул. „Иван Вазов“ при отток на мост на ул. „Хр. Ботев“, с. Новачене, общ. Никопол - 7 685.00 лв.</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 xml:space="preserve">Приоритет №20: </w:t>
            </w:r>
          </w:p>
          <w:p w:rsidR="00E82E7A" w:rsidRPr="00E82E7A" w:rsidRDefault="00E82E7A" w:rsidP="00E82E7A">
            <w:pPr>
              <w:spacing w:line="276" w:lineRule="auto"/>
              <w:rPr>
                <w:rFonts w:ascii="Arial" w:eastAsia="Calibri" w:hAnsi="Arial" w:cs="Times New Roman"/>
                <w:noProof/>
                <w:sz w:val="24"/>
              </w:rPr>
            </w:pPr>
            <w:r w:rsidRPr="00E82E7A">
              <w:rPr>
                <w:rFonts w:ascii="Arial" w:eastAsia="Calibri" w:hAnsi="Arial" w:cs="Times New Roman"/>
                <w:noProof/>
                <w:sz w:val="24"/>
              </w:rPr>
              <w:t>Управление на битови отпадъци , масово разпространени отпадъци, биоотпадъци, в т.ч. хранителни отпадъци, строителни отпадъции отпадъци от разрушаване. Разделно събиране и рециклиране</w:t>
            </w:r>
          </w:p>
          <w:p w:rsidR="00E82E7A" w:rsidRPr="00E82E7A" w:rsidRDefault="00E82E7A" w:rsidP="00E82E7A">
            <w:pPr>
              <w:spacing w:line="276" w:lineRule="auto"/>
              <w:jc w:val="both"/>
              <w:rPr>
                <w:rFonts w:ascii="Arial" w:eastAsia="Calibri" w:hAnsi="Arial" w:cs="Times New Roman"/>
                <w:sz w:val="24"/>
              </w:rPr>
            </w:pPr>
          </w:p>
        </w:tc>
        <w:tc>
          <w:tcPr>
            <w:tcW w:w="6816"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Мерки:</w:t>
            </w:r>
          </w:p>
          <w:p w:rsidR="00E82E7A" w:rsidRPr="00E82E7A" w:rsidRDefault="00E82E7A" w:rsidP="00E82E7A">
            <w:pPr>
              <w:numPr>
                <w:ilvl w:val="0"/>
                <w:numId w:val="2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b/>
                <w:bCs/>
                <w:noProof/>
                <w:sz w:val="24"/>
              </w:rPr>
              <w:t>Разработване на стандарти за разделно събиране и рециклиране на отпадъците в общината, съобразено с възможностите и степента на инфраструктурна обезпеченост, подготовка за</w:t>
            </w:r>
            <w:r w:rsidRPr="00E82E7A">
              <w:rPr>
                <w:rFonts w:ascii="Arial" w:eastAsia="Calibri" w:hAnsi="Arial" w:cs="Times New Roman"/>
                <w:noProof/>
                <w:sz w:val="24"/>
              </w:rPr>
              <w:t xml:space="preserve"> </w:t>
            </w:r>
            <w:r w:rsidRPr="00E82E7A">
              <w:rPr>
                <w:rFonts w:ascii="Arial" w:eastAsia="Calibri" w:hAnsi="Arial" w:cs="Times New Roman"/>
                <w:b/>
                <w:bCs/>
                <w:noProof/>
                <w:sz w:val="24"/>
              </w:rPr>
              <w:t>изграждане на система за разделно събиране на отпадъци</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-Контейнери за битови отпадъци - 15000,00 лв.;</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-Контейнери за строителни отпадъци - 6000,00 лв.;</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92D050"/>
                <w:sz w:val="24"/>
                <w:szCs w:val="24"/>
              </w:rPr>
            </w:pPr>
            <w:r w:rsidRPr="00E82E7A">
              <w:rPr>
                <w:rFonts w:ascii="Arial" w:eastAsia="Calibri" w:hAnsi="Arial" w:cs="Arial"/>
                <w:noProof/>
                <w:color w:val="000000"/>
                <w:sz w:val="24"/>
                <w:szCs w:val="24"/>
              </w:rPr>
              <w:t>-Кметоизвозващ камион - 30000,00 лв.</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D9E2F3"/>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№6:</w:t>
            </w:r>
          </w:p>
          <w:p w:rsidR="00E82E7A" w:rsidRPr="00E82E7A" w:rsidRDefault="00E82E7A" w:rsidP="00E82E7A">
            <w:pPr>
              <w:spacing w:line="276" w:lineRule="auto"/>
              <w:rPr>
                <w:rFonts w:ascii="Arial" w:eastAsia="Calibri" w:hAnsi="Arial" w:cs="Times New Roman"/>
                <w:noProof/>
                <w:sz w:val="24"/>
              </w:rPr>
            </w:pPr>
            <w:r w:rsidRPr="00E82E7A">
              <w:rPr>
                <w:rFonts w:ascii="Arial" w:eastAsia="Calibri" w:hAnsi="Arial" w:cs="Times New Roman"/>
                <w:noProof/>
                <w:sz w:val="24"/>
              </w:rPr>
              <w:t xml:space="preserve">Повишаване на квалификацията на общинската администрация, модернизация и електронизация на административните процеси, </w:t>
            </w:r>
            <w:r w:rsidRPr="00E82E7A">
              <w:rPr>
                <w:rFonts w:ascii="Arial" w:eastAsia="Calibri" w:hAnsi="Arial" w:cs="Times New Roman"/>
                <w:noProof/>
                <w:sz w:val="24"/>
              </w:rPr>
              <w:lastRenderedPageBreak/>
              <w:t>подобряване на координацията между администрацията и обществеността, утвърждаване на гражданското общество</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lastRenderedPageBreak/>
              <w:t>Приоритет №24:</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Укрепване на капацитета на общинската администрация и подобряване координацията в процеса на изпълнение на ПИРО</w:t>
            </w:r>
          </w:p>
        </w:tc>
        <w:tc>
          <w:tcPr>
            <w:tcW w:w="6816" w:type="dxa"/>
          </w:tcPr>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Мерки:</w:t>
            </w:r>
          </w:p>
          <w:p w:rsidR="00E82E7A" w:rsidRPr="00E82E7A" w:rsidRDefault="00E82E7A" w:rsidP="00E82E7A">
            <w:pPr>
              <w:numPr>
                <w:ilvl w:val="0"/>
                <w:numId w:val="2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Повишаване капацитета на общинските служители за ефективно и ефикасно обслужване на граждани</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Закупени сървър, мултиф. у-ва, компютри и комп.конфигурации – 11529,00 лв.</w:t>
            </w:r>
          </w:p>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 xml:space="preserve">        Предвид промените в нормативната уредба на национално ниво и с цел повишаване капацитета на администрацията и качеството на административното обслужване, служителите от общинска администрация Никопол взеха участие в организираните и със съдействието на НСОРБ онлайн  семинари и обучения.</w:t>
            </w:r>
          </w:p>
          <w:p w:rsidR="00E82E7A" w:rsidRPr="00E82E7A" w:rsidRDefault="00E82E7A" w:rsidP="00E82E7A">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D9E2F3"/>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№7:</w:t>
            </w:r>
          </w:p>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Преодоляване на последиците от пандемията Covid-19</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Приоритет №27:</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Дигитализиране на административните услуги в Община Никопол</w:t>
            </w:r>
          </w:p>
        </w:tc>
        <w:tc>
          <w:tcPr>
            <w:tcW w:w="6816" w:type="dxa"/>
          </w:tcPr>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color w:val="000000"/>
                <w:sz w:val="24"/>
              </w:rPr>
            </w:pPr>
            <w:r w:rsidRPr="00E82E7A">
              <w:rPr>
                <w:rFonts w:ascii="Arial" w:eastAsia="Calibri" w:hAnsi="Arial" w:cs="Times New Roman"/>
                <w:noProof/>
                <w:color w:val="000000"/>
                <w:sz w:val="24"/>
              </w:rPr>
              <w:t>Мерки:</w:t>
            </w:r>
          </w:p>
          <w:p w:rsidR="00E82E7A" w:rsidRPr="00E82E7A" w:rsidRDefault="00E82E7A" w:rsidP="00E82E7A">
            <w:pPr>
              <w:numPr>
                <w:ilvl w:val="0"/>
                <w:numId w:val="2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color w:val="000000"/>
                <w:sz w:val="24"/>
              </w:rPr>
            </w:pPr>
            <w:r w:rsidRPr="00E82E7A">
              <w:rPr>
                <w:rFonts w:ascii="Arial" w:eastAsia="Calibri" w:hAnsi="Arial" w:cs="Times New Roman"/>
                <w:b/>
                <w:bCs/>
                <w:noProof/>
                <w:color w:val="000000"/>
                <w:sz w:val="24"/>
              </w:rPr>
              <w:t>Разработване на електронно деловодство</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sz w:val="24"/>
                <w:szCs w:val="24"/>
              </w:rPr>
            </w:pPr>
            <w:r w:rsidRPr="00E82E7A">
              <w:rPr>
                <w:rFonts w:ascii="Arial" w:eastAsia="Calibri" w:hAnsi="Arial" w:cs="Arial"/>
                <w:noProof/>
                <w:color w:val="000000"/>
                <w:sz w:val="24"/>
                <w:szCs w:val="24"/>
              </w:rPr>
              <w:t>Приети са и се спазват задължителните стандарти за административно обслужване, Харта на клиента, Правила за работа по Закона за достъп до обществена информация, като периодично се актуализират.</w:t>
            </w:r>
            <w:r w:rsidRPr="00E82E7A">
              <w:rPr>
                <w:rFonts w:ascii="Arial" w:eastAsia="Calibri" w:hAnsi="Arial" w:cs="Times New Roman"/>
                <w:color w:val="000000"/>
                <w:sz w:val="24"/>
              </w:rPr>
              <w:t xml:space="preserve"> </w:t>
            </w:r>
            <w:r w:rsidRPr="00E82E7A">
              <w:rPr>
                <w:rFonts w:ascii="Arial" w:eastAsia="Calibri" w:hAnsi="Arial" w:cs="Arial"/>
                <w:noProof/>
                <w:color w:val="000000"/>
                <w:sz w:val="24"/>
                <w:szCs w:val="24"/>
              </w:rPr>
              <w:t>Осъществява се електронен обмен с други администрации, чрез Системата за сигурно електронно връчване и програмен продукт „Акстър комуникатор“.  Периодично се подменя остарялата компютърна техника.</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D9E2F3"/>
          </w:tcPr>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Стратегическа цел №8: Насърчаване на използването на енергия от ВЕИ и повишаване на енергийната ефективност в публичния и частния сектор</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E82E7A" w:rsidRPr="00E82E7A" w:rsidRDefault="00E82E7A" w:rsidP="00E82E7A">
            <w:pPr>
              <w:spacing w:line="276" w:lineRule="auto"/>
              <w:jc w:val="both"/>
              <w:rPr>
                <w:rFonts w:ascii="Arial" w:eastAsia="Calibri" w:hAnsi="Arial" w:cs="Times New Roman"/>
                <w:noProof/>
                <w:sz w:val="24"/>
              </w:rPr>
            </w:pPr>
            <w:r w:rsidRPr="00E82E7A">
              <w:rPr>
                <w:rFonts w:ascii="Arial" w:eastAsia="Calibri" w:hAnsi="Arial" w:cs="Times New Roman"/>
                <w:noProof/>
                <w:sz w:val="24"/>
              </w:rPr>
              <w:t>Приоритет №33:</w:t>
            </w:r>
          </w:p>
          <w:p w:rsidR="00E82E7A" w:rsidRPr="00E82E7A" w:rsidRDefault="00E82E7A" w:rsidP="00E82E7A">
            <w:pPr>
              <w:spacing w:line="276" w:lineRule="auto"/>
              <w:rPr>
                <w:rFonts w:ascii="Arial" w:eastAsia="Calibri" w:hAnsi="Arial" w:cs="Times New Roman"/>
                <w:noProof/>
                <w:sz w:val="24"/>
              </w:rPr>
            </w:pPr>
            <w:r w:rsidRPr="00E82E7A">
              <w:rPr>
                <w:rFonts w:ascii="Arial" w:eastAsia="Calibri" w:hAnsi="Arial" w:cs="Times New Roman"/>
                <w:noProof/>
                <w:sz w:val="24"/>
              </w:rPr>
              <w:t>Подобряване на енергийната ефективност на уличното осветление</w:t>
            </w:r>
          </w:p>
        </w:tc>
        <w:tc>
          <w:tcPr>
            <w:tcW w:w="6816" w:type="dxa"/>
          </w:tcPr>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r w:rsidRPr="00E82E7A">
              <w:rPr>
                <w:rFonts w:ascii="Arial" w:eastAsia="Calibri" w:hAnsi="Arial" w:cs="Times New Roman"/>
                <w:noProof/>
                <w:sz w:val="24"/>
              </w:rPr>
              <w:t>Мерки:</w:t>
            </w:r>
          </w:p>
          <w:p w:rsidR="00E82E7A" w:rsidRPr="00E82E7A" w:rsidRDefault="00E82E7A" w:rsidP="00E82E7A">
            <w:pPr>
              <w:numPr>
                <w:ilvl w:val="0"/>
                <w:numId w:val="2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bCs/>
                <w:noProof/>
                <w:sz w:val="24"/>
              </w:rPr>
            </w:pPr>
            <w:r w:rsidRPr="00E82E7A">
              <w:rPr>
                <w:rFonts w:ascii="Arial" w:eastAsia="Calibri" w:hAnsi="Arial" w:cs="Times New Roman"/>
                <w:b/>
                <w:bCs/>
                <w:noProof/>
                <w:sz w:val="24"/>
              </w:rPr>
              <w:t>Ремонт на съществуващото и изграждане на ново улично осветление, въвеждане на мерки за енергийна ефективност</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color w:val="000000"/>
                <w:sz w:val="24"/>
              </w:rPr>
            </w:pPr>
            <w:r w:rsidRPr="00E82E7A">
              <w:rPr>
                <w:rFonts w:ascii="Arial" w:eastAsia="Calibri" w:hAnsi="Arial" w:cs="Arial"/>
                <w:noProof/>
                <w:color w:val="000000"/>
                <w:sz w:val="24"/>
                <w:szCs w:val="24"/>
              </w:rPr>
              <w:lastRenderedPageBreak/>
              <w:t>Постоянно обновяване на уличното осветление в населените места , заместван   на  лампите с енергоспестяващи;</w:t>
            </w:r>
          </w:p>
          <w:p w:rsidR="00E82E7A" w:rsidRPr="00E82E7A" w:rsidRDefault="00E82E7A" w:rsidP="00E82E7A">
            <w:pPr>
              <w:numPr>
                <w:ilvl w:val="0"/>
                <w:numId w:val="3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color w:val="000000"/>
                <w:sz w:val="24"/>
              </w:rPr>
            </w:pPr>
            <w:r w:rsidRPr="00E82E7A">
              <w:rPr>
                <w:rFonts w:ascii="Arial" w:eastAsia="Calibri" w:hAnsi="Arial" w:cs="Arial"/>
                <w:noProof/>
                <w:color w:val="000000"/>
                <w:sz w:val="24"/>
                <w:szCs w:val="24"/>
              </w:rPr>
              <w:t>Изградено бе декоративно осветление в района на паметник на Победата – Никопол и парка пред Дом на офицера –Никопол;</w:t>
            </w:r>
          </w:p>
          <w:p w:rsidR="00E82E7A" w:rsidRPr="00E82E7A" w:rsidRDefault="00E82E7A" w:rsidP="00E82E7A">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noProof/>
                <w:sz w:val="24"/>
              </w:rPr>
            </w:pPr>
          </w:p>
        </w:tc>
      </w:tr>
    </w:tbl>
    <w:p w:rsidR="00E82E7A" w:rsidRPr="00E82E7A" w:rsidRDefault="00E82E7A" w:rsidP="00E82E7A">
      <w:pPr>
        <w:spacing w:line="276" w:lineRule="auto"/>
        <w:jc w:val="both"/>
        <w:rPr>
          <w:rFonts w:ascii="Arial" w:eastAsia="Calibri" w:hAnsi="Arial" w:cs="Times New Roman"/>
          <w:kern w:val="0"/>
          <w:sz w:val="24"/>
          <w14:ligatures w14:val="none"/>
        </w:rPr>
      </w:pPr>
    </w:p>
    <w:p w:rsidR="00E82E7A" w:rsidRPr="00E82E7A" w:rsidRDefault="00E82E7A" w:rsidP="00E82E7A">
      <w:pPr>
        <w:spacing w:line="276" w:lineRule="auto"/>
        <w:ind w:firstLine="72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През 2021 г. Община Никопол реализира редица мерки  с бюджетни средства (капиталови разходи), които също допринесоха за постигане на целите и приоритетите на ПИРО за периода 2021-2027 г.</w:t>
      </w:r>
    </w:p>
    <w:tbl>
      <w:tblPr>
        <w:tblStyle w:val="aa"/>
        <w:tblW w:w="0" w:type="auto"/>
        <w:tblCellSpacing w:w="20" w:type="dxa"/>
        <w:tblBorders>
          <w:insideH w:val="outset" w:sz="6" w:space="0" w:color="auto"/>
          <w:insideV w:val="outset" w:sz="6" w:space="0" w:color="auto"/>
        </w:tblBorders>
        <w:tblLook w:val="04A0" w:firstRow="1" w:lastRow="0" w:firstColumn="1" w:lastColumn="0" w:noHBand="0" w:noVBand="1"/>
      </w:tblPr>
      <w:tblGrid>
        <w:gridCol w:w="5802"/>
        <w:gridCol w:w="3588"/>
      </w:tblGrid>
      <w:tr w:rsidR="00E82E7A" w:rsidRPr="00E82E7A" w:rsidTr="002C0BB8">
        <w:trPr>
          <w:tblCellSpacing w:w="20" w:type="dxa"/>
        </w:trPr>
        <w:tc>
          <w:tcPr>
            <w:tcW w:w="9310" w:type="dxa"/>
            <w:gridSpan w:val="2"/>
            <w:tcBorders>
              <w:top w:val="outset" w:sz="6" w:space="0" w:color="auto"/>
              <w:left w:val="outset" w:sz="6" w:space="0" w:color="auto"/>
              <w:bottom w:val="outset" w:sz="6" w:space="0" w:color="auto"/>
              <w:right w:val="outset" w:sz="6" w:space="0" w:color="auto"/>
            </w:tcBorders>
            <w:shd w:val="clear" w:color="auto" w:fill="D9E2F3"/>
            <w:hideMark/>
          </w:tcPr>
          <w:p w:rsidR="00E82E7A" w:rsidRPr="00E82E7A" w:rsidRDefault="00E82E7A" w:rsidP="00E82E7A">
            <w:pPr>
              <w:spacing w:line="276" w:lineRule="auto"/>
              <w:jc w:val="center"/>
              <w:rPr>
                <w:rFonts w:ascii="Arial" w:eastAsia="Calibri" w:hAnsi="Arial" w:cs="Arial"/>
                <w:b/>
                <w:bCs/>
                <w:sz w:val="24"/>
                <w:szCs w:val="24"/>
              </w:rPr>
            </w:pPr>
            <w:bookmarkStart w:id="14" w:name="_Hlk126138175"/>
            <w:r w:rsidRPr="00E82E7A">
              <w:rPr>
                <w:rFonts w:ascii="Arial" w:eastAsia="Calibri" w:hAnsi="Arial" w:cs="Arial"/>
                <w:b/>
                <w:bCs/>
                <w:sz w:val="24"/>
                <w:szCs w:val="24"/>
              </w:rPr>
              <w:t>Разходи 2021 г.</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Вид разход</w:t>
            </w:r>
          </w:p>
        </w:tc>
        <w:tc>
          <w:tcPr>
            <w:tcW w:w="3528"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Сума с вкл. ДДС</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Разходи за възнаграждения за персонала, нает по трудови и служебни правоотношения (вкл. задължителни осигурителни вноски за работодателя)</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6 703 043. 00 лв.</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Разходи за дейности по издръжка (храна, инвентар, учебни разходи, горива, енергия и др. некласифицирани)</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2 579 941. 00 лв.</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Разходи за стипендии</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13 308. 00 лв.</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Помощи за домакинствата</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169 027. 00 лв.</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Субсидии за организации с нестопанска цел</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695 098. 00 лв.</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Основен ремонт на ДМА</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1 139 494. 00 лв.</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Разходи за зимно снегопочистване</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 xml:space="preserve">65 177.00 лв. </w:t>
            </w:r>
          </w:p>
        </w:tc>
      </w:tr>
    </w:tbl>
    <w:bookmarkEnd w:id="14"/>
    <w:p w:rsidR="00E82E7A" w:rsidRPr="00E82E7A" w:rsidRDefault="00E82E7A" w:rsidP="00E82E7A">
      <w:pPr>
        <w:spacing w:line="276" w:lineRule="auto"/>
        <w:jc w:val="right"/>
        <w:rPr>
          <w:rFonts w:ascii="Arial" w:eastAsia="Calibri" w:hAnsi="Arial" w:cs="Times New Roman"/>
          <w:i/>
          <w:iCs/>
          <w:kern w:val="0"/>
          <w:sz w:val="20"/>
          <w:szCs w:val="18"/>
          <w14:ligatures w14:val="none"/>
        </w:rPr>
      </w:pPr>
      <w:r w:rsidRPr="00E82E7A">
        <w:rPr>
          <w:rFonts w:ascii="Arial" w:eastAsia="Calibri" w:hAnsi="Arial" w:cs="Times New Roman"/>
          <w:i/>
          <w:iCs/>
          <w:kern w:val="0"/>
          <w:sz w:val="20"/>
          <w:szCs w:val="18"/>
          <w14:ligatures w14:val="none"/>
        </w:rPr>
        <w:t>Източник: ОА Никопол</w:t>
      </w:r>
    </w:p>
    <w:p w:rsidR="00E82E7A" w:rsidRPr="00E82E7A" w:rsidRDefault="00E82E7A" w:rsidP="00E82E7A">
      <w:pPr>
        <w:spacing w:line="276" w:lineRule="auto"/>
        <w:ind w:firstLine="360"/>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Обобщените данни по специфични цели от финансова гледна точка за 2021 г. е представен в следващата таблица, но в контекста на процентното изпълнение на планираните в ПИРО цели са калкулирани и изпълнени дейности (изпълнени без да се влагат средства за тяхното изпълнение), които допринасят за постигането на планираното. За следващите отчетни години процентът на изпълнение ще бъде с натрупване.</w:t>
      </w:r>
    </w:p>
    <w:tbl>
      <w:tblPr>
        <w:tblStyle w:val="a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771"/>
        <w:gridCol w:w="1961"/>
        <w:gridCol w:w="1750"/>
      </w:tblGrid>
      <w:tr w:rsidR="00E82E7A" w:rsidRPr="00E82E7A" w:rsidTr="002C0BB8">
        <w:trPr>
          <w:tblCellSpacing w:w="20" w:type="dxa"/>
        </w:trPr>
        <w:tc>
          <w:tcPr>
            <w:tcW w:w="5807" w:type="dxa"/>
            <w:shd w:val="clear" w:color="auto" w:fill="D9E2F3"/>
          </w:tcPr>
          <w:p w:rsidR="00E82E7A" w:rsidRPr="00E82E7A" w:rsidRDefault="00E82E7A" w:rsidP="00E82E7A">
            <w:pPr>
              <w:spacing w:line="276" w:lineRule="auto"/>
              <w:jc w:val="center"/>
              <w:rPr>
                <w:rFonts w:ascii="Arial" w:eastAsia="Calibri" w:hAnsi="Arial" w:cs="Arial"/>
                <w:b/>
                <w:bCs/>
                <w:noProof/>
                <w:sz w:val="24"/>
                <w:szCs w:val="24"/>
              </w:rPr>
            </w:pPr>
            <w:r w:rsidRPr="00E82E7A">
              <w:rPr>
                <w:rFonts w:ascii="Arial" w:eastAsia="Calibri" w:hAnsi="Arial" w:cs="Arial"/>
                <w:b/>
                <w:bCs/>
                <w:noProof/>
                <w:sz w:val="24"/>
                <w:szCs w:val="24"/>
              </w:rPr>
              <w:t>Стратегическа цел</w:t>
            </w:r>
          </w:p>
        </w:tc>
        <w:tc>
          <w:tcPr>
            <w:tcW w:w="1929" w:type="dxa"/>
            <w:shd w:val="clear" w:color="auto" w:fill="D9E2F3"/>
          </w:tcPr>
          <w:p w:rsidR="00E82E7A" w:rsidRPr="00E82E7A" w:rsidRDefault="00E82E7A" w:rsidP="00E82E7A">
            <w:pPr>
              <w:spacing w:line="276" w:lineRule="auto"/>
              <w:jc w:val="center"/>
              <w:rPr>
                <w:rFonts w:ascii="Arial" w:eastAsia="Calibri" w:hAnsi="Arial" w:cs="Arial"/>
                <w:b/>
                <w:bCs/>
                <w:noProof/>
                <w:sz w:val="24"/>
                <w:szCs w:val="24"/>
              </w:rPr>
            </w:pPr>
            <w:r w:rsidRPr="00E82E7A">
              <w:rPr>
                <w:rFonts w:ascii="Arial" w:eastAsia="Calibri" w:hAnsi="Arial" w:cs="Arial"/>
                <w:b/>
                <w:bCs/>
                <w:noProof/>
                <w:sz w:val="24"/>
                <w:szCs w:val="24"/>
              </w:rPr>
              <w:t>Финансово изпълнение</w:t>
            </w:r>
          </w:p>
        </w:tc>
        <w:tc>
          <w:tcPr>
            <w:tcW w:w="1660" w:type="dxa"/>
            <w:shd w:val="clear" w:color="auto" w:fill="D9E2F3"/>
          </w:tcPr>
          <w:p w:rsidR="00E82E7A" w:rsidRPr="00E82E7A" w:rsidRDefault="00E82E7A" w:rsidP="00E82E7A">
            <w:pPr>
              <w:spacing w:line="276" w:lineRule="auto"/>
              <w:jc w:val="center"/>
              <w:rPr>
                <w:rFonts w:ascii="Arial" w:eastAsia="Calibri" w:hAnsi="Arial" w:cs="Arial"/>
                <w:b/>
                <w:bCs/>
                <w:noProof/>
                <w:sz w:val="24"/>
                <w:szCs w:val="24"/>
              </w:rPr>
            </w:pPr>
            <w:r w:rsidRPr="00E82E7A">
              <w:rPr>
                <w:rFonts w:ascii="Arial" w:eastAsia="Calibri" w:hAnsi="Arial" w:cs="Arial"/>
                <w:b/>
                <w:bCs/>
                <w:noProof/>
                <w:sz w:val="24"/>
                <w:szCs w:val="24"/>
              </w:rPr>
              <w:t>Процент на изпълнение</w:t>
            </w:r>
          </w:p>
        </w:tc>
      </w:tr>
      <w:tr w:rsidR="00E82E7A" w:rsidRPr="00E82E7A" w:rsidTr="002C0BB8">
        <w:trPr>
          <w:tblCellSpacing w:w="20" w:type="dxa"/>
        </w:trPr>
        <w:tc>
          <w:tcPr>
            <w:tcW w:w="5807"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№1:</w:t>
            </w:r>
          </w:p>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sz w:val="24"/>
              </w:rPr>
              <w:t xml:space="preserve">Насърчаване на конкурентоспособността на бизнеса, инвестициите и производителността и </w:t>
            </w:r>
            <w:r w:rsidRPr="00E82E7A">
              <w:rPr>
                <w:rFonts w:ascii="Arial" w:eastAsia="Calibri" w:hAnsi="Arial" w:cs="Times New Roman"/>
                <w:sz w:val="24"/>
              </w:rPr>
              <w:lastRenderedPageBreak/>
              <w:t>повишаване на трудовата заетост и квалификацията на работната ръка в Община Никопол</w:t>
            </w:r>
          </w:p>
        </w:tc>
        <w:tc>
          <w:tcPr>
            <w:tcW w:w="1929"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noProof/>
                <w:sz w:val="24"/>
                <w:szCs w:val="24"/>
              </w:rPr>
              <w:lastRenderedPageBreak/>
              <w:t>339 770.00 лв.</w:t>
            </w:r>
          </w:p>
        </w:tc>
        <w:tc>
          <w:tcPr>
            <w:tcW w:w="1660"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23 %</w:t>
            </w:r>
          </w:p>
        </w:tc>
      </w:tr>
      <w:tr w:rsidR="00E82E7A" w:rsidRPr="00E82E7A" w:rsidTr="002C0BB8">
        <w:trPr>
          <w:tblCellSpacing w:w="20" w:type="dxa"/>
        </w:trPr>
        <w:tc>
          <w:tcPr>
            <w:tcW w:w="5807"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№2:</w:t>
            </w:r>
          </w:p>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noProof/>
                <w:sz w:val="24"/>
              </w:rPr>
              <w:t>Конкурентоспособно образование, грижа за физическото възпитани и спорта, социално включване и достъпно здравеопазване с качествени здравни  и социални услуги, водещи до повишаване на жизнения стандарт на населението</w:t>
            </w:r>
          </w:p>
        </w:tc>
        <w:tc>
          <w:tcPr>
            <w:tcW w:w="1929"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144 382.00 лв.</w:t>
            </w:r>
          </w:p>
        </w:tc>
        <w:tc>
          <w:tcPr>
            <w:tcW w:w="1660"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23%</w:t>
            </w:r>
          </w:p>
        </w:tc>
      </w:tr>
      <w:tr w:rsidR="00E82E7A" w:rsidRPr="00E82E7A" w:rsidTr="002C0BB8">
        <w:trPr>
          <w:tblCellSpacing w:w="20" w:type="dxa"/>
        </w:trPr>
        <w:tc>
          <w:tcPr>
            <w:tcW w:w="5807"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№3:</w:t>
            </w:r>
          </w:p>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sz w:val="24"/>
              </w:rPr>
              <w:t>Развитие на устойчив туризъм със запазени традиции, култура и културно-историческо наследство</w:t>
            </w:r>
          </w:p>
        </w:tc>
        <w:tc>
          <w:tcPr>
            <w:tcW w:w="1929"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27 721.00 лв.</w:t>
            </w:r>
          </w:p>
        </w:tc>
        <w:tc>
          <w:tcPr>
            <w:tcW w:w="1660"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10%</w:t>
            </w:r>
          </w:p>
        </w:tc>
      </w:tr>
      <w:tr w:rsidR="00E82E7A" w:rsidRPr="00E82E7A" w:rsidTr="002C0BB8">
        <w:trPr>
          <w:tblCellSpacing w:w="20" w:type="dxa"/>
        </w:trPr>
        <w:tc>
          <w:tcPr>
            <w:tcW w:w="5807"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№4:</w:t>
            </w:r>
          </w:p>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sz w:val="24"/>
              </w:rPr>
              <w:t>Модернизация на техническата инфраструктура за развитие на конкурентоспособна общинска икономика и подобряваща стандарта на живот и жизнената среда на гражданите</w:t>
            </w:r>
          </w:p>
        </w:tc>
        <w:tc>
          <w:tcPr>
            <w:tcW w:w="1929"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83 378.00 лв.</w:t>
            </w:r>
          </w:p>
        </w:tc>
        <w:tc>
          <w:tcPr>
            <w:tcW w:w="1660"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18%</w:t>
            </w:r>
          </w:p>
        </w:tc>
      </w:tr>
      <w:tr w:rsidR="00E82E7A" w:rsidRPr="00E82E7A" w:rsidTr="002C0BB8">
        <w:trPr>
          <w:tblCellSpacing w:w="20" w:type="dxa"/>
        </w:trPr>
        <w:tc>
          <w:tcPr>
            <w:tcW w:w="5807"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№5:</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Ограничаване изменението на климата, адаптиране към климатичните промени и намаляване риска от бедствия</w:t>
            </w:r>
          </w:p>
        </w:tc>
        <w:tc>
          <w:tcPr>
            <w:tcW w:w="1929"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134 743.00 лв.</w:t>
            </w:r>
          </w:p>
        </w:tc>
        <w:tc>
          <w:tcPr>
            <w:tcW w:w="1660"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20%</w:t>
            </w:r>
          </w:p>
        </w:tc>
      </w:tr>
      <w:tr w:rsidR="00E82E7A" w:rsidRPr="00E82E7A" w:rsidTr="002C0BB8">
        <w:trPr>
          <w:tblCellSpacing w:w="20" w:type="dxa"/>
        </w:trPr>
        <w:tc>
          <w:tcPr>
            <w:tcW w:w="5807" w:type="dxa"/>
          </w:tcPr>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Стратегическа цел №6:</w:t>
            </w:r>
          </w:p>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noProof/>
                <w:sz w:val="24"/>
              </w:rPr>
              <w:t>Повишаване на квалификацията на общинската администрация, модернизация и електронизация на административните процеси, подобряване на координацията между администрацията и обществеността, утвърждаване на гражданското общество</w:t>
            </w:r>
          </w:p>
        </w:tc>
        <w:tc>
          <w:tcPr>
            <w:tcW w:w="1929"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11 529.00 лв.</w:t>
            </w:r>
          </w:p>
        </w:tc>
        <w:tc>
          <w:tcPr>
            <w:tcW w:w="1660"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12%</w:t>
            </w:r>
          </w:p>
        </w:tc>
      </w:tr>
      <w:tr w:rsidR="00E82E7A" w:rsidRPr="00E82E7A" w:rsidTr="002C0BB8">
        <w:trPr>
          <w:tblCellSpacing w:w="20" w:type="dxa"/>
        </w:trPr>
        <w:tc>
          <w:tcPr>
            <w:tcW w:w="5807" w:type="dxa"/>
          </w:tcPr>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Стратегическа цел №7:</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Преодоляване на последиците от пандемията Covid-19</w:t>
            </w:r>
          </w:p>
        </w:tc>
        <w:tc>
          <w:tcPr>
            <w:tcW w:w="1929"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w:t>
            </w:r>
          </w:p>
        </w:tc>
        <w:tc>
          <w:tcPr>
            <w:tcW w:w="1660"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0%</w:t>
            </w:r>
          </w:p>
        </w:tc>
      </w:tr>
      <w:tr w:rsidR="00E82E7A" w:rsidRPr="00E82E7A" w:rsidTr="002C0BB8">
        <w:trPr>
          <w:tblCellSpacing w:w="20" w:type="dxa"/>
        </w:trPr>
        <w:tc>
          <w:tcPr>
            <w:tcW w:w="5807" w:type="dxa"/>
          </w:tcPr>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Стратегическа цел №8:</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Насърчаване на използването на енергия от ВЕИ и повишаване на енергийната ефективност в публичния и частния сектор</w:t>
            </w:r>
          </w:p>
        </w:tc>
        <w:tc>
          <w:tcPr>
            <w:tcW w:w="1929"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w:t>
            </w:r>
          </w:p>
        </w:tc>
        <w:tc>
          <w:tcPr>
            <w:tcW w:w="1660"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0%</w:t>
            </w:r>
          </w:p>
        </w:tc>
      </w:tr>
    </w:tbl>
    <w:p w:rsidR="00E82E7A" w:rsidRPr="00E82E7A" w:rsidRDefault="00E82E7A" w:rsidP="00E82E7A">
      <w:pPr>
        <w:spacing w:line="276" w:lineRule="auto"/>
        <w:jc w:val="both"/>
        <w:rPr>
          <w:rFonts w:ascii="Arial" w:eastAsia="Calibri" w:hAnsi="Arial" w:cs="Times New Roman"/>
          <w:kern w:val="0"/>
          <w:sz w:val="24"/>
          <w14:ligatures w14:val="none"/>
        </w:rPr>
      </w:pPr>
    </w:p>
    <w:p w:rsidR="00E82E7A" w:rsidRPr="00E82E7A" w:rsidRDefault="00E82E7A" w:rsidP="00DA422E">
      <w:pPr>
        <w:keepNext/>
        <w:keepLines/>
        <w:numPr>
          <w:ilvl w:val="0"/>
          <w:numId w:val="13"/>
        </w:numPr>
        <w:spacing w:before="240" w:after="0" w:line="276" w:lineRule="auto"/>
        <w:jc w:val="both"/>
        <w:outlineLvl w:val="0"/>
        <w:rPr>
          <w:rFonts w:ascii="Arial" w:eastAsia="Times New Roman" w:hAnsi="Arial" w:cs="Times New Roman"/>
          <w:b/>
          <w:color w:val="2F5496"/>
          <w:kern w:val="0"/>
          <w:sz w:val="32"/>
          <w:szCs w:val="32"/>
          <w14:ligatures w14:val="none"/>
        </w:rPr>
      </w:pPr>
      <w:bookmarkStart w:id="15" w:name="_Toc131413522"/>
      <w:r w:rsidRPr="00E82E7A">
        <w:rPr>
          <w:rFonts w:ascii="Arial" w:eastAsia="Times New Roman" w:hAnsi="Arial" w:cs="Times New Roman"/>
          <w:b/>
          <w:color w:val="2F5496"/>
          <w:kern w:val="0"/>
          <w:sz w:val="32"/>
          <w:szCs w:val="32"/>
          <w14:ligatures w14:val="none"/>
        </w:rPr>
        <w:lastRenderedPageBreak/>
        <w:t>Предприети действия по осигуряване на ефективност и ефикасност при изпълнението на ПИРО</w:t>
      </w:r>
      <w:bookmarkEnd w:id="15"/>
    </w:p>
    <w:p w:rsidR="00E82E7A" w:rsidRPr="00E82E7A" w:rsidRDefault="00E82E7A" w:rsidP="00E82E7A">
      <w:pPr>
        <w:spacing w:line="360" w:lineRule="auto"/>
        <w:jc w:val="both"/>
        <w:rPr>
          <w:rFonts w:ascii="Arial" w:eastAsia="Calibri" w:hAnsi="Arial" w:cs="Times New Roman"/>
          <w:kern w:val="0"/>
          <w:sz w:val="24"/>
          <w14:ligatures w14:val="none"/>
        </w:rPr>
      </w:pPr>
    </w:p>
    <w:p w:rsidR="00E82E7A" w:rsidRPr="00E82E7A" w:rsidRDefault="00E82E7A" w:rsidP="00DA422E">
      <w:pPr>
        <w:keepNext/>
        <w:keepLines/>
        <w:numPr>
          <w:ilvl w:val="0"/>
          <w:numId w:val="25"/>
        </w:numPr>
        <w:spacing w:before="200" w:after="0" w:line="276" w:lineRule="auto"/>
        <w:jc w:val="both"/>
        <w:outlineLvl w:val="2"/>
        <w:rPr>
          <w:rFonts w:ascii="Arial" w:eastAsia="Times New Roman" w:hAnsi="Arial" w:cs="Times New Roman"/>
          <w:color w:val="365F91"/>
          <w:kern w:val="0"/>
          <w:sz w:val="24"/>
          <w:szCs w:val="24"/>
          <w14:ligatures w14:val="none"/>
        </w:rPr>
      </w:pPr>
      <w:bookmarkStart w:id="16" w:name="_Toc131413523"/>
      <w:r w:rsidRPr="00E82E7A">
        <w:rPr>
          <w:rFonts w:ascii="Arial" w:eastAsia="Times New Roman" w:hAnsi="Arial" w:cs="Times New Roman"/>
          <w:color w:val="365F91"/>
          <w:kern w:val="0"/>
          <w:sz w:val="24"/>
          <w:szCs w:val="24"/>
          <w14:ligatures w14:val="none"/>
        </w:rPr>
        <w:t>Мерки за наблюдение и механизми за събиране, обработване и анализ на данни</w:t>
      </w:r>
      <w:bookmarkEnd w:id="16"/>
    </w:p>
    <w:p w:rsidR="00E82E7A" w:rsidRPr="00E82E7A" w:rsidRDefault="00E82E7A" w:rsidP="00E82E7A">
      <w:pPr>
        <w:spacing w:after="0" w:line="276" w:lineRule="auto"/>
        <w:ind w:firstLine="425"/>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 xml:space="preserve">Обект на мониторинг и оценка в настоящия доклад е реалното изпълнение на целите и приоритетите залегнали в ПИРО Никопол за периода 2021-2027 г., базирани на резултатите от подготовката и изпълнението. </w:t>
      </w:r>
    </w:p>
    <w:p w:rsidR="00E82E7A" w:rsidRPr="00E82E7A" w:rsidRDefault="00E82E7A" w:rsidP="00E82E7A">
      <w:pPr>
        <w:spacing w:after="0" w:line="276" w:lineRule="auto"/>
        <w:ind w:firstLine="425"/>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Тъй като с всеки нов програмен период процентите на съфинансиране (по отношение на европейските програми и структурните фондове на ЕС) нараства, то тенденциите са за максимално отделяне на средства от общинския бюджет в контекста на подобряване условията на живот на гражданите на територията на общината.</w:t>
      </w:r>
    </w:p>
    <w:p w:rsidR="00E82E7A" w:rsidRPr="00E82E7A" w:rsidRDefault="00E82E7A" w:rsidP="00E82E7A">
      <w:pPr>
        <w:spacing w:after="0" w:line="276" w:lineRule="auto"/>
        <w:ind w:firstLine="425"/>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Както споменахме, в процеса на наблюдение и оценка на ПИРО Никопол, според разпоредбите в ЗРР и ППЗРР, участват няколко основни структури и органи, а именно: Общински съвет-Никопол, Кметът на Община Никопол, кметове на кметства и кметски наместници, експерти от общинска администрация Никопол, икономически партньори, представители на неправителствения сектор и гражданите.</w:t>
      </w:r>
    </w:p>
    <w:p w:rsidR="00E82E7A" w:rsidRPr="00E82E7A" w:rsidRDefault="00E82E7A" w:rsidP="00E82E7A">
      <w:pPr>
        <w:spacing w:after="0" w:line="276" w:lineRule="auto"/>
        <w:ind w:firstLine="425"/>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Същинското наблюдение на ПИРО Никопол се  осъществява посредством:</w:t>
      </w:r>
    </w:p>
    <w:p w:rsidR="00E82E7A" w:rsidRPr="00E82E7A" w:rsidRDefault="00E82E7A" w:rsidP="00DA422E">
      <w:pPr>
        <w:numPr>
          <w:ilvl w:val="0"/>
          <w:numId w:val="26"/>
        </w:numPr>
        <w:spacing w:after="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Набиране на статистическа информация от различни институции, анализ и обобщаване на данните;</w:t>
      </w:r>
    </w:p>
    <w:p w:rsidR="00E82E7A" w:rsidRPr="00E82E7A" w:rsidRDefault="00E82E7A" w:rsidP="00DA422E">
      <w:pPr>
        <w:numPr>
          <w:ilvl w:val="0"/>
          <w:numId w:val="26"/>
        </w:numPr>
        <w:spacing w:after="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Анализ на индикаторите за наблюдение /индикатори за резултат и индикатори за продукт/ относно проследяване на напредъка по изпълнение на целите и приоритетите на ПИРО Никопол;</w:t>
      </w:r>
    </w:p>
    <w:p w:rsidR="00E82E7A" w:rsidRPr="00E82E7A" w:rsidRDefault="00E82E7A" w:rsidP="00DA422E">
      <w:pPr>
        <w:numPr>
          <w:ilvl w:val="0"/>
          <w:numId w:val="26"/>
        </w:numPr>
        <w:spacing w:after="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Анализиране на данни предоставени от ОА Никопол;</w:t>
      </w:r>
    </w:p>
    <w:p w:rsidR="00E82E7A" w:rsidRPr="00E82E7A" w:rsidRDefault="00E82E7A" w:rsidP="00E82E7A">
      <w:pPr>
        <w:spacing w:after="0" w:line="276" w:lineRule="auto"/>
        <w:ind w:firstLine="425"/>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Процесът на мониторинг изисква набирането на количествени и качествени данни за почти непрекъснатия процес по изпълнение на съответните проекти и политиките/приоритетите, които те прилагат и/или следват, като напредъкът към текущия момент се сравнява с първоначалните очаквания и планираните резултати. Основната цел е да се определят евентуалните коригиращи действия при отчитане на евентуално несъответствие.</w:t>
      </w:r>
    </w:p>
    <w:p w:rsidR="00E82E7A" w:rsidRPr="00E82E7A" w:rsidRDefault="00E82E7A" w:rsidP="00DA422E">
      <w:pPr>
        <w:spacing w:after="0" w:line="276" w:lineRule="auto"/>
        <w:jc w:val="both"/>
        <w:rPr>
          <w:rFonts w:ascii="Arial" w:eastAsia="Calibri" w:hAnsi="Arial" w:cs="Times New Roman"/>
          <w:noProof/>
          <w:kern w:val="0"/>
          <w:sz w:val="24"/>
          <w14:ligatures w14:val="none"/>
        </w:rPr>
      </w:pPr>
    </w:p>
    <w:p w:rsidR="00E82E7A" w:rsidRPr="00E82E7A" w:rsidRDefault="00E82E7A" w:rsidP="00DA422E">
      <w:pPr>
        <w:keepNext/>
        <w:keepLines/>
        <w:numPr>
          <w:ilvl w:val="0"/>
          <w:numId w:val="25"/>
        </w:numPr>
        <w:spacing w:before="200" w:after="0" w:line="276" w:lineRule="auto"/>
        <w:jc w:val="both"/>
        <w:outlineLvl w:val="2"/>
        <w:rPr>
          <w:rFonts w:ascii="Arial" w:eastAsia="Times New Roman" w:hAnsi="Arial" w:cs="Times New Roman"/>
          <w:color w:val="365F91"/>
          <w:kern w:val="0"/>
          <w:sz w:val="24"/>
          <w:szCs w:val="24"/>
          <w14:ligatures w14:val="none"/>
        </w:rPr>
      </w:pPr>
      <w:bookmarkStart w:id="17" w:name="_Toc131413524"/>
      <w:r w:rsidRPr="00E82E7A">
        <w:rPr>
          <w:rFonts w:ascii="Arial" w:eastAsia="Times New Roman" w:hAnsi="Arial" w:cs="Times New Roman"/>
          <w:caps/>
          <w:color w:val="365F91"/>
          <w:kern w:val="0"/>
          <w:sz w:val="24"/>
          <w:szCs w:val="24"/>
          <w14:ligatures w14:val="none"/>
        </w:rPr>
        <w:t>П</w:t>
      </w:r>
      <w:r w:rsidRPr="00E82E7A">
        <w:rPr>
          <w:rFonts w:ascii="Arial" w:eastAsia="Times New Roman" w:hAnsi="Arial" w:cs="Times New Roman"/>
          <w:color w:val="365F91"/>
          <w:kern w:val="0"/>
          <w:sz w:val="24"/>
          <w:szCs w:val="24"/>
          <w14:ligatures w14:val="none"/>
        </w:rPr>
        <w:t>рилагане принципа на партньорство и мерки за осигуряване на информация и публичност</w:t>
      </w:r>
      <w:bookmarkEnd w:id="17"/>
    </w:p>
    <w:p w:rsidR="00E82E7A" w:rsidRPr="00E82E7A" w:rsidRDefault="00E82E7A" w:rsidP="00E82E7A">
      <w:pPr>
        <w:spacing w:after="0" w:line="276" w:lineRule="auto"/>
        <w:ind w:firstLine="425"/>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Партньорството от дълго време е един от основните принципи не само по отношение на осигуряването на информация и публичност. Принципът на партньорство предполага тясно сътрудничество между публичните органи на национално, регионално и местно равнище, както и сътрудничество с частния и третичния сектор. Партньорите следва да участват активно в целия цикъл на действие на ПИРО Никопол — изготвяне, изпълнение, мониторинг и оценка. </w:t>
      </w:r>
    </w:p>
    <w:p w:rsidR="00E82E7A" w:rsidRPr="00E82E7A" w:rsidRDefault="00E82E7A" w:rsidP="00E82E7A">
      <w:pPr>
        <w:spacing w:after="0" w:line="276" w:lineRule="auto"/>
        <w:ind w:firstLine="425"/>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В контекста на настоящата подточка, като част от ПИРО Никопол е представена Комуникационна стратегия ведно с принципи към нея. Комуникационната стратегия </w:t>
      </w:r>
      <w:r w:rsidRPr="00E82E7A">
        <w:rPr>
          <w:rFonts w:ascii="Arial" w:eastAsia="Calibri" w:hAnsi="Arial" w:cs="Times New Roman"/>
          <w:noProof/>
          <w:kern w:val="0"/>
          <w:sz w:val="24"/>
          <w14:ligatures w14:val="none"/>
        </w:rPr>
        <w:lastRenderedPageBreak/>
        <w:t>се фокусира върху идентифицирането и включването на заинтересованите страни и гражданското общество чрез подходящи форми, включително за идентифициране на проектни идеи, които да бъдат включени в програмата за реализация на плана. Целта на Комуникационната стратегия е да стимулира съпричастността и участието на населението на Община Никопол, структурите на гражданското общество, бизнеса, развиващи дейност на нейната територия, както и на партньорите и заинтересованите страни за участие в подготовката и изпълнението на ПИРО.</w:t>
      </w:r>
    </w:p>
    <w:p w:rsidR="00E82E7A" w:rsidRPr="00E82E7A" w:rsidRDefault="00E82E7A" w:rsidP="00E82E7A">
      <w:pPr>
        <w:spacing w:after="0" w:line="276" w:lineRule="auto"/>
        <w:jc w:val="both"/>
        <w:rPr>
          <w:rFonts w:ascii="Arial" w:eastAsia="Calibri" w:hAnsi="Arial" w:cs="Arial"/>
          <w:noProof/>
          <w:kern w:val="0"/>
          <w:sz w:val="24"/>
          <w14:ligatures w14:val="none"/>
        </w:rPr>
      </w:pPr>
      <w:r w:rsidRPr="00E82E7A">
        <w:rPr>
          <w:rFonts w:ascii="Arial" w:eastAsia="Calibri" w:hAnsi="Arial" w:cs="Times New Roman"/>
          <w:kern w:val="0"/>
          <w:sz w:val="24"/>
          <w14:ligatures w14:val="none"/>
        </w:rPr>
        <w:tab/>
      </w:r>
      <w:r w:rsidRPr="00E82E7A">
        <w:rPr>
          <w:rFonts w:ascii="Arial" w:eastAsia="Calibri" w:hAnsi="Arial" w:cs="Arial"/>
          <w:noProof/>
          <w:kern w:val="0"/>
          <w:sz w:val="24"/>
          <w14:ligatures w14:val="none"/>
        </w:rPr>
        <w:t>Комуникационната стратегия към ПИРО Никопол се основава на следните основни принципи:</w:t>
      </w:r>
    </w:p>
    <w:tbl>
      <w:tblPr>
        <w:tblStyle w:val="PlainTable41"/>
        <w:tblW w:w="0" w:type="auto"/>
        <w:tblLook w:val="04A0" w:firstRow="1" w:lastRow="0" w:firstColumn="1" w:lastColumn="0" w:noHBand="0" w:noVBand="1"/>
      </w:tblPr>
      <w:tblGrid>
        <w:gridCol w:w="9396"/>
      </w:tblGrid>
      <w:tr w:rsidR="00E82E7A" w:rsidRPr="00E82E7A" w:rsidTr="002C0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DA422E">
            <w:pPr>
              <w:numPr>
                <w:ilvl w:val="0"/>
                <w:numId w:val="27"/>
              </w:numPr>
              <w:spacing w:line="276" w:lineRule="auto"/>
              <w:contextualSpacing/>
              <w:jc w:val="both"/>
              <w:rPr>
                <w:rFonts w:ascii="Arial" w:eastAsia="Calibri" w:hAnsi="Arial" w:cs="Arial"/>
                <w:noProof/>
                <w:sz w:val="24"/>
              </w:rPr>
            </w:pPr>
            <w:r w:rsidRPr="00E82E7A">
              <w:rPr>
                <w:rFonts w:ascii="Arial" w:eastAsia="Calibri" w:hAnsi="Arial" w:cs="Arial"/>
                <w:noProof/>
                <w:sz w:val="24"/>
              </w:rPr>
              <w:t xml:space="preserve">Отчетност и публичност в дейността на общината </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DA422E">
            <w:pPr>
              <w:numPr>
                <w:ilvl w:val="0"/>
                <w:numId w:val="27"/>
              </w:numPr>
              <w:spacing w:line="276" w:lineRule="auto"/>
              <w:contextualSpacing/>
              <w:jc w:val="both"/>
              <w:rPr>
                <w:rFonts w:ascii="Arial" w:eastAsia="Calibri" w:hAnsi="Arial" w:cs="Arial"/>
                <w:noProof/>
                <w:sz w:val="24"/>
              </w:rPr>
            </w:pPr>
            <w:r w:rsidRPr="00E82E7A">
              <w:rPr>
                <w:rFonts w:ascii="Arial" w:eastAsia="Calibri" w:hAnsi="Arial" w:cs="Arial"/>
                <w:noProof/>
                <w:sz w:val="24"/>
              </w:rPr>
              <w:t>Защита на обществения интерес</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DA422E">
            <w:pPr>
              <w:numPr>
                <w:ilvl w:val="0"/>
                <w:numId w:val="27"/>
              </w:numPr>
              <w:spacing w:line="276" w:lineRule="auto"/>
              <w:contextualSpacing/>
              <w:jc w:val="both"/>
              <w:rPr>
                <w:rFonts w:ascii="Arial" w:eastAsia="Calibri" w:hAnsi="Arial" w:cs="Arial"/>
                <w:noProof/>
                <w:sz w:val="24"/>
              </w:rPr>
            </w:pPr>
            <w:r w:rsidRPr="00E82E7A">
              <w:rPr>
                <w:rFonts w:ascii="Arial" w:eastAsia="Calibri" w:hAnsi="Arial" w:cs="Arial"/>
                <w:noProof/>
                <w:sz w:val="24"/>
              </w:rPr>
              <w:t xml:space="preserve">Изграждане на съпричастност </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DA422E">
            <w:pPr>
              <w:numPr>
                <w:ilvl w:val="0"/>
                <w:numId w:val="28"/>
              </w:numPr>
              <w:spacing w:line="276" w:lineRule="auto"/>
              <w:contextualSpacing/>
              <w:jc w:val="both"/>
              <w:rPr>
                <w:rFonts w:ascii="Arial" w:eastAsia="Calibri" w:hAnsi="Arial" w:cs="Arial"/>
                <w:noProof/>
                <w:sz w:val="24"/>
              </w:rPr>
            </w:pPr>
            <w:r w:rsidRPr="00E82E7A">
              <w:rPr>
                <w:rFonts w:ascii="Arial" w:eastAsia="Calibri" w:hAnsi="Arial" w:cs="Arial"/>
                <w:noProof/>
                <w:sz w:val="24"/>
              </w:rPr>
              <w:t>Синергия между обществен, административен и финансов ресурс с прилагане на интегриран подход</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DA422E">
            <w:pPr>
              <w:numPr>
                <w:ilvl w:val="0"/>
                <w:numId w:val="29"/>
              </w:numPr>
              <w:spacing w:line="276" w:lineRule="auto"/>
              <w:contextualSpacing/>
              <w:jc w:val="both"/>
              <w:rPr>
                <w:rFonts w:ascii="Arial" w:eastAsia="Calibri" w:hAnsi="Arial" w:cs="Arial"/>
                <w:noProof/>
                <w:sz w:val="24"/>
              </w:rPr>
            </w:pPr>
            <w:r w:rsidRPr="00E82E7A">
              <w:rPr>
                <w:rFonts w:ascii="Arial" w:eastAsia="Calibri" w:hAnsi="Arial" w:cs="Arial"/>
                <w:noProof/>
                <w:sz w:val="24"/>
              </w:rPr>
              <w:t>Прозрачност</w:t>
            </w:r>
          </w:p>
        </w:tc>
      </w:tr>
      <w:tr w:rsidR="00E82E7A" w:rsidRPr="00E82E7A" w:rsidTr="002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DA422E">
            <w:pPr>
              <w:numPr>
                <w:ilvl w:val="0"/>
                <w:numId w:val="29"/>
              </w:numPr>
              <w:spacing w:line="276" w:lineRule="auto"/>
              <w:contextualSpacing/>
              <w:jc w:val="both"/>
              <w:rPr>
                <w:rFonts w:ascii="Arial" w:eastAsia="Calibri" w:hAnsi="Arial" w:cs="Arial"/>
                <w:noProof/>
                <w:sz w:val="24"/>
              </w:rPr>
            </w:pPr>
            <w:r w:rsidRPr="00E82E7A">
              <w:rPr>
                <w:rFonts w:ascii="Arial" w:eastAsia="Calibri" w:hAnsi="Arial" w:cs="Arial"/>
                <w:noProof/>
                <w:sz w:val="24"/>
              </w:rPr>
              <w:t>Ефективност на разходите</w:t>
            </w:r>
          </w:p>
        </w:tc>
      </w:tr>
    </w:tbl>
    <w:p w:rsidR="00E82E7A" w:rsidRPr="00E82E7A" w:rsidRDefault="00E82E7A" w:rsidP="00E82E7A">
      <w:pPr>
        <w:spacing w:after="0" w:line="276" w:lineRule="auto"/>
        <w:jc w:val="both"/>
        <w:rPr>
          <w:rFonts w:ascii="Arial" w:eastAsia="Calibri" w:hAnsi="Arial" w:cs="Arial"/>
          <w:kern w:val="0"/>
          <w:sz w:val="24"/>
          <w:lang w:val="en-US"/>
          <w14:ligatures w14:val="none"/>
        </w:rPr>
      </w:pPr>
    </w:p>
    <w:p w:rsidR="00E82E7A" w:rsidRPr="00E82E7A" w:rsidRDefault="00E82E7A" w:rsidP="00E82E7A">
      <w:pPr>
        <w:spacing w:after="0" w:line="276" w:lineRule="auto"/>
        <w:ind w:firstLine="425"/>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В съответствие чл.72, ал.5 от ППЗРР настоящия годишен доклад се публикува на официалната онлайн страница на общината. Освен това Община Никопол е осигурява публичност и прозрачност чрез публикуване на информация онлайн за: </w:t>
      </w:r>
    </w:p>
    <w:p w:rsidR="00E82E7A" w:rsidRPr="00E82E7A" w:rsidRDefault="00E82E7A" w:rsidP="00DA422E">
      <w:pPr>
        <w:numPr>
          <w:ilvl w:val="0"/>
          <w:numId w:val="30"/>
        </w:numPr>
        <w:spacing w:after="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Планови и стратегически документи на общината;</w:t>
      </w:r>
    </w:p>
    <w:p w:rsidR="00E82E7A" w:rsidRPr="00E82E7A" w:rsidRDefault="00E82E7A" w:rsidP="00DA422E">
      <w:pPr>
        <w:numPr>
          <w:ilvl w:val="0"/>
          <w:numId w:val="30"/>
        </w:numPr>
        <w:spacing w:after="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Проектите, които са в процес на изпълнение и са изпълнени от общината финансирани от Национални и Европейски фондове;</w:t>
      </w:r>
    </w:p>
    <w:p w:rsidR="00E82E7A" w:rsidRPr="00E82E7A" w:rsidRDefault="00E82E7A" w:rsidP="00DA422E">
      <w:pPr>
        <w:numPr>
          <w:ilvl w:val="0"/>
          <w:numId w:val="30"/>
        </w:numPr>
        <w:spacing w:after="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Наредби, решения и правилници приети от общинския съвет;</w:t>
      </w:r>
    </w:p>
    <w:p w:rsidR="00E82E7A" w:rsidRPr="00E82E7A" w:rsidRDefault="00E82E7A" w:rsidP="00DA422E">
      <w:pPr>
        <w:numPr>
          <w:ilvl w:val="0"/>
          <w:numId w:val="30"/>
        </w:numPr>
        <w:spacing w:after="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Общинския бюджет и други дейности.</w:t>
      </w:r>
    </w:p>
    <w:p w:rsidR="00E82E7A" w:rsidRPr="00E82E7A" w:rsidRDefault="00E82E7A" w:rsidP="00E82E7A">
      <w:pPr>
        <w:spacing w:after="0" w:line="276" w:lineRule="auto"/>
        <w:ind w:firstLine="425"/>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В рамките на всеки проект са предвидени мерки и адекватни действия за информиране и публичност, в т.ч. периодични информационни кампании сред целевите групи.</w:t>
      </w:r>
    </w:p>
    <w:p w:rsidR="00E82E7A" w:rsidRPr="00E82E7A" w:rsidRDefault="00E82E7A" w:rsidP="00E82E7A">
      <w:pPr>
        <w:spacing w:after="0" w:line="276" w:lineRule="auto"/>
        <w:ind w:firstLine="425"/>
        <w:jc w:val="both"/>
        <w:rPr>
          <w:rFonts w:ascii="Arial" w:eastAsia="Calibri" w:hAnsi="Arial" w:cs="Arial"/>
          <w:noProof/>
          <w:kern w:val="0"/>
          <w:sz w:val="24"/>
          <w14:ligatures w14:val="none"/>
        </w:rPr>
      </w:pPr>
    </w:p>
    <w:p w:rsidR="00E82E7A" w:rsidRPr="00E82E7A" w:rsidRDefault="00E82E7A" w:rsidP="00DA422E">
      <w:pPr>
        <w:keepNext/>
        <w:keepLines/>
        <w:numPr>
          <w:ilvl w:val="0"/>
          <w:numId w:val="25"/>
        </w:numPr>
        <w:spacing w:before="200" w:after="0" w:line="276" w:lineRule="auto"/>
        <w:jc w:val="both"/>
        <w:outlineLvl w:val="2"/>
        <w:rPr>
          <w:rFonts w:ascii="Arial" w:eastAsia="Times New Roman" w:hAnsi="Arial" w:cs="Times New Roman"/>
          <w:color w:val="365F91"/>
          <w:kern w:val="0"/>
          <w:sz w:val="24"/>
          <w:szCs w:val="24"/>
          <w14:ligatures w14:val="none"/>
        </w:rPr>
      </w:pPr>
      <w:bookmarkStart w:id="18" w:name="_Toc131413525"/>
      <w:r w:rsidRPr="00E82E7A">
        <w:rPr>
          <w:rFonts w:ascii="Arial" w:eastAsia="Times New Roman" w:hAnsi="Arial" w:cs="Times New Roman"/>
          <w:color w:val="365F91"/>
          <w:kern w:val="0"/>
          <w:sz w:val="24"/>
          <w:szCs w:val="24"/>
          <w14:ligatures w14:val="none"/>
        </w:rPr>
        <w:t>Мерки за постигане на съответствие на ПИРО Никопол със секторните политики, планове и програми на територията на общината, включително мерките за ограничаване изменението на климата и за адаптацията към вече настъпилите промени</w:t>
      </w:r>
      <w:bookmarkEnd w:id="18"/>
    </w:p>
    <w:p w:rsidR="00E82E7A" w:rsidRPr="00E82E7A" w:rsidRDefault="00E82E7A" w:rsidP="00E82E7A">
      <w:pPr>
        <w:spacing w:line="360" w:lineRule="auto"/>
        <w:jc w:val="both"/>
        <w:rPr>
          <w:rFonts w:ascii="Arial" w:eastAsia="Calibri" w:hAnsi="Arial" w:cs="Times New Roman"/>
          <w:kern w:val="0"/>
          <w:sz w:val="24"/>
          <w14:ligatures w14:val="none"/>
        </w:rPr>
      </w:pPr>
    </w:p>
    <w:p w:rsidR="00E82E7A" w:rsidRPr="00E82E7A" w:rsidRDefault="00E82E7A" w:rsidP="00E82E7A">
      <w:pPr>
        <w:spacing w:line="276" w:lineRule="auto"/>
        <w:ind w:firstLine="425"/>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В ПИРО Никопол (2021-2027 г.) са планирани необходимите действия за осигуряване на балансирано и интегрирано териториално развитие на общината. Този тип стратегически документ от една страна е насочен към мобилизацията на ресурсите и потенциалите на територията и ефективно използване на наличните възможности, а от друга - към адекватното адресиране на основните проблеми на общината, които имат негативно, задържащо или лимитиращо влияние върху развитие ѝ</w:t>
      </w:r>
      <w:r w:rsidRPr="00E82E7A">
        <w:rPr>
          <w:rFonts w:ascii="Arial" w:eastAsia="Calibri" w:hAnsi="Arial" w:cs="Times New Roman"/>
          <w:noProof/>
          <w:kern w:val="0"/>
          <w:sz w:val="24"/>
          <w:lang w:val="en-US"/>
          <w14:ligatures w14:val="none"/>
        </w:rPr>
        <w:t xml:space="preserve">. </w:t>
      </w:r>
    </w:p>
    <w:p w:rsidR="00E82E7A" w:rsidRPr="00E82E7A" w:rsidRDefault="00E82E7A" w:rsidP="00E82E7A">
      <w:pPr>
        <w:spacing w:line="276" w:lineRule="auto"/>
        <w:ind w:firstLine="425"/>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lastRenderedPageBreak/>
        <w:t>Освен това ПИРО Никопол е изцяло съобразен със следните стратегически документи на национално, регионално и местно ниво:</w:t>
      </w:r>
    </w:p>
    <w:p w:rsidR="00E82E7A" w:rsidRPr="00E82E7A" w:rsidRDefault="00E82E7A" w:rsidP="00DA422E">
      <w:pPr>
        <w:numPr>
          <w:ilvl w:val="0"/>
          <w:numId w:val="31"/>
        </w:numPr>
        <w:spacing w:after="20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Осигурено е съответствие с Европейска рамка на политиката за регионално и пространствено развитие (Кохезионна политика на ЕС за периода 2021-2027 г.); </w:t>
      </w:r>
    </w:p>
    <w:p w:rsidR="00E82E7A" w:rsidRPr="00E82E7A" w:rsidRDefault="00E82E7A" w:rsidP="00DA422E">
      <w:pPr>
        <w:numPr>
          <w:ilvl w:val="0"/>
          <w:numId w:val="32"/>
        </w:numPr>
        <w:spacing w:after="20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Национална програма за развитие: България 2030;</w:t>
      </w:r>
    </w:p>
    <w:p w:rsidR="00E82E7A" w:rsidRPr="00E82E7A" w:rsidRDefault="00E82E7A" w:rsidP="00DA422E">
      <w:pPr>
        <w:numPr>
          <w:ilvl w:val="0"/>
          <w:numId w:val="32"/>
        </w:numPr>
        <w:spacing w:after="20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Национална концепция за пространствено развитие за периода 2013 – 2025 г. и нейната актуализация от 2020г. (АКПР); </w:t>
      </w:r>
    </w:p>
    <w:p w:rsidR="00E82E7A" w:rsidRPr="00E82E7A" w:rsidRDefault="00E82E7A" w:rsidP="00DA422E">
      <w:pPr>
        <w:numPr>
          <w:ilvl w:val="0"/>
          <w:numId w:val="32"/>
        </w:numPr>
        <w:spacing w:after="20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Интегрираната териториална стратегия за развитие на Северозападен район от ниво 2; </w:t>
      </w:r>
    </w:p>
    <w:p w:rsidR="00E82E7A" w:rsidRPr="00E82E7A" w:rsidRDefault="00E82E7A" w:rsidP="00DA422E">
      <w:pPr>
        <w:numPr>
          <w:ilvl w:val="0"/>
          <w:numId w:val="32"/>
        </w:numPr>
        <w:spacing w:after="12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Областна стратегия за развитие на област Плевен 2021-2027 г.;</w:t>
      </w:r>
    </w:p>
    <w:p w:rsidR="00E82E7A" w:rsidRPr="00E82E7A" w:rsidRDefault="00E82E7A" w:rsidP="00DA422E">
      <w:pPr>
        <w:numPr>
          <w:ilvl w:val="0"/>
          <w:numId w:val="32"/>
        </w:numPr>
        <w:spacing w:after="12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Програма за управление на кмета на община Никопол 2019-2023 г.;</w:t>
      </w:r>
    </w:p>
    <w:p w:rsidR="00E82E7A" w:rsidRPr="00E82E7A" w:rsidRDefault="00E82E7A" w:rsidP="00DA422E">
      <w:pPr>
        <w:numPr>
          <w:ilvl w:val="0"/>
          <w:numId w:val="32"/>
        </w:numPr>
        <w:spacing w:after="12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Програма за Енергийна ефективност на община Никопол 2020-2022 г.;</w:t>
      </w:r>
    </w:p>
    <w:p w:rsidR="00E82E7A" w:rsidRPr="00E82E7A" w:rsidRDefault="00E82E7A" w:rsidP="00DA422E">
      <w:pPr>
        <w:numPr>
          <w:ilvl w:val="0"/>
          <w:numId w:val="32"/>
        </w:numPr>
        <w:spacing w:after="12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Програма за насърчаване на използването на ВЕИ на община Никопол 2021-2025 г.;</w:t>
      </w:r>
    </w:p>
    <w:p w:rsidR="00E82E7A" w:rsidRPr="00E82E7A" w:rsidRDefault="00E82E7A" w:rsidP="00DA422E">
      <w:pPr>
        <w:numPr>
          <w:ilvl w:val="0"/>
          <w:numId w:val="32"/>
        </w:numPr>
        <w:spacing w:after="12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Програма за управление на Кмета на Община Никопол  за мандат 2019-2023 г.;</w:t>
      </w:r>
    </w:p>
    <w:p w:rsidR="00E82E7A" w:rsidRPr="00E82E7A" w:rsidRDefault="00E82E7A" w:rsidP="00DA422E">
      <w:pPr>
        <w:numPr>
          <w:ilvl w:val="0"/>
          <w:numId w:val="32"/>
        </w:numPr>
        <w:spacing w:after="12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Общ устройствен план на община Никопол;</w:t>
      </w:r>
    </w:p>
    <w:p w:rsidR="00E82E7A" w:rsidRPr="00E82E7A" w:rsidRDefault="00E82E7A" w:rsidP="00DA422E">
      <w:pPr>
        <w:numPr>
          <w:ilvl w:val="0"/>
          <w:numId w:val="32"/>
        </w:numPr>
        <w:spacing w:after="120" w:line="276"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Програма за развитие на туризма на община Никопол за периода (елемент на ПИРО) 2021-2027г. и др.</w:t>
      </w:r>
    </w:p>
    <w:p w:rsidR="00E82E7A" w:rsidRPr="00E82E7A" w:rsidRDefault="00E82E7A" w:rsidP="00E82E7A">
      <w:pPr>
        <w:spacing w:after="120" w:line="276" w:lineRule="auto"/>
        <w:ind w:firstLine="425"/>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По отношение на приложените мерки за ограничаване изменението на климата и за адаптацията към вече настъпилите промени част от ПИРО е разработена Стратегия с мерки за ограничаване изменението на климата, адаптиране към климатичните промени и намаляване на риска от бедствия. В тази връзка Община Никопол последователно следва и работи за:</w:t>
      </w:r>
    </w:p>
    <w:p w:rsidR="00E82E7A" w:rsidRPr="00E82E7A" w:rsidRDefault="00E82E7A" w:rsidP="00DA422E">
      <w:pPr>
        <w:numPr>
          <w:ilvl w:val="0"/>
          <w:numId w:val="33"/>
        </w:numPr>
        <w:spacing w:after="120" w:line="276" w:lineRule="auto"/>
        <w:contextualSpacing/>
        <w:jc w:val="both"/>
        <w:rPr>
          <w:rFonts w:ascii="Arial" w:eastAsia="Calibri" w:hAnsi="Arial" w:cs="Times New Roman"/>
          <w:noProof/>
          <w:kern w:val="0"/>
          <w:sz w:val="24"/>
          <w14:ligatures w14:val="none"/>
        </w:rPr>
      </w:pPr>
      <w:r w:rsidRPr="00E82E7A">
        <w:rPr>
          <w:rFonts w:ascii="Arial" w:eastAsia="Times New Roman" w:hAnsi="Arial" w:cs="Arial"/>
          <w:noProof/>
          <w:kern w:val="0"/>
          <w:sz w:val="24"/>
          <w:szCs w:val="24"/>
          <w14:ligatures w14:val="none"/>
        </w:rPr>
        <w:t>подкрепяне на мерките за енергийна ефективност, насочени предимно към намаляване на замърсяването на въздуха;</w:t>
      </w:r>
    </w:p>
    <w:p w:rsidR="00E82E7A" w:rsidRPr="00E82E7A" w:rsidRDefault="00E82E7A" w:rsidP="00DA422E">
      <w:pPr>
        <w:numPr>
          <w:ilvl w:val="0"/>
          <w:numId w:val="33"/>
        </w:numPr>
        <w:spacing w:after="120" w:line="276" w:lineRule="auto"/>
        <w:contextualSpacing/>
        <w:jc w:val="both"/>
        <w:rPr>
          <w:rFonts w:ascii="Arial" w:eastAsia="Calibri" w:hAnsi="Arial" w:cs="Times New Roman"/>
          <w:noProof/>
          <w:kern w:val="0"/>
          <w:sz w:val="24"/>
          <w14:ligatures w14:val="none"/>
        </w:rPr>
      </w:pPr>
      <w:r w:rsidRPr="00E82E7A">
        <w:rPr>
          <w:rFonts w:ascii="Arial" w:eastAsia="Times New Roman" w:hAnsi="Arial" w:cs="Arial"/>
          <w:noProof/>
          <w:kern w:val="0"/>
          <w:sz w:val="24"/>
          <w:szCs w:val="24"/>
          <w14:ligatures w14:val="none"/>
        </w:rPr>
        <w:t>подобряване на енергийната ефективност в промишлените малки и средни предприятия, включително техните помещения, инсталации и процеси;</w:t>
      </w:r>
    </w:p>
    <w:p w:rsidR="00E82E7A" w:rsidRPr="00E82E7A" w:rsidRDefault="00E82E7A" w:rsidP="00DA422E">
      <w:pPr>
        <w:numPr>
          <w:ilvl w:val="0"/>
          <w:numId w:val="33"/>
        </w:numPr>
        <w:spacing w:after="120" w:line="276" w:lineRule="auto"/>
        <w:contextualSpacing/>
        <w:jc w:val="both"/>
        <w:rPr>
          <w:rFonts w:ascii="Arial" w:eastAsia="Calibri" w:hAnsi="Arial" w:cs="Times New Roman"/>
          <w:noProof/>
          <w:kern w:val="0"/>
          <w:sz w:val="24"/>
          <w14:ligatures w14:val="none"/>
        </w:rPr>
      </w:pPr>
      <w:r w:rsidRPr="00E82E7A">
        <w:rPr>
          <w:rFonts w:ascii="Arial" w:eastAsia="Times New Roman" w:hAnsi="Arial" w:cs="Arial"/>
          <w:noProof/>
          <w:kern w:val="0"/>
          <w:sz w:val="24"/>
          <w:szCs w:val="24"/>
          <w14:ligatures w14:val="none"/>
        </w:rPr>
        <w:t>подобряване на енергийната ефективност на сградите с основен акцент върху обществените сгради;</w:t>
      </w:r>
    </w:p>
    <w:p w:rsidR="00E82E7A" w:rsidRPr="00E82E7A" w:rsidRDefault="00E82E7A" w:rsidP="00DA422E">
      <w:pPr>
        <w:numPr>
          <w:ilvl w:val="0"/>
          <w:numId w:val="33"/>
        </w:numPr>
        <w:spacing w:after="120" w:line="276" w:lineRule="auto"/>
        <w:contextualSpacing/>
        <w:jc w:val="both"/>
        <w:rPr>
          <w:rFonts w:ascii="Arial" w:eastAsia="Calibri" w:hAnsi="Arial" w:cs="Times New Roman"/>
          <w:noProof/>
          <w:kern w:val="0"/>
          <w:sz w:val="24"/>
          <w14:ligatures w14:val="none"/>
        </w:rPr>
      </w:pPr>
      <w:r w:rsidRPr="00E82E7A">
        <w:rPr>
          <w:rFonts w:ascii="Arial" w:eastAsia="Times New Roman" w:hAnsi="Arial" w:cs="Arial"/>
          <w:noProof/>
          <w:kern w:val="0"/>
          <w:sz w:val="24"/>
          <w:szCs w:val="24"/>
          <w14:ligatures w14:val="none"/>
        </w:rPr>
        <w:t>преминаване към най-високите стъпала на йерархията на управление на отпадъците, включително инфраструктурата: предотвратяване на генерирането на отпадъци, повторно използване и рециклиране на отпадъците и разширяване на системата за разделно събиране на отпадъци;</w:t>
      </w:r>
    </w:p>
    <w:p w:rsidR="00E82E7A" w:rsidRPr="00E82E7A" w:rsidRDefault="00E82E7A" w:rsidP="00DA422E">
      <w:pPr>
        <w:numPr>
          <w:ilvl w:val="0"/>
          <w:numId w:val="33"/>
        </w:numPr>
        <w:spacing w:after="120" w:line="276" w:lineRule="auto"/>
        <w:contextualSpacing/>
        <w:jc w:val="both"/>
        <w:rPr>
          <w:rFonts w:ascii="Arial" w:eastAsia="Calibri" w:hAnsi="Arial" w:cs="Times New Roman"/>
          <w:noProof/>
          <w:kern w:val="0"/>
          <w:sz w:val="24"/>
          <w14:ligatures w14:val="none"/>
        </w:rPr>
      </w:pPr>
      <w:r w:rsidRPr="00E82E7A">
        <w:rPr>
          <w:rFonts w:ascii="Arial" w:eastAsia="Times New Roman" w:hAnsi="Arial" w:cs="Arial"/>
          <w:noProof/>
          <w:kern w:val="0"/>
          <w:sz w:val="24"/>
          <w:szCs w:val="24"/>
          <w14:ligatures w14:val="none"/>
        </w:rPr>
        <w:t>повишаване на ефективността на ресурсите и насърчаване на кръговата икономика, включително разработване на алтернативи на суровините и използване на рециклираните материали като суровини;</w:t>
      </w:r>
    </w:p>
    <w:p w:rsidR="00E82E7A" w:rsidRPr="00E82E7A" w:rsidRDefault="00E82E7A" w:rsidP="00DA422E">
      <w:pPr>
        <w:numPr>
          <w:ilvl w:val="0"/>
          <w:numId w:val="33"/>
        </w:numPr>
        <w:spacing w:after="120" w:line="276" w:lineRule="auto"/>
        <w:contextualSpacing/>
        <w:jc w:val="both"/>
        <w:rPr>
          <w:rFonts w:ascii="Arial" w:eastAsia="Calibri" w:hAnsi="Arial" w:cs="Times New Roman"/>
          <w:noProof/>
          <w:kern w:val="0"/>
          <w:sz w:val="24"/>
          <w14:ligatures w14:val="none"/>
        </w:rPr>
      </w:pPr>
      <w:r w:rsidRPr="00E82E7A">
        <w:rPr>
          <w:rFonts w:ascii="Arial" w:eastAsia="Times New Roman" w:hAnsi="Arial" w:cs="Arial"/>
          <w:noProof/>
          <w:kern w:val="0"/>
          <w:sz w:val="24"/>
          <w:szCs w:val="24"/>
          <w14:ligatures w14:val="none"/>
        </w:rPr>
        <w:t>подобряване на базата от знания относно кръговата икономика, мониторинга на отпадъците и потоците от материали;</w:t>
      </w:r>
    </w:p>
    <w:p w:rsidR="00E82E7A" w:rsidRPr="00E82E7A" w:rsidRDefault="00E82E7A" w:rsidP="00DA422E">
      <w:pPr>
        <w:numPr>
          <w:ilvl w:val="0"/>
          <w:numId w:val="33"/>
        </w:numPr>
        <w:spacing w:after="120" w:line="276" w:lineRule="auto"/>
        <w:contextualSpacing/>
        <w:jc w:val="both"/>
        <w:rPr>
          <w:rFonts w:ascii="Arial" w:eastAsia="Calibri" w:hAnsi="Arial" w:cs="Times New Roman"/>
          <w:noProof/>
          <w:kern w:val="0"/>
          <w:sz w:val="24"/>
          <w14:ligatures w14:val="none"/>
        </w:rPr>
      </w:pPr>
      <w:r w:rsidRPr="00E82E7A">
        <w:rPr>
          <w:rFonts w:ascii="Arial" w:eastAsia="Times New Roman" w:hAnsi="Arial" w:cs="Arial"/>
          <w:noProof/>
          <w:kern w:val="0"/>
          <w:sz w:val="24"/>
          <w:szCs w:val="24"/>
          <w14:ligatures w14:val="none"/>
        </w:rPr>
        <w:t>повишаване на осведомеността относно практиките и поведението във връзка с устойчивото потребление, както и относно съпътстващите ги мерки с акцент върху икономическите инструменти.</w:t>
      </w:r>
    </w:p>
    <w:p w:rsidR="00E82E7A" w:rsidRPr="00E82E7A" w:rsidRDefault="00E82E7A" w:rsidP="00E82E7A">
      <w:pPr>
        <w:keepNext/>
        <w:keepLines/>
        <w:numPr>
          <w:ilvl w:val="0"/>
          <w:numId w:val="25"/>
        </w:numPr>
        <w:spacing w:before="200" w:after="0" w:line="360" w:lineRule="auto"/>
        <w:jc w:val="both"/>
        <w:outlineLvl w:val="2"/>
        <w:rPr>
          <w:rFonts w:ascii="Arial" w:eastAsia="Times New Roman" w:hAnsi="Arial" w:cs="Times New Roman"/>
          <w:color w:val="365F91"/>
          <w:kern w:val="0"/>
          <w:sz w:val="24"/>
          <w:szCs w:val="24"/>
          <w14:ligatures w14:val="none"/>
        </w:rPr>
      </w:pPr>
      <w:bookmarkStart w:id="19" w:name="_Toc131413526"/>
      <w:r w:rsidRPr="00E82E7A">
        <w:rPr>
          <w:rFonts w:ascii="Arial" w:eastAsia="Times New Roman" w:hAnsi="Arial" w:cs="Times New Roman"/>
          <w:color w:val="365F91"/>
          <w:kern w:val="0"/>
          <w:sz w:val="24"/>
          <w:szCs w:val="24"/>
          <w14:ligatures w14:val="none"/>
        </w:rPr>
        <w:lastRenderedPageBreak/>
        <w:t>Резултати от извършени оценки към края на 2021 г.</w:t>
      </w:r>
      <w:bookmarkEnd w:id="19"/>
    </w:p>
    <w:p w:rsidR="00E82E7A" w:rsidRPr="00E82E7A" w:rsidRDefault="00E82E7A" w:rsidP="00DA422E">
      <w:pPr>
        <w:spacing w:line="276" w:lineRule="auto"/>
        <w:ind w:firstLine="36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Съгласно изискванията на Закона за регионално развитие, за изпълнението на Плана за интегрирано развитие на община се извършват междинна и последваща оценки. Междинната оценка се извършва в средата на периода на действие на плана, а последващата оценка не по-късно от една година след изтичането на периода на неговото действие. Тъй като 2021г.  се явява първата година на действие на плана все още няма извършвани оценки на Плана за интегрирано развитие на Община Никопол.</w:t>
      </w:r>
    </w:p>
    <w:p w:rsidR="00E82E7A" w:rsidRPr="00E82E7A" w:rsidRDefault="00E82E7A" w:rsidP="00DA422E">
      <w:pPr>
        <w:keepNext/>
        <w:keepLines/>
        <w:numPr>
          <w:ilvl w:val="0"/>
          <w:numId w:val="25"/>
        </w:numPr>
        <w:spacing w:before="200" w:after="0" w:line="276" w:lineRule="auto"/>
        <w:jc w:val="both"/>
        <w:outlineLvl w:val="2"/>
        <w:rPr>
          <w:rFonts w:ascii="Arial" w:eastAsia="Times New Roman" w:hAnsi="Arial" w:cs="Times New Roman"/>
          <w:color w:val="365F91"/>
          <w:kern w:val="0"/>
          <w:sz w:val="24"/>
          <w:szCs w:val="24"/>
          <w14:ligatures w14:val="none"/>
        </w:rPr>
      </w:pPr>
      <w:bookmarkStart w:id="20" w:name="_Toc131413527"/>
      <w:r w:rsidRPr="00E82E7A">
        <w:rPr>
          <w:rFonts w:ascii="Arial" w:eastAsia="Times New Roman" w:hAnsi="Arial" w:cs="Times New Roman"/>
          <w:color w:val="365F91"/>
          <w:kern w:val="0"/>
          <w:sz w:val="24"/>
          <w:szCs w:val="24"/>
          <w14:ligatures w14:val="none"/>
        </w:rPr>
        <w:t>Възникнали трудности</w:t>
      </w:r>
      <w:r w:rsidRPr="00E82E7A">
        <w:rPr>
          <w:rFonts w:ascii="Arial" w:eastAsia="Times New Roman" w:hAnsi="Arial" w:cs="Times New Roman"/>
          <w:caps/>
          <w:color w:val="365F91"/>
          <w:kern w:val="0"/>
          <w:sz w:val="24"/>
          <w:szCs w:val="24"/>
          <w14:ligatures w14:val="none"/>
        </w:rPr>
        <w:t xml:space="preserve"> </w:t>
      </w:r>
      <w:r w:rsidRPr="00E82E7A">
        <w:rPr>
          <w:rFonts w:ascii="Arial" w:eastAsia="Times New Roman" w:hAnsi="Arial" w:cs="Times New Roman"/>
          <w:color w:val="365F91"/>
          <w:kern w:val="0"/>
          <w:sz w:val="24"/>
          <w:szCs w:val="24"/>
          <w14:ligatures w14:val="none"/>
        </w:rPr>
        <w:t>в процеса на прилагане на ПИРО и мерките за преодоляването им</w:t>
      </w:r>
      <w:bookmarkEnd w:id="20"/>
    </w:p>
    <w:p w:rsidR="00E82E7A" w:rsidRPr="00E82E7A" w:rsidRDefault="00E82E7A" w:rsidP="00E82E7A">
      <w:pPr>
        <w:spacing w:line="276" w:lineRule="auto"/>
        <w:ind w:firstLine="36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За 2021 г., възникналите проблеми по отношение на изпълнението на ПИРО Никопол са външни са Община Никопол. Те са породени от продължителната ситуация с пандемията и наложените ограничителни мерки, политическата нестабилност, забавянето на стартирането на новите програми с европейски средства, увеличаващата се инфлация с рязко повишаване на режийните разход, поради повишението на цените на електроенергията. Тези фактори силно ограничават възможностите за извършване на планови капиталови инвестиции, както и възможността да се кандидатства по различни програми с цел привличане на външни инвестиции.</w:t>
      </w:r>
    </w:p>
    <w:p w:rsidR="00E82E7A" w:rsidRPr="00E82E7A" w:rsidRDefault="00E82E7A" w:rsidP="00DA422E">
      <w:pPr>
        <w:spacing w:line="276" w:lineRule="auto"/>
        <w:jc w:val="both"/>
        <w:rPr>
          <w:rFonts w:ascii="Arial" w:eastAsia="Calibri" w:hAnsi="Arial" w:cs="Times New Roman"/>
          <w:kern w:val="0"/>
          <w:sz w:val="24"/>
          <w14:ligatures w14:val="none"/>
        </w:rPr>
      </w:pPr>
    </w:p>
    <w:p w:rsidR="00E82E7A" w:rsidRPr="00E82E7A" w:rsidRDefault="00E82E7A" w:rsidP="00DA422E">
      <w:pPr>
        <w:keepNext/>
        <w:keepLines/>
        <w:numPr>
          <w:ilvl w:val="0"/>
          <w:numId w:val="13"/>
        </w:numPr>
        <w:spacing w:before="240" w:after="0" w:line="276" w:lineRule="auto"/>
        <w:jc w:val="both"/>
        <w:outlineLvl w:val="0"/>
        <w:rPr>
          <w:rFonts w:ascii="Arial" w:eastAsia="Times New Roman" w:hAnsi="Arial" w:cs="Times New Roman"/>
          <w:b/>
          <w:color w:val="2F5496"/>
          <w:kern w:val="0"/>
          <w:sz w:val="32"/>
          <w:szCs w:val="32"/>
          <w14:ligatures w14:val="none"/>
        </w:rPr>
      </w:pPr>
      <w:bookmarkStart w:id="21" w:name="_Toc131413528"/>
      <w:r w:rsidRPr="00E82E7A">
        <w:rPr>
          <w:rFonts w:ascii="Arial" w:eastAsia="Times New Roman" w:hAnsi="Arial" w:cs="Times New Roman"/>
          <w:b/>
          <w:color w:val="2F5496"/>
          <w:kern w:val="0"/>
          <w:sz w:val="32"/>
          <w:szCs w:val="32"/>
          <w14:ligatures w14:val="none"/>
        </w:rPr>
        <w:t>Планирани и изпълнени проекти допринасящи за постигане на целите и приоритетите на ПИРО</w:t>
      </w:r>
      <w:bookmarkEnd w:id="21"/>
      <w:r w:rsidRPr="00E82E7A">
        <w:rPr>
          <w:rFonts w:ascii="Arial" w:eastAsia="Times New Roman" w:hAnsi="Arial" w:cs="Times New Roman"/>
          <w:b/>
          <w:color w:val="2F5496"/>
          <w:kern w:val="0"/>
          <w:sz w:val="32"/>
          <w:szCs w:val="32"/>
          <w14:ligatures w14:val="none"/>
        </w:rPr>
        <w:t xml:space="preserve"> </w:t>
      </w:r>
    </w:p>
    <w:p w:rsidR="00E82E7A" w:rsidRPr="00E82E7A" w:rsidRDefault="00E82E7A" w:rsidP="00E82E7A">
      <w:pPr>
        <w:spacing w:line="276" w:lineRule="auto"/>
        <w:jc w:val="both"/>
        <w:rPr>
          <w:rFonts w:ascii="Arial" w:eastAsia="Calibri" w:hAnsi="Arial" w:cs="Times New Roman"/>
          <w:kern w:val="0"/>
          <w:sz w:val="24"/>
          <w14:ligatures w14:val="none"/>
        </w:rPr>
      </w:pPr>
    </w:p>
    <w:p w:rsidR="00E82E7A" w:rsidRPr="00E82E7A" w:rsidRDefault="00E82E7A" w:rsidP="00E82E7A">
      <w:pPr>
        <w:spacing w:line="276" w:lineRule="auto"/>
        <w:ind w:firstLine="36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Както споменахме 2021 г. е първата, която премина изцяло под влиянието на пандемията и редица други икономически и политически фактори, които се отразиха неблагоприятно на работата на ОА Никопол. Въпреки тези фактори Община Никопол е успяла да реализира своите местни политики, чрез изпълнението на редица проекти, които допринасят за доброто изпълнение на ПИРО.</w:t>
      </w:r>
    </w:p>
    <w:p w:rsidR="00E82E7A" w:rsidRPr="00E82E7A" w:rsidRDefault="00E82E7A" w:rsidP="00E82E7A">
      <w:pPr>
        <w:spacing w:line="276" w:lineRule="auto"/>
        <w:ind w:firstLine="36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Приносът на планираните и изпълнени проекти за постигане на целите и приоритетите на ПИРО Никопол са систематизирани по конкретните приоритети, като е записано и тяхното финансово изражение.</w:t>
      </w:r>
    </w:p>
    <w:p w:rsidR="00E82E7A" w:rsidRPr="00E82E7A" w:rsidRDefault="00E82E7A" w:rsidP="00E82E7A">
      <w:pPr>
        <w:spacing w:line="276" w:lineRule="auto"/>
        <w:ind w:firstLine="36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 xml:space="preserve">Напредъкът в изпълнението през 2021 г. има количествено измерение базирано на всички отчетени проекти и инициативи на стойност 516 482.00 лв., по данни на ОА Никопол. Трябва да отчетем, че са изпълнени и редица дейности, които също допринасят за изпълнението на плана, за които не са били необходими финансови средства. Всички проекти, които са изпълнени по приоритети през 2021 г., са с посочени параметри, съгласно ППЗРР (включително е добавен източник на финансиране). </w:t>
      </w:r>
    </w:p>
    <w:p w:rsidR="00E82E7A" w:rsidRPr="00E82E7A" w:rsidRDefault="00E82E7A" w:rsidP="00E82E7A">
      <w:pPr>
        <w:spacing w:line="276" w:lineRule="auto"/>
        <w:ind w:firstLine="36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lastRenderedPageBreak/>
        <w:t>За нуждите на настоящата точка прилагаме и таблица с проекти, които са в процес на изпълнение и през 2021 г., в т.ч. инициативи започнали през 2021 г. или продължаващи и през 2022 г. При финансовото отчитане, там където е било възможно, с оглед на наличната информация, е представена усвоената сума за 2021 г.</w:t>
      </w:r>
    </w:p>
    <w:tbl>
      <w:tblPr>
        <w:tblStyle w:val="a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820"/>
        <w:gridCol w:w="3523"/>
        <w:gridCol w:w="2094"/>
      </w:tblGrid>
      <w:tr w:rsidR="00E82E7A" w:rsidRPr="00E82E7A" w:rsidTr="002C0BB8">
        <w:trPr>
          <w:tblCellSpacing w:w="20" w:type="dxa"/>
        </w:trPr>
        <w:tc>
          <w:tcPr>
            <w:tcW w:w="3760" w:type="dxa"/>
            <w:shd w:val="clear" w:color="auto" w:fill="D9E2F3"/>
          </w:tcPr>
          <w:p w:rsidR="00E82E7A" w:rsidRPr="00E82E7A" w:rsidRDefault="00E82E7A" w:rsidP="00E82E7A">
            <w:pPr>
              <w:spacing w:line="276" w:lineRule="auto"/>
              <w:jc w:val="center"/>
              <w:rPr>
                <w:rFonts w:ascii="Arial" w:eastAsia="Calibri" w:hAnsi="Arial" w:cs="Times New Roman"/>
                <w:b/>
                <w:bCs/>
                <w:sz w:val="24"/>
              </w:rPr>
            </w:pPr>
            <w:r w:rsidRPr="00E82E7A">
              <w:rPr>
                <w:rFonts w:ascii="Arial" w:eastAsia="Calibri" w:hAnsi="Arial" w:cs="Times New Roman"/>
                <w:b/>
                <w:bCs/>
                <w:sz w:val="24"/>
              </w:rPr>
              <w:t>Проекти в процес на изпълнение</w:t>
            </w:r>
          </w:p>
        </w:tc>
        <w:tc>
          <w:tcPr>
            <w:tcW w:w="3483" w:type="dxa"/>
            <w:shd w:val="clear" w:color="auto" w:fill="D9E2F3"/>
          </w:tcPr>
          <w:p w:rsidR="00E82E7A" w:rsidRPr="00E82E7A" w:rsidRDefault="00E82E7A" w:rsidP="00E82E7A">
            <w:pPr>
              <w:spacing w:line="276" w:lineRule="auto"/>
              <w:jc w:val="center"/>
              <w:rPr>
                <w:rFonts w:ascii="Arial" w:eastAsia="Calibri" w:hAnsi="Arial" w:cs="Times New Roman"/>
                <w:b/>
                <w:bCs/>
                <w:sz w:val="24"/>
              </w:rPr>
            </w:pPr>
            <w:r w:rsidRPr="00E82E7A">
              <w:rPr>
                <w:rFonts w:ascii="Arial" w:eastAsia="Calibri" w:hAnsi="Arial" w:cs="Times New Roman"/>
                <w:b/>
                <w:bCs/>
                <w:sz w:val="24"/>
              </w:rPr>
              <w:t>Финансираща организация</w:t>
            </w:r>
          </w:p>
        </w:tc>
        <w:tc>
          <w:tcPr>
            <w:tcW w:w="1987" w:type="dxa"/>
            <w:shd w:val="clear" w:color="auto" w:fill="D9E2F3"/>
          </w:tcPr>
          <w:p w:rsidR="00E82E7A" w:rsidRPr="00E82E7A" w:rsidRDefault="00E82E7A" w:rsidP="00E82E7A">
            <w:pPr>
              <w:spacing w:line="276" w:lineRule="auto"/>
              <w:jc w:val="center"/>
              <w:rPr>
                <w:rFonts w:ascii="Arial" w:eastAsia="Calibri" w:hAnsi="Arial" w:cs="Times New Roman"/>
                <w:b/>
                <w:bCs/>
                <w:sz w:val="24"/>
              </w:rPr>
            </w:pPr>
            <w:r w:rsidRPr="00E82E7A">
              <w:rPr>
                <w:rFonts w:ascii="Arial" w:eastAsia="Calibri" w:hAnsi="Arial" w:cs="Times New Roman"/>
                <w:b/>
                <w:bCs/>
                <w:sz w:val="24"/>
              </w:rPr>
              <w:t>Обща стойност на инвестицията</w:t>
            </w:r>
          </w:p>
        </w:tc>
      </w:tr>
      <w:tr w:rsidR="00E82E7A" w:rsidRPr="00E82E7A" w:rsidTr="002C0BB8">
        <w:trPr>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bookmarkStart w:id="22" w:name="_Hlk68531243"/>
            <w:r w:rsidRPr="00E82E7A">
              <w:rPr>
                <w:rFonts w:ascii="Arial" w:eastAsia="Calibri" w:hAnsi="Arial" w:cs="Arial"/>
                <w:bCs/>
                <w:iCs/>
                <w:noProof/>
                <w:sz w:val="24"/>
                <w:szCs w:val="24"/>
              </w:rPr>
              <w:t>Проект „Приеми ме 2015“ - BG05M9OP001-2.003-0001-C01</w:t>
            </w:r>
            <w:bookmarkEnd w:id="22"/>
          </w:p>
        </w:tc>
        <w:tc>
          <w:tcPr>
            <w:tcW w:w="3483" w:type="dxa"/>
          </w:tcPr>
          <w:p w:rsidR="00E82E7A" w:rsidRPr="00E82E7A" w:rsidRDefault="00E82E7A" w:rsidP="00E82E7A">
            <w:pPr>
              <w:spacing w:line="360" w:lineRule="auto"/>
              <w:jc w:val="center"/>
              <w:rPr>
                <w:rFonts w:ascii="Arial" w:eastAsia="Calibri" w:hAnsi="Arial" w:cs="Arial"/>
                <w:sz w:val="24"/>
                <w:szCs w:val="24"/>
              </w:rPr>
            </w:pPr>
            <w:r w:rsidRPr="00E82E7A">
              <w:rPr>
                <w:rFonts w:ascii="Arial" w:eastAsia="Calibri" w:hAnsi="Arial" w:cs="Arial"/>
                <w:sz w:val="24"/>
                <w:szCs w:val="24"/>
              </w:rPr>
              <w:t>ОП РЧР 2014-2020</w:t>
            </w:r>
          </w:p>
          <w:p w:rsidR="00E82E7A" w:rsidRPr="00E82E7A" w:rsidRDefault="00E82E7A" w:rsidP="00E82E7A">
            <w:pPr>
              <w:spacing w:line="276" w:lineRule="auto"/>
              <w:jc w:val="center"/>
              <w:rPr>
                <w:rFonts w:ascii="Arial" w:eastAsia="Calibri" w:hAnsi="Arial" w:cs="Arial"/>
                <w:sz w:val="24"/>
                <w:szCs w:val="24"/>
              </w:rPr>
            </w:pP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w:t>
            </w:r>
          </w:p>
        </w:tc>
      </w:tr>
      <w:tr w:rsidR="00E82E7A" w:rsidRPr="00E82E7A" w:rsidTr="002C0BB8">
        <w:trPr>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noProof/>
                <w:sz w:val="24"/>
                <w:szCs w:val="24"/>
              </w:rPr>
              <w:t>Проект № BG05M9OP001-2.103-0042 „Патронажна грижа в община Никопол“, компонент 4</w:t>
            </w:r>
          </w:p>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noProof/>
                <w:sz w:val="24"/>
                <w:szCs w:val="24"/>
              </w:rPr>
              <w:t>02.10.2020 г. - 01.04.2021 г.</w:t>
            </w:r>
          </w:p>
        </w:tc>
        <w:tc>
          <w:tcPr>
            <w:tcW w:w="3483" w:type="dxa"/>
          </w:tcPr>
          <w:p w:rsidR="00E82E7A" w:rsidRPr="00E82E7A" w:rsidRDefault="00E82E7A" w:rsidP="00E82E7A">
            <w:pPr>
              <w:spacing w:line="360" w:lineRule="auto"/>
              <w:jc w:val="center"/>
              <w:rPr>
                <w:rFonts w:ascii="Arial" w:eastAsia="Calibri" w:hAnsi="Arial" w:cs="Arial"/>
                <w:sz w:val="24"/>
                <w:szCs w:val="24"/>
              </w:rPr>
            </w:pPr>
            <w:r w:rsidRPr="00E82E7A">
              <w:rPr>
                <w:rFonts w:ascii="Arial" w:eastAsia="Calibri" w:hAnsi="Arial" w:cs="Arial"/>
                <w:sz w:val="24"/>
                <w:szCs w:val="24"/>
              </w:rPr>
              <w:t>ОП РЧР 2014-2020</w:t>
            </w:r>
          </w:p>
          <w:p w:rsidR="00E82E7A" w:rsidRPr="00E82E7A" w:rsidRDefault="00E82E7A" w:rsidP="00E82E7A">
            <w:pPr>
              <w:spacing w:line="276" w:lineRule="auto"/>
              <w:jc w:val="center"/>
              <w:rPr>
                <w:rFonts w:ascii="Arial" w:eastAsia="Calibri" w:hAnsi="Arial" w:cs="Arial"/>
                <w:sz w:val="24"/>
                <w:szCs w:val="24"/>
              </w:rPr>
            </w:pP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56 034.72 лв.</w:t>
            </w:r>
          </w:p>
        </w:tc>
      </w:tr>
      <w:tr w:rsidR="00E82E7A" w:rsidRPr="00E82E7A" w:rsidTr="002C0BB8">
        <w:trPr>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bookmarkStart w:id="23" w:name="_Hlk73685341"/>
            <w:r w:rsidRPr="00E82E7A">
              <w:rPr>
                <w:rFonts w:ascii="Arial" w:eastAsia="Calibri" w:hAnsi="Arial" w:cs="Arial"/>
                <w:noProof/>
                <w:sz w:val="24"/>
                <w:szCs w:val="24"/>
              </w:rPr>
              <w:t>Проект BG05M9OP001-6.002-0092„Патронажна грижа + в община Никопол”</w:t>
            </w:r>
            <w:bookmarkEnd w:id="23"/>
          </w:p>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noProof/>
                <w:sz w:val="24"/>
                <w:szCs w:val="24"/>
              </w:rPr>
              <w:t>01.05.2021 г. - 01.07.2022 г.</w:t>
            </w:r>
          </w:p>
        </w:tc>
        <w:tc>
          <w:tcPr>
            <w:tcW w:w="3483" w:type="dxa"/>
          </w:tcPr>
          <w:p w:rsidR="00E82E7A" w:rsidRPr="00E82E7A" w:rsidRDefault="00E82E7A" w:rsidP="00E82E7A">
            <w:pPr>
              <w:spacing w:line="360" w:lineRule="auto"/>
              <w:jc w:val="center"/>
              <w:rPr>
                <w:rFonts w:ascii="Arial" w:eastAsia="Calibri" w:hAnsi="Arial" w:cs="Arial"/>
                <w:sz w:val="24"/>
                <w:szCs w:val="24"/>
              </w:rPr>
            </w:pPr>
            <w:r w:rsidRPr="00E82E7A">
              <w:rPr>
                <w:rFonts w:ascii="Arial" w:eastAsia="Calibri" w:hAnsi="Arial" w:cs="Arial"/>
                <w:sz w:val="24"/>
                <w:szCs w:val="24"/>
              </w:rPr>
              <w:t>ОП РЧР 2014-2020</w:t>
            </w:r>
          </w:p>
          <w:p w:rsidR="00E82E7A" w:rsidRPr="00E82E7A" w:rsidRDefault="00E82E7A" w:rsidP="00E82E7A">
            <w:pPr>
              <w:spacing w:line="276" w:lineRule="auto"/>
              <w:jc w:val="center"/>
              <w:rPr>
                <w:rFonts w:ascii="Arial" w:eastAsia="Calibri" w:hAnsi="Arial" w:cs="Arial"/>
                <w:sz w:val="24"/>
                <w:szCs w:val="24"/>
              </w:rPr>
            </w:pP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207 725.22 лв.</w:t>
            </w:r>
          </w:p>
        </w:tc>
      </w:tr>
      <w:tr w:rsidR="00E82E7A" w:rsidRPr="00E82E7A" w:rsidTr="002C0BB8">
        <w:trPr>
          <w:trHeight w:val="1722"/>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noProof/>
                <w:sz w:val="24"/>
                <w:szCs w:val="24"/>
              </w:rPr>
              <w:t>„3.1 - Топъл обяд в условията на пандемията от COVID-19 в община Никопол”</w:t>
            </w:r>
          </w:p>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noProof/>
                <w:sz w:val="24"/>
                <w:szCs w:val="24"/>
              </w:rPr>
              <w:t>01.01.2021 – 10.12.2021</w:t>
            </w:r>
          </w:p>
        </w:tc>
        <w:tc>
          <w:tcPr>
            <w:tcW w:w="3483" w:type="dxa"/>
          </w:tcPr>
          <w:p w:rsidR="00E82E7A" w:rsidRPr="00E82E7A" w:rsidRDefault="00E82E7A" w:rsidP="00E82E7A">
            <w:pPr>
              <w:spacing w:line="276" w:lineRule="auto"/>
              <w:jc w:val="center"/>
              <w:rPr>
                <w:rFonts w:ascii="Arial" w:eastAsia="Calibri" w:hAnsi="Arial" w:cs="Arial"/>
                <w:sz w:val="24"/>
                <w:szCs w:val="24"/>
              </w:rPr>
            </w:pPr>
            <w:r w:rsidRPr="00E82E7A">
              <w:rPr>
                <w:rFonts w:ascii="Arial" w:eastAsia="Calibri" w:hAnsi="Arial" w:cs="Arial"/>
                <w:sz w:val="24"/>
                <w:szCs w:val="24"/>
              </w:rPr>
              <w:t>Оперативна програма за храни и/или основно материално подпомагане</w:t>
            </w:r>
          </w:p>
          <w:p w:rsidR="00E82E7A" w:rsidRPr="00E82E7A" w:rsidRDefault="00E82E7A" w:rsidP="00E82E7A">
            <w:pPr>
              <w:spacing w:line="276" w:lineRule="auto"/>
              <w:jc w:val="center"/>
              <w:rPr>
                <w:rFonts w:ascii="Arial" w:eastAsia="Calibri" w:hAnsi="Arial" w:cs="Arial"/>
                <w:sz w:val="24"/>
                <w:szCs w:val="24"/>
              </w:rPr>
            </w:pP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 xml:space="preserve">126 700.20 лв. </w:t>
            </w:r>
          </w:p>
        </w:tc>
      </w:tr>
      <w:tr w:rsidR="00E82E7A" w:rsidRPr="00E82E7A" w:rsidTr="002C0BB8">
        <w:trPr>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sz w:val="24"/>
                <w:szCs w:val="24"/>
              </w:rPr>
              <w:t>Въвеждане на мерки за енергийна ефективност на Многофамилни жилищни сгради на територията на град Никопол</w:t>
            </w:r>
          </w:p>
        </w:tc>
        <w:tc>
          <w:tcPr>
            <w:tcW w:w="3483" w:type="dxa"/>
          </w:tcPr>
          <w:p w:rsidR="00E82E7A" w:rsidRPr="00E82E7A" w:rsidRDefault="00E82E7A" w:rsidP="00E82E7A">
            <w:pPr>
              <w:jc w:val="both"/>
              <w:rPr>
                <w:rFonts w:ascii="Arial" w:eastAsia="Calibri" w:hAnsi="Arial" w:cs="Arial"/>
                <w:sz w:val="24"/>
                <w:szCs w:val="24"/>
              </w:rPr>
            </w:pPr>
            <w:r w:rsidRPr="00E82E7A">
              <w:rPr>
                <w:rFonts w:ascii="Arial" w:eastAsia="Calibri" w:hAnsi="Arial" w:cs="Arial"/>
                <w:sz w:val="24"/>
                <w:szCs w:val="24"/>
              </w:rPr>
              <w:t xml:space="preserve">Програма Региони в растеж, </w:t>
            </w:r>
          </w:p>
          <w:p w:rsidR="00E82E7A" w:rsidRPr="00E82E7A" w:rsidRDefault="00E82E7A" w:rsidP="00E82E7A">
            <w:pPr>
              <w:spacing w:line="276" w:lineRule="auto"/>
              <w:jc w:val="center"/>
              <w:rPr>
                <w:rFonts w:ascii="Arial" w:eastAsia="Calibri" w:hAnsi="Arial" w:cs="Arial"/>
                <w:sz w:val="24"/>
                <w:szCs w:val="24"/>
              </w:rPr>
            </w:pPr>
            <w:r w:rsidRPr="00E82E7A">
              <w:rPr>
                <w:rFonts w:ascii="Arial" w:eastAsia="Calibri" w:hAnsi="Arial" w:cs="Arial"/>
                <w:sz w:val="24"/>
                <w:szCs w:val="24"/>
              </w:rPr>
              <w:t>BG16RFOP001-2.003 - „Енергийна ефективност в периферните райони-3“</w:t>
            </w: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 xml:space="preserve">1 169 278.94 лв. </w:t>
            </w:r>
          </w:p>
        </w:tc>
      </w:tr>
      <w:tr w:rsidR="00E82E7A" w:rsidRPr="00E82E7A" w:rsidTr="002C0BB8">
        <w:trPr>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sz w:val="24"/>
                <w:szCs w:val="24"/>
              </w:rPr>
              <w:t xml:space="preserve">Закриване и рекултивация на общинско депо за неопасни отпадъци в местността „Карач Дере“, община Никопол  </w:t>
            </w:r>
          </w:p>
        </w:tc>
        <w:tc>
          <w:tcPr>
            <w:tcW w:w="3483" w:type="dxa"/>
          </w:tcPr>
          <w:p w:rsidR="00E82E7A" w:rsidRPr="00E82E7A" w:rsidRDefault="00E82E7A" w:rsidP="00E82E7A">
            <w:pPr>
              <w:spacing w:line="276" w:lineRule="auto"/>
              <w:jc w:val="center"/>
              <w:rPr>
                <w:rFonts w:ascii="Arial" w:eastAsia="Calibri" w:hAnsi="Arial" w:cs="Arial"/>
                <w:sz w:val="24"/>
                <w:szCs w:val="24"/>
              </w:rPr>
            </w:pPr>
            <w:r w:rsidRPr="00E82E7A">
              <w:rPr>
                <w:rFonts w:ascii="Arial" w:eastAsia="Calibri" w:hAnsi="Arial" w:cs="Arial"/>
                <w:sz w:val="24"/>
                <w:szCs w:val="24"/>
              </w:rPr>
              <w:t xml:space="preserve">ОП“ Околна среда“, BG16M1OP002-2.010 - Рекултивация на депа за закриване, предмет на процедура по нарушение на правото на ЕС по дело С-145/14  </w:t>
            </w: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 xml:space="preserve">1 324 284.60 лв. </w:t>
            </w:r>
          </w:p>
        </w:tc>
      </w:tr>
      <w:tr w:rsidR="00E82E7A" w:rsidRPr="00E82E7A" w:rsidTr="002C0BB8">
        <w:trPr>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sz w:val="24"/>
                <w:szCs w:val="24"/>
              </w:rPr>
              <w:t xml:space="preserve">„Реконструкция, рехабилитация и обновяване на обекти на територията на община Никопол“ , Подобект </w:t>
            </w:r>
            <w:r w:rsidRPr="00E82E7A">
              <w:rPr>
                <w:rFonts w:ascii="Arial" w:eastAsia="Calibri" w:hAnsi="Arial" w:cs="Arial"/>
                <w:sz w:val="24"/>
                <w:szCs w:val="24"/>
              </w:rPr>
              <w:lastRenderedPageBreak/>
              <w:t>1„Реконструкция и рехабилитация на улица „Васил Левски“ село Черковица, Община Никопол“ Подобект 2 „Обновяване на крайбрежен парк „Ливингстън“</w:t>
            </w:r>
          </w:p>
        </w:tc>
        <w:tc>
          <w:tcPr>
            <w:tcW w:w="3483" w:type="dxa"/>
          </w:tcPr>
          <w:p w:rsidR="00E82E7A" w:rsidRPr="00E82E7A" w:rsidRDefault="00E82E7A" w:rsidP="00E82E7A">
            <w:pPr>
              <w:jc w:val="both"/>
              <w:rPr>
                <w:rFonts w:ascii="Arial" w:eastAsia="Calibri" w:hAnsi="Arial" w:cs="Arial"/>
                <w:sz w:val="24"/>
                <w:szCs w:val="24"/>
              </w:rPr>
            </w:pPr>
            <w:r w:rsidRPr="00E82E7A">
              <w:rPr>
                <w:rFonts w:ascii="Arial" w:eastAsia="Calibri" w:hAnsi="Arial" w:cs="Arial"/>
                <w:sz w:val="24"/>
                <w:szCs w:val="24"/>
              </w:rPr>
              <w:lastRenderedPageBreak/>
              <w:t xml:space="preserve">Програма за развитие на селските райони, </w:t>
            </w:r>
          </w:p>
          <w:p w:rsidR="00E82E7A" w:rsidRPr="00E82E7A" w:rsidRDefault="00E82E7A" w:rsidP="00E82E7A">
            <w:pPr>
              <w:spacing w:line="276" w:lineRule="auto"/>
              <w:jc w:val="center"/>
              <w:rPr>
                <w:rFonts w:ascii="Arial" w:eastAsia="Calibri" w:hAnsi="Arial" w:cs="Arial"/>
                <w:sz w:val="24"/>
                <w:szCs w:val="24"/>
              </w:rPr>
            </w:pPr>
            <w:r w:rsidRPr="00E82E7A">
              <w:rPr>
                <w:rFonts w:ascii="Arial" w:eastAsia="Calibri" w:hAnsi="Arial" w:cs="Arial"/>
                <w:sz w:val="24"/>
                <w:szCs w:val="24"/>
              </w:rPr>
              <w:t xml:space="preserve">BG06RDNP001-19.253 - „МИГ Белене – Никопол, Мярка 7.2 „Инвестиции в </w:t>
            </w:r>
            <w:r w:rsidRPr="00E82E7A">
              <w:rPr>
                <w:rFonts w:ascii="Arial" w:eastAsia="Calibri" w:hAnsi="Arial" w:cs="Arial"/>
                <w:sz w:val="24"/>
                <w:szCs w:val="24"/>
              </w:rPr>
              <w:lastRenderedPageBreak/>
              <w:t>създаването, подобряването или разширяването на всички видове малка по мащаби инфраструктура“</w:t>
            </w: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lastRenderedPageBreak/>
              <w:t xml:space="preserve">391 104.62 лв.   </w:t>
            </w:r>
          </w:p>
        </w:tc>
      </w:tr>
      <w:tr w:rsidR="00E82E7A" w:rsidRPr="00E82E7A" w:rsidTr="002C0BB8">
        <w:trPr>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sz w:val="24"/>
                <w:szCs w:val="24"/>
              </w:rPr>
              <w:t>„Подобряване на природозащитното състояние на Натура 2000 видове в община Никопол“.</w:t>
            </w:r>
          </w:p>
        </w:tc>
        <w:tc>
          <w:tcPr>
            <w:tcW w:w="3483" w:type="dxa"/>
          </w:tcPr>
          <w:p w:rsidR="00E82E7A" w:rsidRPr="00E82E7A" w:rsidRDefault="00E82E7A" w:rsidP="00E82E7A">
            <w:pPr>
              <w:spacing w:line="276" w:lineRule="auto"/>
              <w:jc w:val="center"/>
              <w:rPr>
                <w:rFonts w:ascii="Arial" w:eastAsia="Calibri" w:hAnsi="Arial" w:cs="Arial"/>
                <w:sz w:val="24"/>
                <w:szCs w:val="24"/>
              </w:rPr>
            </w:pPr>
            <w:r w:rsidRPr="00E82E7A">
              <w:rPr>
                <w:rFonts w:ascii="Arial" w:eastAsia="Calibri" w:hAnsi="Arial" w:cs="Arial"/>
                <w:sz w:val="24"/>
                <w:szCs w:val="24"/>
              </w:rPr>
              <w:t>ОП „ Околна среда“, МИГ Белене-Никопол "Подобряване на приридозащитното състояние на видове от мрежата Натура 2000 чрез подхода ВОМР в територията на МИГ Белене-Никопол</w:t>
            </w: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799 976.00 лв.</w:t>
            </w:r>
          </w:p>
        </w:tc>
      </w:tr>
      <w:tr w:rsidR="00E82E7A" w:rsidRPr="00E82E7A" w:rsidTr="002C0BB8">
        <w:trPr>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sz w:val="24"/>
                <w:szCs w:val="24"/>
              </w:rPr>
              <w:t>Основно обновяване на централен площад и прилежащи пространства в гр. Никопол - Подобект: „Централен площад“, находящ се в УПИ І -19, 1128, 1205, 1171 в кв. 24, в гр. Никопол;</w:t>
            </w:r>
          </w:p>
        </w:tc>
        <w:tc>
          <w:tcPr>
            <w:tcW w:w="3483" w:type="dxa"/>
          </w:tcPr>
          <w:p w:rsidR="00E82E7A" w:rsidRPr="00E82E7A" w:rsidRDefault="00E82E7A" w:rsidP="00E82E7A">
            <w:pPr>
              <w:jc w:val="both"/>
              <w:rPr>
                <w:rFonts w:ascii="Arial" w:eastAsia="Calibri" w:hAnsi="Arial" w:cs="Arial"/>
                <w:sz w:val="24"/>
                <w:szCs w:val="24"/>
              </w:rPr>
            </w:pPr>
            <w:r w:rsidRPr="00E82E7A">
              <w:rPr>
                <w:rFonts w:ascii="Arial" w:eastAsia="Calibri" w:hAnsi="Arial" w:cs="Arial"/>
                <w:sz w:val="24"/>
                <w:szCs w:val="24"/>
              </w:rPr>
              <w:t xml:space="preserve">Програма за развитие на селските райони, </w:t>
            </w:r>
          </w:p>
          <w:p w:rsidR="00E82E7A" w:rsidRPr="00E82E7A" w:rsidRDefault="00E82E7A" w:rsidP="00E82E7A">
            <w:pPr>
              <w:spacing w:line="276" w:lineRule="auto"/>
              <w:jc w:val="center"/>
              <w:rPr>
                <w:rFonts w:ascii="Arial" w:eastAsia="Calibri" w:hAnsi="Arial" w:cs="Arial"/>
                <w:sz w:val="24"/>
                <w:szCs w:val="24"/>
              </w:rPr>
            </w:pPr>
            <w:r w:rsidRPr="00E82E7A">
              <w:rPr>
                <w:rFonts w:ascii="Arial" w:eastAsia="Calibri" w:hAnsi="Arial" w:cs="Arial"/>
                <w:sz w:val="24"/>
                <w:szCs w:val="24"/>
              </w:rPr>
              <w:t>BG06RDNP001-7.006 - Процедура чрез подбор - BG06RDNP001-7.006 – Площи „Изграждане и/или обновяване на площи за широко обществено ползване, предназначени за трайно задоволяване на обществените потребности от общинско значение“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w:t>
            </w: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632 288.44 лв.</w:t>
            </w:r>
          </w:p>
        </w:tc>
      </w:tr>
      <w:tr w:rsidR="00E82E7A" w:rsidRPr="00E82E7A" w:rsidTr="002C0BB8">
        <w:trPr>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sz w:val="24"/>
                <w:szCs w:val="24"/>
              </w:rPr>
              <w:t xml:space="preserve">„Реконструкция и рехабилитация на общински път PVN 3123 - / III – 304, Трънчовица – Новачене/ - </w:t>
            </w:r>
            <w:r w:rsidRPr="00E82E7A">
              <w:rPr>
                <w:rFonts w:ascii="Arial" w:eastAsia="Calibri" w:hAnsi="Arial" w:cs="Arial"/>
                <w:sz w:val="24"/>
                <w:szCs w:val="24"/>
              </w:rPr>
              <w:lastRenderedPageBreak/>
              <w:t>Бацова Махала – Граница (Никопол – Плевен) – Славяново/ PVN 2145/“</w:t>
            </w:r>
          </w:p>
        </w:tc>
        <w:tc>
          <w:tcPr>
            <w:tcW w:w="3483" w:type="dxa"/>
          </w:tcPr>
          <w:p w:rsidR="00E82E7A" w:rsidRPr="00E82E7A" w:rsidRDefault="00E82E7A" w:rsidP="00E82E7A">
            <w:pPr>
              <w:spacing w:line="276" w:lineRule="auto"/>
              <w:jc w:val="center"/>
              <w:rPr>
                <w:rFonts w:ascii="Arial" w:eastAsia="Calibri" w:hAnsi="Arial" w:cs="Arial"/>
                <w:sz w:val="24"/>
                <w:szCs w:val="24"/>
              </w:rPr>
            </w:pPr>
            <w:r w:rsidRPr="00E82E7A">
              <w:rPr>
                <w:rFonts w:ascii="Arial" w:eastAsia="Calibri" w:hAnsi="Arial" w:cs="Arial"/>
                <w:sz w:val="24"/>
                <w:szCs w:val="24"/>
              </w:rPr>
              <w:lastRenderedPageBreak/>
              <w:t xml:space="preserve">Програмата за Трансгранично сътрудничество  INTERREG VA Румъния – България  </w:t>
            </w:r>
            <w:r w:rsidRPr="00E82E7A">
              <w:rPr>
                <w:rFonts w:ascii="Arial" w:eastAsia="Calibri" w:hAnsi="Arial" w:cs="Arial"/>
                <w:sz w:val="24"/>
                <w:szCs w:val="24"/>
              </w:rPr>
              <w:lastRenderedPageBreak/>
              <w:t>2014 – 2020, ССI No 2014TC16RFCBO21</w:t>
            </w: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lastRenderedPageBreak/>
              <w:t xml:space="preserve">4 062 068.28 лв. </w:t>
            </w:r>
          </w:p>
        </w:tc>
      </w:tr>
      <w:tr w:rsidR="00E82E7A" w:rsidRPr="00E82E7A" w:rsidTr="002C0BB8">
        <w:trPr>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sz w:val="24"/>
                <w:szCs w:val="24"/>
              </w:rPr>
              <w:t>„Основен ремонт и реконструкция на бивша сграда „Дом на офицера“ за многофункционален културно-исторически експозиционен комплекс-Никопол“  етап 3</w:t>
            </w:r>
          </w:p>
        </w:tc>
        <w:tc>
          <w:tcPr>
            <w:tcW w:w="3483" w:type="dxa"/>
          </w:tcPr>
          <w:p w:rsidR="00E82E7A" w:rsidRPr="00E82E7A" w:rsidRDefault="00E82E7A" w:rsidP="00E82E7A">
            <w:pPr>
              <w:spacing w:line="276" w:lineRule="auto"/>
              <w:jc w:val="center"/>
              <w:rPr>
                <w:rFonts w:ascii="Arial" w:eastAsia="Calibri" w:hAnsi="Arial" w:cs="Arial"/>
                <w:sz w:val="24"/>
                <w:szCs w:val="24"/>
              </w:rPr>
            </w:pPr>
            <w:r w:rsidRPr="00E82E7A">
              <w:rPr>
                <w:rFonts w:ascii="Arial" w:eastAsia="Calibri" w:hAnsi="Arial" w:cs="Arial"/>
                <w:sz w:val="24"/>
                <w:szCs w:val="24"/>
              </w:rPr>
              <w:t>МЯРКА М01„Подобряване на обществената среда в населените места”, Програма „ Красива България“ , МТСП</w:t>
            </w: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153 042. 55 лв./ Програма „ Красива България“ 79 777.00 лв. и съфинансиране от Община Никопол 83 034.00 лв.</w:t>
            </w:r>
          </w:p>
        </w:tc>
      </w:tr>
      <w:tr w:rsidR="00E82E7A" w:rsidRPr="00E82E7A" w:rsidTr="002C0BB8">
        <w:trPr>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sz w:val="24"/>
                <w:szCs w:val="24"/>
              </w:rPr>
              <w:t>„Модернизация на здравните услуги в болниците на Турну Мъгуреле и Никопол”</w:t>
            </w:r>
          </w:p>
        </w:tc>
        <w:tc>
          <w:tcPr>
            <w:tcW w:w="3483" w:type="dxa"/>
          </w:tcPr>
          <w:p w:rsidR="00E82E7A" w:rsidRPr="00E82E7A" w:rsidRDefault="00E82E7A" w:rsidP="00E82E7A">
            <w:pPr>
              <w:spacing w:line="276" w:lineRule="auto"/>
              <w:jc w:val="center"/>
              <w:rPr>
                <w:rFonts w:ascii="Arial" w:eastAsia="Calibri" w:hAnsi="Arial" w:cs="Arial"/>
                <w:sz w:val="24"/>
                <w:szCs w:val="24"/>
              </w:rPr>
            </w:pPr>
            <w:r w:rsidRPr="00E82E7A">
              <w:rPr>
                <w:rFonts w:ascii="Arial" w:eastAsia="Calibri" w:hAnsi="Arial" w:cs="Arial"/>
                <w:sz w:val="24"/>
                <w:szCs w:val="24"/>
              </w:rPr>
              <w:t>Програма за трансгранично сътрудничество INTERREG VA Румъния – България 2014-2020.</w:t>
            </w: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384 369.45 лв.</w:t>
            </w:r>
          </w:p>
        </w:tc>
      </w:tr>
      <w:tr w:rsidR="00E82E7A" w:rsidRPr="00E82E7A" w:rsidTr="002C0BB8">
        <w:trPr>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sz w:val="24"/>
                <w:szCs w:val="24"/>
              </w:rPr>
              <w:t>“Мостове на времето: интегриран подход за подобряване на устойчивото използване на трансграничното културно наследство в Никопол и Турну Мъгуреле”</w:t>
            </w:r>
          </w:p>
        </w:tc>
        <w:tc>
          <w:tcPr>
            <w:tcW w:w="3483" w:type="dxa"/>
          </w:tcPr>
          <w:p w:rsidR="00E82E7A" w:rsidRPr="00E82E7A" w:rsidRDefault="00E82E7A" w:rsidP="00E82E7A">
            <w:pPr>
              <w:spacing w:line="276" w:lineRule="auto"/>
              <w:jc w:val="center"/>
              <w:rPr>
                <w:rFonts w:ascii="Arial" w:eastAsia="Calibri" w:hAnsi="Arial" w:cs="Arial"/>
                <w:sz w:val="24"/>
                <w:szCs w:val="24"/>
              </w:rPr>
            </w:pPr>
            <w:r w:rsidRPr="00E82E7A">
              <w:rPr>
                <w:rFonts w:ascii="Arial" w:eastAsia="Calibri" w:hAnsi="Arial" w:cs="Arial"/>
                <w:sz w:val="24"/>
                <w:szCs w:val="24"/>
              </w:rPr>
              <w:t>Програмата за Трансгранично сътрудничество  INTERREG VA Румъния – България</w:t>
            </w: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5 836 225.82 лв.</w:t>
            </w:r>
          </w:p>
        </w:tc>
      </w:tr>
      <w:tr w:rsidR="00E82E7A" w:rsidRPr="00E82E7A" w:rsidTr="002C0BB8">
        <w:trPr>
          <w:tblCellSpacing w:w="20" w:type="dxa"/>
        </w:trPr>
        <w:tc>
          <w:tcPr>
            <w:tcW w:w="3760"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sz w:val="24"/>
                <w:szCs w:val="24"/>
              </w:rPr>
              <w:t>Детска площадка в с. Черковица;</w:t>
            </w:r>
          </w:p>
        </w:tc>
        <w:tc>
          <w:tcPr>
            <w:tcW w:w="3483" w:type="dxa"/>
          </w:tcPr>
          <w:p w:rsidR="00E82E7A" w:rsidRPr="00E82E7A" w:rsidRDefault="00E82E7A" w:rsidP="00E82E7A">
            <w:pPr>
              <w:spacing w:line="276" w:lineRule="auto"/>
              <w:jc w:val="center"/>
              <w:rPr>
                <w:rFonts w:ascii="Arial" w:eastAsia="Calibri" w:hAnsi="Arial" w:cs="Arial"/>
                <w:sz w:val="24"/>
                <w:szCs w:val="24"/>
              </w:rPr>
            </w:pPr>
            <w:r w:rsidRPr="00E82E7A">
              <w:rPr>
                <w:rFonts w:ascii="Arial" w:eastAsia="Calibri" w:hAnsi="Arial" w:cs="Arial"/>
                <w:sz w:val="24"/>
                <w:szCs w:val="24"/>
              </w:rPr>
              <w:t>Национална кампания „Чиста околна среда“ с наименование: „Природа и здраве-ръка за ръка“, ПУДООС</w:t>
            </w:r>
          </w:p>
        </w:tc>
        <w:tc>
          <w:tcPr>
            <w:tcW w:w="1987" w:type="dxa"/>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10 000.00 лв.</w:t>
            </w:r>
          </w:p>
        </w:tc>
      </w:tr>
    </w:tbl>
    <w:p w:rsidR="00E82E7A" w:rsidRPr="00E82E7A" w:rsidRDefault="00E82E7A" w:rsidP="00E82E7A">
      <w:pPr>
        <w:spacing w:line="276" w:lineRule="auto"/>
        <w:jc w:val="right"/>
        <w:rPr>
          <w:rFonts w:ascii="Arial" w:eastAsia="Calibri" w:hAnsi="Arial" w:cs="Times New Roman"/>
          <w:i/>
          <w:iCs/>
          <w:kern w:val="0"/>
          <w:sz w:val="20"/>
          <w:szCs w:val="18"/>
          <w14:ligatures w14:val="none"/>
        </w:rPr>
      </w:pPr>
      <w:r w:rsidRPr="00E82E7A">
        <w:rPr>
          <w:rFonts w:ascii="Arial" w:eastAsia="Calibri" w:hAnsi="Arial" w:cs="Times New Roman"/>
          <w:i/>
          <w:iCs/>
          <w:kern w:val="0"/>
          <w:sz w:val="20"/>
          <w:szCs w:val="18"/>
          <w14:ligatures w14:val="none"/>
        </w:rPr>
        <w:t>Източник: ОА Никопол</w:t>
      </w:r>
    </w:p>
    <w:p w:rsidR="00E82E7A" w:rsidRPr="00E82E7A" w:rsidRDefault="00E82E7A" w:rsidP="00E82E7A">
      <w:pPr>
        <w:spacing w:line="276" w:lineRule="auto"/>
        <w:jc w:val="right"/>
        <w:rPr>
          <w:rFonts w:ascii="Arial" w:eastAsia="Calibri" w:hAnsi="Arial" w:cs="Times New Roman"/>
          <w:i/>
          <w:iCs/>
          <w:kern w:val="0"/>
          <w:sz w:val="20"/>
          <w:szCs w:val="18"/>
          <w14:ligatures w14:val="none"/>
        </w:rPr>
      </w:pPr>
    </w:p>
    <w:p w:rsidR="00BA7789" w:rsidRPr="00BA7789" w:rsidRDefault="00BA7789" w:rsidP="00BA7789">
      <w:pPr>
        <w:keepNext/>
        <w:keepLines/>
        <w:numPr>
          <w:ilvl w:val="0"/>
          <w:numId w:val="13"/>
        </w:numPr>
        <w:spacing w:before="240" w:after="0" w:line="360" w:lineRule="auto"/>
        <w:jc w:val="both"/>
        <w:outlineLvl w:val="0"/>
        <w:rPr>
          <w:rFonts w:ascii="Arial" w:eastAsia="Times New Roman" w:hAnsi="Arial" w:cs="Times New Roman"/>
          <w:b/>
          <w:color w:val="2F5496"/>
          <w:kern w:val="0"/>
          <w:sz w:val="32"/>
          <w:szCs w:val="32"/>
          <w14:ligatures w14:val="none"/>
        </w:rPr>
      </w:pPr>
      <w:bookmarkStart w:id="24" w:name="_Toc131413529"/>
      <w:r w:rsidRPr="00BA7789">
        <w:rPr>
          <w:rFonts w:ascii="Arial" w:eastAsia="Times New Roman" w:hAnsi="Arial" w:cs="Times New Roman"/>
          <w:b/>
          <w:color w:val="2F5496"/>
          <w:kern w:val="0"/>
          <w:sz w:val="32"/>
          <w:szCs w:val="32"/>
          <w14:ligatures w14:val="none"/>
        </w:rPr>
        <w:t>Изводи и препоръки</w:t>
      </w:r>
      <w:bookmarkEnd w:id="24"/>
    </w:p>
    <w:p w:rsidR="00BA7789" w:rsidRPr="00BA7789" w:rsidRDefault="00BA7789" w:rsidP="00BA7789">
      <w:pPr>
        <w:spacing w:line="276" w:lineRule="auto"/>
        <w:jc w:val="both"/>
        <w:rPr>
          <w:rFonts w:ascii="Arial" w:eastAsia="Calibri" w:hAnsi="Arial" w:cs="Times New Roman"/>
          <w:kern w:val="0"/>
          <w:sz w:val="24"/>
          <w14:ligatures w14:val="none"/>
        </w:rPr>
      </w:pPr>
    </w:p>
    <w:p w:rsidR="00BA7789" w:rsidRPr="00BA7789" w:rsidRDefault="00BA7789" w:rsidP="00BA7789">
      <w:pPr>
        <w:spacing w:line="240" w:lineRule="auto"/>
        <w:ind w:firstLine="360"/>
        <w:jc w:val="both"/>
        <w:rPr>
          <w:rFonts w:ascii="Arial" w:eastAsia="Calibri" w:hAnsi="Arial" w:cs="Times New Roman"/>
          <w:noProof/>
          <w:color w:val="FF0000"/>
          <w:kern w:val="0"/>
          <w:sz w:val="24"/>
          <w14:ligatures w14:val="none"/>
        </w:rPr>
      </w:pPr>
      <w:r w:rsidRPr="00BA7789">
        <w:rPr>
          <w:rFonts w:ascii="Arial" w:eastAsia="Calibri" w:hAnsi="Arial" w:cs="Times New Roman"/>
          <w:kern w:val="0"/>
          <w:sz w:val="24"/>
          <w14:ligatures w14:val="none"/>
        </w:rPr>
        <w:t xml:space="preserve">Общите </w:t>
      </w:r>
      <w:r w:rsidRPr="00BA7789">
        <w:rPr>
          <w:rFonts w:ascii="Arial" w:eastAsia="Calibri" w:hAnsi="Arial" w:cs="Times New Roman"/>
          <w:b/>
          <w:bCs/>
          <w:kern w:val="0"/>
          <w:sz w:val="24"/>
          <w14:ligatures w14:val="none"/>
        </w:rPr>
        <w:t>изводи</w:t>
      </w:r>
      <w:r w:rsidRPr="00BA7789">
        <w:rPr>
          <w:rFonts w:ascii="Arial" w:eastAsia="Calibri" w:hAnsi="Arial" w:cs="Times New Roman"/>
          <w:kern w:val="0"/>
          <w:sz w:val="24"/>
          <w14:ligatures w14:val="none"/>
        </w:rPr>
        <w:t xml:space="preserve"> от направения Годишен доклад за 2021 г. за наблюдение на ПИРО Никопол са следните</w:t>
      </w:r>
      <w:r w:rsidRPr="00BA7789">
        <w:rPr>
          <w:rFonts w:ascii="Arial" w:eastAsia="Calibri" w:hAnsi="Arial" w:cs="Times New Roman"/>
          <w:noProof/>
          <w:color w:val="FF0000"/>
          <w:kern w:val="0"/>
          <w:sz w:val="24"/>
          <w14:ligatures w14:val="none"/>
        </w:rPr>
        <w:t>:</w:t>
      </w:r>
    </w:p>
    <w:p w:rsidR="00BA7789" w:rsidRPr="00BA7789" w:rsidRDefault="00BA7789" w:rsidP="00BA7789">
      <w:pPr>
        <w:numPr>
          <w:ilvl w:val="0"/>
          <w:numId w:val="34"/>
        </w:numPr>
        <w:spacing w:after="200" w:line="240" w:lineRule="auto"/>
        <w:contextualSpacing/>
        <w:jc w:val="both"/>
        <w:rPr>
          <w:rFonts w:ascii="Arial" w:eastAsia="Calibri" w:hAnsi="Arial" w:cs="Times New Roman"/>
          <w:noProof/>
          <w:color w:val="FF0000"/>
          <w:kern w:val="0"/>
          <w:sz w:val="24"/>
          <w14:ligatures w14:val="none"/>
        </w:rPr>
      </w:pPr>
      <w:r w:rsidRPr="00BA7789">
        <w:rPr>
          <w:rFonts w:ascii="Arial" w:eastAsia="Calibri" w:hAnsi="Arial" w:cs="Times New Roman"/>
          <w:noProof/>
          <w:kern w:val="0"/>
          <w:sz w:val="24"/>
          <w14:ligatures w14:val="none"/>
        </w:rPr>
        <w:t xml:space="preserve">Пандемията продължава да оказва влияние върху развитието на икономиката в общината, това се отразява най-силно върху изпълнението на Стратегическа цел №3 - </w:t>
      </w:r>
      <w:r w:rsidRPr="00BA7789">
        <w:rPr>
          <w:rFonts w:ascii="Arial" w:eastAsia="Calibri" w:hAnsi="Arial" w:cs="Times New Roman"/>
          <w:kern w:val="0"/>
          <w:sz w:val="24"/>
          <w14:ligatures w14:val="none"/>
        </w:rPr>
        <w:t>Развитие на устойчив туризъм със запазени традиции, култура и културно-историческо наследство;</w:t>
      </w:r>
    </w:p>
    <w:p w:rsidR="00BA7789" w:rsidRPr="00BA7789" w:rsidRDefault="00BA7789" w:rsidP="00BA7789">
      <w:pPr>
        <w:numPr>
          <w:ilvl w:val="0"/>
          <w:numId w:val="34"/>
        </w:numPr>
        <w:spacing w:after="200" w:line="240" w:lineRule="auto"/>
        <w:contextualSpacing/>
        <w:jc w:val="both"/>
        <w:rPr>
          <w:rFonts w:ascii="Arial" w:eastAsia="Calibri" w:hAnsi="Arial" w:cs="Times New Roman"/>
          <w:noProof/>
          <w:color w:val="FF0000"/>
          <w:kern w:val="0"/>
          <w:sz w:val="24"/>
          <w14:ligatures w14:val="none"/>
        </w:rPr>
      </w:pPr>
      <w:r w:rsidRPr="00BA7789">
        <w:rPr>
          <w:rFonts w:ascii="Arial" w:eastAsia="Calibri" w:hAnsi="Arial" w:cs="Times New Roman"/>
          <w:kern w:val="0"/>
          <w:sz w:val="24"/>
          <w14:ligatures w14:val="none"/>
        </w:rPr>
        <w:t>Във връзка с демографските показатели (отново повлияни от пандемията) се наблюдава повишаване на броя на населението, породено от миграция, но се запазва тенденцията на ниска раждаемост и висока смъртност;</w:t>
      </w:r>
    </w:p>
    <w:p w:rsidR="00BA7789" w:rsidRPr="00BA7789" w:rsidRDefault="00BA7789" w:rsidP="00BA7789">
      <w:pPr>
        <w:numPr>
          <w:ilvl w:val="0"/>
          <w:numId w:val="34"/>
        </w:numPr>
        <w:spacing w:after="200" w:line="240" w:lineRule="auto"/>
        <w:contextualSpacing/>
        <w:jc w:val="both"/>
        <w:rPr>
          <w:rFonts w:ascii="Arial" w:eastAsia="Calibri" w:hAnsi="Arial" w:cs="Times New Roman"/>
          <w:noProof/>
          <w:color w:val="FF0000"/>
          <w:kern w:val="0"/>
          <w:sz w:val="24"/>
          <w14:ligatures w14:val="none"/>
        </w:rPr>
      </w:pPr>
      <w:r w:rsidRPr="00BA7789">
        <w:rPr>
          <w:rFonts w:ascii="Arial" w:eastAsia="Calibri" w:hAnsi="Arial" w:cs="Times New Roman"/>
          <w:kern w:val="0"/>
          <w:sz w:val="24"/>
          <w14:ligatures w14:val="none"/>
        </w:rPr>
        <w:lastRenderedPageBreak/>
        <w:t>В общината се предлагат различни и разнообразни социални услуги, обхванати са всички възможности за подпомагане на уязвимите групи;</w:t>
      </w:r>
    </w:p>
    <w:p w:rsidR="00BA7789" w:rsidRPr="00BA7789" w:rsidRDefault="00BA7789" w:rsidP="00BA7789">
      <w:pPr>
        <w:numPr>
          <w:ilvl w:val="0"/>
          <w:numId w:val="34"/>
        </w:numPr>
        <w:spacing w:after="200" w:line="240" w:lineRule="auto"/>
        <w:contextualSpacing/>
        <w:jc w:val="both"/>
        <w:rPr>
          <w:rFonts w:ascii="Arial" w:eastAsia="Calibri" w:hAnsi="Arial" w:cs="Times New Roman"/>
          <w:noProof/>
          <w:color w:val="FF0000"/>
          <w:kern w:val="0"/>
          <w:sz w:val="24"/>
          <w14:ligatures w14:val="none"/>
        </w:rPr>
      </w:pPr>
      <w:r w:rsidRPr="00BA7789">
        <w:rPr>
          <w:rFonts w:ascii="Arial" w:eastAsia="Calibri" w:hAnsi="Arial" w:cs="Times New Roman"/>
          <w:kern w:val="0"/>
          <w:sz w:val="24"/>
          <w14:ligatures w14:val="none"/>
        </w:rPr>
        <w:t>Равнището на безработицата е силно повлияно от пандемията, но такива са тенденциите на национално ниво;</w:t>
      </w:r>
    </w:p>
    <w:p w:rsidR="00BA7789" w:rsidRPr="00BA7789" w:rsidRDefault="00BA7789" w:rsidP="00BA7789">
      <w:pPr>
        <w:numPr>
          <w:ilvl w:val="0"/>
          <w:numId w:val="34"/>
        </w:numPr>
        <w:spacing w:after="200" w:line="240" w:lineRule="auto"/>
        <w:contextualSpacing/>
        <w:jc w:val="both"/>
        <w:rPr>
          <w:rFonts w:ascii="Arial" w:eastAsia="Calibri" w:hAnsi="Arial" w:cs="Times New Roman"/>
          <w:noProof/>
          <w:kern w:val="0"/>
          <w:sz w:val="24"/>
          <w14:ligatures w14:val="none"/>
        </w:rPr>
      </w:pPr>
      <w:r w:rsidRPr="00BA7789">
        <w:rPr>
          <w:rFonts w:ascii="Arial" w:eastAsia="Calibri" w:hAnsi="Arial" w:cs="Times New Roman"/>
          <w:noProof/>
          <w:kern w:val="0"/>
          <w:sz w:val="24"/>
          <w14:ligatures w14:val="none"/>
        </w:rPr>
        <w:t>Повишаващата се инфлация и завишаване разходите за енергия поражда необходимостта от влагането на значително по-големи суми от общинския бюджет за покриване на разходите. Това забавя изпълнението на редица общински проекти за подобряване на жизнената среда;</w:t>
      </w:r>
    </w:p>
    <w:p w:rsidR="00BA7789" w:rsidRPr="00BA7789" w:rsidRDefault="00BA7789" w:rsidP="00BA7789">
      <w:pPr>
        <w:numPr>
          <w:ilvl w:val="0"/>
          <w:numId w:val="34"/>
        </w:numPr>
        <w:spacing w:after="200" w:line="240" w:lineRule="auto"/>
        <w:contextualSpacing/>
        <w:jc w:val="both"/>
        <w:rPr>
          <w:rFonts w:ascii="Arial" w:eastAsia="Calibri" w:hAnsi="Arial" w:cs="Times New Roman"/>
          <w:noProof/>
          <w:color w:val="000000"/>
          <w:kern w:val="0"/>
          <w:sz w:val="24"/>
          <w14:ligatures w14:val="none"/>
        </w:rPr>
      </w:pPr>
      <w:r w:rsidRPr="00BA7789">
        <w:rPr>
          <w:rFonts w:ascii="Arial" w:eastAsia="Calibri" w:hAnsi="Arial" w:cs="Times New Roman"/>
          <w:noProof/>
          <w:kern w:val="0"/>
          <w:sz w:val="24"/>
          <w14:ligatures w14:val="none"/>
        </w:rPr>
        <w:t>Отчита се известен дисбаланс по отношение на реализирането на определени цели, като най-слабо изпълнени се отличават</w:t>
      </w:r>
      <w:r w:rsidRPr="00BA7789">
        <w:rPr>
          <w:rFonts w:ascii="Arial" w:eastAsia="Calibri" w:hAnsi="Arial" w:cs="Times New Roman"/>
          <w:noProof/>
          <w:color w:val="FF0000"/>
          <w:kern w:val="0"/>
          <w:sz w:val="24"/>
          <w14:ligatures w14:val="none"/>
        </w:rPr>
        <w:t xml:space="preserve"> </w:t>
      </w:r>
      <w:r w:rsidRPr="00BA7789">
        <w:rPr>
          <w:rFonts w:ascii="Arial" w:eastAsia="Calibri" w:hAnsi="Arial" w:cs="Times New Roman"/>
          <w:noProof/>
          <w:color w:val="000000"/>
          <w:kern w:val="0"/>
          <w:sz w:val="24"/>
          <w14:ligatures w14:val="none"/>
        </w:rPr>
        <w:t>Стратегически цели 7 и 8, но в контекста на това, че 2021 г е първата отчетна, то ОА Никопол разполага с достатъчно време, за да изпълни планираното в ПИРО;</w:t>
      </w:r>
    </w:p>
    <w:p w:rsidR="00BA7789" w:rsidRPr="00BA7789" w:rsidRDefault="00BA7789" w:rsidP="00BA7789">
      <w:pPr>
        <w:numPr>
          <w:ilvl w:val="0"/>
          <w:numId w:val="34"/>
        </w:numPr>
        <w:spacing w:after="200" w:line="240" w:lineRule="auto"/>
        <w:contextualSpacing/>
        <w:jc w:val="both"/>
        <w:rPr>
          <w:rFonts w:ascii="Arial" w:eastAsia="Calibri" w:hAnsi="Arial" w:cs="Times New Roman"/>
          <w:noProof/>
          <w:color w:val="FF0000"/>
          <w:kern w:val="0"/>
          <w:sz w:val="24"/>
          <w14:ligatures w14:val="none"/>
        </w:rPr>
      </w:pPr>
      <w:r w:rsidRPr="00BA7789">
        <w:rPr>
          <w:rFonts w:ascii="Arial" w:eastAsia="Calibri" w:hAnsi="Arial" w:cs="Times New Roman"/>
          <w:noProof/>
          <w:kern w:val="0"/>
          <w:sz w:val="24"/>
          <w14:ligatures w14:val="none"/>
        </w:rPr>
        <w:t>По отношение на източниците на финансиране се наблюдава балансиран принос на всички възможни източници на финансиране</w:t>
      </w:r>
      <w:r w:rsidRPr="00BA7789">
        <w:rPr>
          <w:rFonts w:ascii="Arial" w:eastAsia="Calibri" w:hAnsi="Arial" w:cs="Times New Roman"/>
          <w:noProof/>
          <w:color w:val="FF0000"/>
          <w:kern w:val="0"/>
          <w:sz w:val="24"/>
          <w14:ligatures w14:val="none"/>
        </w:rPr>
        <w:t>;</w:t>
      </w:r>
    </w:p>
    <w:p w:rsidR="00BA7789" w:rsidRPr="00BA7789" w:rsidRDefault="00BA7789" w:rsidP="00BA7789">
      <w:pPr>
        <w:numPr>
          <w:ilvl w:val="0"/>
          <w:numId w:val="34"/>
        </w:numPr>
        <w:spacing w:after="200" w:line="240" w:lineRule="auto"/>
        <w:contextualSpacing/>
        <w:jc w:val="both"/>
        <w:rPr>
          <w:rFonts w:ascii="Arial" w:eastAsia="Calibri" w:hAnsi="Arial" w:cs="Times New Roman"/>
          <w:noProof/>
          <w:kern w:val="0"/>
          <w:sz w:val="24"/>
          <w14:ligatures w14:val="none"/>
        </w:rPr>
      </w:pPr>
      <w:r w:rsidRPr="00BA7789">
        <w:rPr>
          <w:rFonts w:ascii="Arial" w:eastAsia="Calibri" w:hAnsi="Arial" w:cs="Times New Roman"/>
          <w:noProof/>
          <w:kern w:val="0"/>
          <w:sz w:val="24"/>
          <w14:ligatures w14:val="none"/>
        </w:rPr>
        <w:t>Най-общо казано Община Никопол полага усилия за реализиране на своя интегриран план за развитие и въпреки кризите са отчитат редица изпълнени проекти и инициативи;</w:t>
      </w:r>
    </w:p>
    <w:p w:rsidR="00BA7789" w:rsidRPr="00BA7789" w:rsidRDefault="00BA7789" w:rsidP="00BA7789">
      <w:pPr>
        <w:spacing w:line="240" w:lineRule="auto"/>
        <w:ind w:firstLine="283"/>
        <w:jc w:val="both"/>
        <w:rPr>
          <w:rFonts w:ascii="Arial" w:eastAsia="Calibri" w:hAnsi="Arial" w:cs="Times New Roman"/>
          <w:noProof/>
          <w:kern w:val="0"/>
          <w:sz w:val="24"/>
          <w14:ligatures w14:val="none"/>
        </w:rPr>
      </w:pPr>
      <w:r w:rsidRPr="00BA7789">
        <w:rPr>
          <w:rFonts w:ascii="Arial" w:eastAsia="Calibri" w:hAnsi="Arial" w:cs="Times New Roman"/>
          <w:noProof/>
          <w:kern w:val="0"/>
          <w:sz w:val="24"/>
          <w14:ligatures w14:val="none"/>
        </w:rPr>
        <w:t xml:space="preserve">В резултат на проведения годишен преглед за напредъка имаме следните </w:t>
      </w:r>
      <w:r w:rsidRPr="00BA7789">
        <w:rPr>
          <w:rFonts w:ascii="Arial" w:eastAsia="Calibri" w:hAnsi="Arial" w:cs="Times New Roman"/>
          <w:b/>
          <w:bCs/>
          <w:noProof/>
          <w:kern w:val="0"/>
          <w:sz w:val="24"/>
          <w14:ligatures w14:val="none"/>
        </w:rPr>
        <w:t>препоръки</w:t>
      </w:r>
      <w:r w:rsidRPr="00BA7789">
        <w:rPr>
          <w:rFonts w:ascii="Arial" w:eastAsia="Calibri" w:hAnsi="Arial" w:cs="Times New Roman"/>
          <w:noProof/>
          <w:kern w:val="0"/>
          <w:sz w:val="24"/>
          <w14:ligatures w14:val="none"/>
        </w:rPr>
        <w:t>:</w:t>
      </w:r>
    </w:p>
    <w:p w:rsidR="00BA7789" w:rsidRPr="00BA7789" w:rsidRDefault="00BA7789" w:rsidP="00BA7789">
      <w:pPr>
        <w:numPr>
          <w:ilvl w:val="0"/>
          <w:numId w:val="35"/>
        </w:numPr>
        <w:spacing w:after="200" w:line="240" w:lineRule="auto"/>
        <w:contextualSpacing/>
        <w:jc w:val="both"/>
        <w:rPr>
          <w:rFonts w:ascii="Arial" w:eastAsia="Calibri" w:hAnsi="Arial" w:cs="Times New Roman"/>
          <w:noProof/>
          <w:kern w:val="0"/>
          <w:sz w:val="24"/>
          <w14:ligatures w14:val="none"/>
        </w:rPr>
      </w:pPr>
      <w:r w:rsidRPr="00BA7789">
        <w:rPr>
          <w:rFonts w:ascii="Arial" w:eastAsia="Calibri" w:hAnsi="Arial" w:cs="Times New Roman"/>
          <w:noProof/>
          <w:kern w:val="0"/>
          <w:sz w:val="24"/>
          <w14:ligatures w14:val="none"/>
        </w:rPr>
        <w:t>ПИРО да се синхронизира с окончателните варианти на оперативните програми/ПВУ и др. за периода 2021-2027 г.;</w:t>
      </w:r>
    </w:p>
    <w:p w:rsidR="00BA7789" w:rsidRPr="00BA7789" w:rsidRDefault="00BA7789" w:rsidP="00BA7789">
      <w:pPr>
        <w:numPr>
          <w:ilvl w:val="0"/>
          <w:numId w:val="35"/>
        </w:numPr>
        <w:spacing w:after="200" w:line="240" w:lineRule="auto"/>
        <w:contextualSpacing/>
        <w:jc w:val="both"/>
        <w:rPr>
          <w:rFonts w:ascii="Arial" w:eastAsia="Calibri" w:hAnsi="Arial" w:cs="Times New Roman"/>
          <w:noProof/>
          <w:kern w:val="0"/>
          <w:sz w:val="24"/>
          <w14:ligatures w14:val="none"/>
        </w:rPr>
      </w:pPr>
      <w:r w:rsidRPr="00BA7789">
        <w:rPr>
          <w:rFonts w:ascii="Arial" w:eastAsia="Calibri" w:hAnsi="Arial" w:cs="Times New Roman"/>
          <w:noProof/>
          <w:kern w:val="0"/>
          <w:sz w:val="24"/>
          <w14:ligatures w14:val="none"/>
        </w:rPr>
        <w:t>Да се търсят възможности за участие в повече партньорски проекти;</w:t>
      </w:r>
    </w:p>
    <w:p w:rsidR="00BA7789" w:rsidRPr="00BA7789" w:rsidRDefault="00BA7789" w:rsidP="00BA7789">
      <w:pPr>
        <w:numPr>
          <w:ilvl w:val="0"/>
          <w:numId w:val="35"/>
        </w:numPr>
        <w:spacing w:after="200" w:line="240" w:lineRule="auto"/>
        <w:contextualSpacing/>
        <w:jc w:val="both"/>
        <w:rPr>
          <w:rFonts w:ascii="Arial" w:eastAsia="Calibri" w:hAnsi="Arial" w:cs="Times New Roman"/>
          <w:noProof/>
          <w:kern w:val="0"/>
          <w:sz w:val="24"/>
          <w14:ligatures w14:val="none"/>
        </w:rPr>
      </w:pPr>
      <w:r w:rsidRPr="00BA7789">
        <w:rPr>
          <w:rFonts w:ascii="Arial" w:eastAsia="Calibri" w:hAnsi="Arial" w:cs="Times New Roman"/>
          <w:noProof/>
          <w:kern w:val="0"/>
          <w:sz w:val="24"/>
          <w14:ligatures w14:val="none"/>
        </w:rPr>
        <w:t>Да се делегира на отделен служите или отдел функции да следи изпълнението на ПИРО, като същият е връзка с заинтересованите страни (НПО, бизнес, гражданско общество);</w:t>
      </w:r>
    </w:p>
    <w:p w:rsidR="00BA7789" w:rsidRPr="00BA7789" w:rsidRDefault="00BA7789" w:rsidP="00BA7789">
      <w:pPr>
        <w:numPr>
          <w:ilvl w:val="0"/>
          <w:numId w:val="35"/>
        </w:numPr>
        <w:spacing w:after="200" w:line="240" w:lineRule="auto"/>
        <w:contextualSpacing/>
        <w:jc w:val="both"/>
        <w:rPr>
          <w:rFonts w:ascii="Arial" w:eastAsia="Calibri" w:hAnsi="Arial" w:cs="Times New Roman"/>
          <w:noProof/>
          <w:kern w:val="0"/>
          <w:sz w:val="24"/>
          <w14:ligatures w14:val="none"/>
        </w:rPr>
      </w:pPr>
      <w:r w:rsidRPr="00BA7789">
        <w:rPr>
          <w:rFonts w:ascii="Arial" w:eastAsia="Calibri" w:hAnsi="Arial" w:cs="Times New Roman"/>
          <w:noProof/>
          <w:kern w:val="0"/>
          <w:sz w:val="24"/>
          <w14:ligatures w14:val="none"/>
        </w:rPr>
        <w:t>Реализираните извънпланово мерки и дейности, които допринасят за Визията, целите и приоритетите в ПИРО да бъдат добавени в годиншните доклади;</w:t>
      </w:r>
    </w:p>
    <w:p w:rsidR="00BA7789" w:rsidRPr="00BA7789" w:rsidRDefault="00BA7789" w:rsidP="00BA7789">
      <w:pPr>
        <w:numPr>
          <w:ilvl w:val="0"/>
          <w:numId w:val="35"/>
        </w:numPr>
        <w:spacing w:after="200" w:line="240" w:lineRule="auto"/>
        <w:contextualSpacing/>
        <w:jc w:val="both"/>
        <w:rPr>
          <w:rFonts w:ascii="Arial" w:eastAsia="Calibri" w:hAnsi="Arial" w:cs="Times New Roman"/>
          <w:noProof/>
          <w:kern w:val="0"/>
          <w:sz w:val="24"/>
          <w14:ligatures w14:val="none"/>
        </w:rPr>
      </w:pPr>
      <w:r w:rsidRPr="00BA7789">
        <w:rPr>
          <w:rFonts w:ascii="Arial" w:eastAsia="Calibri" w:hAnsi="Arial" w:cs="Times New Roman"/>
          <w:noProof/>
          <w:kern w:val="0"/>
          <w:sz w:val="24"/>
          <w14:ligatures w14:val="none"/>
        </w:rPr>
        <w:t>Годишното отчитане на различните стратегически и планови документи на Община Никопол се отчитат в различен период през годината, което поражда информационен дефицит за развитието на отделните сектори и до някаква степен не позволява пълнота на съдържанието на доклада;</w:t>
      </w:r>
    </w:p>
    <w:p w:rsidR="00BA7789" w:rsidRPr="00BA7789" w:rsidRDefault="00BA7789" w:rsidP="00BA7789">
      <w:pPr>
        <w:numPr>
          <w:ilvl w:val="0"/>
          <w:numId w:val="35"/>
        </w:numPr>
        <w:spacing w:after="200" w:line="240" w:lineRule="auto"/>
        <w:contextualSpacing/>
        <w:jc w:val="both"/>
        <w:rPr>
          <w:rFonts w:ascii="Arial" w:eastAsia="Calibri" w:hAnsi="Arial" w:cs="Times New Roman"/>
          <w:noProof/>
          <w:kern w:val="0"/>
          <w:sz w:val="24"/>
          <w14:ligatures w14:val="none"/>
        </w:rPr>
      </w:pPr>
      <w:r w:rsidRPr="00BA7789">
        <w:rPr>
          <w:rFonts w:ascii="Arial" w:eastAsia="Calibri" w:hAnsi="Arial" w:cs="Times New Roman"/>
          <w:noProof/>
          <w:kern w:val="0"/>
          <w:sz w:val="24"/>
          <w14:ligatures w14:val="none"/>
        </w:rPr>
        <w:t>Община Никопол да продължава да работи за реализирането на ПИРО, като избягва дисбаланса в изпълнението на различните приоритети;</w:t>
      </w:r>
    </w:p>
    <w:p w:rsidR="00BA7789" w:rsidRPr="00BA7789" w:rsidRDefault="00BA7789" w:rsidP="00BA7789">
      <w:pPr>
        <w:spacing w:line="240" w:lineRule="auto"/>
        <w:ind w:firstLine="360"/>
        <w:jc w:val="both"/>
        <w:rPr>
          <w:rFonts w:ascii="Arial" w:eastAsia="Calibri" w:hAnsi="Arial" w:cs="Times New Roman"/>
          <w:noProof/>
          <w:kern w:val="0"/>
          <w:sz w:val="24"/>
          <w14:ligatures w14:val="none"/>
        </w:rPr>
      </w:pPr>
      <w:r w:rsidRPr="00BA7789">
        <w:rPr>
          <w:rFonts w:ascii="Arial" w:eastAsia="Calibri" w:hAnsi="Arial" w:cs="Times New Roman"/>
          <w:noProof/>
          <w:kern w:val="0"/>
          <w:sz w:val="24"/>
          <w14:ligatures w14:val="none"/>
        </w:rPr>
        <w:t xml:space="preserve">Поради факта, че настоящия доклад се явява първия в процеса по наблюдение е невъзможно да се направи сравнение с предходни години, тъй като реално те са били обект на Общинския план за развитие на Община Никопол, който е бил с различна структура и различно планирани цели, приоритети и мерки. </w:t>
      </w:r>
    </w:p>
    <w:p w:rsidR="00BA7789" w:rsidRPr="00BA7789" w:rsidRDefault="00BA7789" w:rsidP="006066F2">
      <w:pPr>
        <w:spacing w:line="240" w:lineRule="auto"/>
        <w:ind w:firstLine="360"/>
        <w:jc w:val="both"/>
        <w:rPr>
          <w:rFonts w:ascii="Arial" w:eastAsia="Calibri" w:hAnsi="Arial" w:cs="Times New Roman"/>
          <w:noProof/>
          <w:kern w:val="0"/>
          <w:sz w:val="24"/>
          <w14:ligatures w14:val="none"/>
        </w:rPr>
      </w:pPr>
      <w:r w:rsidRPr="00BA7789">
        <w:rPr>
          <w:rFonts w:ascii="Arial" w:eastAsia="Calibri" w:hAnsi="Arial" w:cs="Times New Roman"/>
          <w:noProof/>
          <w:kern w:val="0"/>
          <w:sz w:val="24"/>
          <w14:ligatures w14:val="none"/>
        </w:rPr>
        <w:t>Препоръчително е, а и съгласно указанията за разработване на доклади, настоящата структура на документа да бъде запазена и в следващите години, за да може по-лесно да се проследи напредъка на ПИРО. Освен това еднаквата структура ще даде ясен поглед на експертите, които ще разработят съоветно междинната и последващи оценки.</w:t>
      </w:r>
    </w:p>
    <w:p w:rsidR="00BA7789" w:rsidRPr="00BA7789" w:rsidRDefault="00BA7789" w:rsidP="00BA7789">
      <w:pPr>
        <w:spacing w:line="240" w:lineRule="auto"/>
        <w:jc w:val="both"/>
        <w:rPr>
          <w:rFonts w:ascii="Arial" w:eastAsia="Calibri" w:hAnsi="Arial" w:cs="Times New Roman"/>
          <w:noProof/>
          <w:kern w:val="0"/>
          <w:sz w:val="24"/>
          <w14:ligatures w14:val="none"/>
        </w:rPr>
      </w:pPr>
    </w:p>
    <w:p w:rsidR="00BA7789" w:rsidRPr="00BA7789" w:rsidRDefault="00BA7789" w:rsidP="00BA7789">
      <w:pPr>
        <w:spacing w:line="240" w:lineRule="auto"/>
        <w:jc w:val="center"/>
        <w:rPr>
          <w:rFonts w:ascii="Arial" w:eastAsia="Calibri" w:hAnsi="Arial" w:cs="Times New Roman"/>
          <w:b/>
          <w:bCs/>
          <w:i/>
          <w:iCs/>
          <w:noProof/>
          <w:kern w:val="0"/>
          <w:sz w:val="24"/>
          <w14:ligatures w14:val="none"/>
        </w:rPr>
      </w:pPr>
      <w:r w:rsidRPr="00BA7789">
        <w:rPr>
          <w:rFonts w:ascii="Arial" w:eastAsia="Calibri" w:hAnsi="Arial" w:cs="Times New Roman"/>
          <w:b/>
          <w:bCs/>
          <w:i/>
          <w:iCs/>
          <w:noProof/>
          <w:kern w:val="0"/>
          <w:sz w:val="24"/>
          <w14:ligatures w14:val="none"/>
        </w:rPr>
        <w:t xml:space="preserve">Настоящият Годишен отчетен доклад е разработен на основание чл. 23 от ЗРР, чл. 72 от ППЗРР и е приет с Решение на Общински съвет-Никопол № </w:t>
      </w:r>
      <w:r>
        <w:rPr>
          <w:rFonts w:ascii="Arial" w:eastAsia="Calibri" w:hAnsi="Arial" w:cs="Times New Roman"/>
          <w:b/>
          <w:bCs/>
          <w:i/>
          <w:iCs/>
          <w:noProof/>
          <w:kern w:val="0"/>
          <w:sz w:val="24"/>
          <w14:ligatures w14:val="none"/>
        </w:rPr>
        <w:t xml:space="preserve">526 </w:t>
      </w:r>
      <w:r w:rsidRPr="00BA7789">
        <w:rPr>
          <w:rFonts w:ascii="Arial" w:eastAsia="Calibri" w:hAnsi="Arial" w:cs="Times New Roman"/>
          <w:b/>
          <w:bCs/>
          <w:i/>
          <w:iCs/>
          <w:noProof/>
          <w:kern w:val="0"/>
          <w:sz w:val="24"/>
          <w14:ligatures w14:val="none"/>
        </w:rPr>
        <w:t>с Протокол №</w:t>
      </w:r>
      <w:r>
        <w:rPr>
          <w:rFonts w:ascii="Arial" w:eastAsia="Calibri" w:hAnsi="Arial" w:cs="Times New Roman"/>
          <w:b/>
          <w:bCs/>
          <w:i/>
          <w:iCs/>
          <w:noProof/>
          <w:kern w:val="0"/>
          <w:sz w:val="24"/>
          <w14:ligatures w14:val="none"/>
        </w:rPr>
        <w:t xml:space="preserve">54 </w:t>
      </w:r>
      <w:r w:rsidRPr="00BA7789">
        <w:rPr>
          <w:rFonts w:ascii="Arial" w:eastAsia="Calibri" w:hAnsi="Arial" w:cs="Times New Roman"/>
          <w:b/>
          <w:bCs/>
          <w:i/>
          <w:iCs/>
          <w:noProof/>
          <w:kern w:val="0"/>
          <w:sz w:val="24"/>
          <w14:ligatures w14:val="none"/>
        </w:rPr>
        <w:t xml:space="preserve"> от</w:t>
      </w:r>
      <w:r>
        <w:rPr>
          <w:rFonts w:ascii="Arial" w:eastAsia="Calibri" w:hAnsi="Arial" w:cs="Times New Roman"/>
          <w:b/>
          <w:bCs/>
          <w:i/>
          <w:iCs/>
          <w:noProof/>
          <w:kern w:val="0"/>
          <w:sz w:val="24"/>
          <w14:ligatures w14:val="none"/>
        </w:rPr>
        <w:t>24.04.2023</w:t>
      </w:r>
      <w:r w:rsidRPr="00BA7789">
        <w:rPr>
          <w:rFonts w:ascii="Arial" w:eastAsia="Calibri" w:hAnsi="Arial" w:cs="Times New Roman"/>
          <w:b/>
          <w:bCs/>
          <w:i/>
          <w:iCs/>
          <w:noProof/>
          <w:kern w:val="0"/>
          <w:sz w:val="24"/>
          <w14:ligatures w14:val="none"/>
        </w:rPr>
        <w:t xml:space="preserve"> г.</w:t>
      </w:r>
    </w:p>
    <w:p w:rsidR="00B06795" w:rsidRDefault="00B06795" w:rsidP="00B06795">
      <w:pPr>
        <w:spacing w:line="240" w:lineRule="auto"/>
        <w:ind w:firstLine="360"/>
        <w:jc w:val="both"/>
        <w:rPr>
          <w:rFonts w:ascii="Arial" w:eastAsia="Calibri" w:hAnsi="Arial" w:cs="Times New Roman"/>
          <w:noProof/>
          <w:kern w:val="0"/>
          <w:sz w:val="24"/>
          <w14:ligatures w14:val="none"/>
        </w:rPr>
      </w:pPr>
    </w:p>
    <w:p w:rsidR="00B06795" w:rsidRDefault="00B06795" w:rsidP="00B06795">
      <w:pPr>
        <w:spacing w:line="240" w:lineRule="auto"/>
        <w:ind w:firstLine="360"/>
        <w:jc w:val="both"/>
        <w:rPr>
          <w:rFonts w:ascii="Arial" w:eastAsia="Calibri" w:hAnsi="Arial" w:cs="Times New Roman"/>
          <w:noProof/>
          <w:kern w:val="0"/>
          <w:sz w:val="24"/>
          <w14:ligatures w14:val="none"/>
        </w:rPr>
      </w:pPr>
    </w:p>
    <w:p w:rsidR="00B06795" w:rsidRDefault="00B06795" w:rsidP="00B06795">
      <w:pPr>
        <w:spacing w:line="240" w:lineRule="auto"/>
        <w:ind w:firstLine="360"/>
        <w:jc w:val="both"/>
        <w:rPr>
          <w:rFonts w:ascii="Arial" w:eastAsia="Calibri" w:hAnsi="Arial" w:cs="Times New Roman"/>
          <w:noProof/>
          <w:kern w:val="0"/>
          <w:sz w:val="24"/>
          <w14:ligatures w14:val="none"/>
        </w:rPr>
      </w:pPr>
    </w:p>
    <w:p w:rsidR="00B06795" w:rsidRDefault="00B06795" w:rsidP="00B06795">
      <w:pPr>
        <w:spacing w:line="240" w:lineRule="auto"/>
        <w:ind w:firstLine="360"/>
        <w:jc w:val="both"/>
        <w:rPr>
          <w:rFonts w:ascii="Arial" w:eastAsia="Calibri" w:hAnsi="Arial" w:cs="Times New Roman"/>
          <w:noProof/>
          <w:kern w:val="0"/>
          <w:sz w:val="24"/>
          <w14:ligatures w14:val="none"/>
        </w:rPr>
      </w:pPr>
    </w:p>
    <w:p w:rsidR="00B06795" w:rsidRDefault="00B06795" w:rsidP="00B06795">
      <w:pPr>
        <w:spacing w:line="240" w:lineRule="auto"/>
        <w:ind w:firstLine="360"/>
        <w:jc w:val="both"/>
        <w:rPr>
          <w:rFonts w:ascii="Arial" w:eastAsia="Calibri" w:hAnsi="Arial" w:cs="Times New Roman"/>
          <w:noProof/>
          <w:kern w:val="0"/>
          <w:sz w:val="24"/>
          <w14:ligatures w14:val="none"/>
        </w:rPr>
      </w:pPr>
    </w:p>
    <w:p w:rsidR="00B06795" w:rsidRDefault="00B06795" w:rsidP="00B06795">
      <w:pPr>
        <w:spacing w:line="240" w:lineRule="auto"/>
        <w:ind w:firstLine="360"/>
        <w:jc w:val="both"/>
        <w:rPr>
          <w:rFonts w:ascii="Arial" w:eastAsia="Calibri" w:hAnsi="Arial" w:cs="Times New Roman"/>
          <w:noProof/>
          <w:kern w:val="0"/>
          <w:sz w:val="24"/>
          <w14:ligatures w14:val="none"/>
        </w:rPr>
      </w:pPr>
    </w:p>
    <w:p w:rsidR="00B06795" w:rsidRDefault="00B06795" w:rsidP="00B06795">
      <w:pPr>
        <w:spacing w:line="240" w:lineRule="auto"/>
        <w:ind w:firstLine="360"/>
        <w:jc w:val="both"/>
        <w:rPr>
          <w:rFonts w:ascii="Arial" w:eastAsia="Calibri" w:hAnsi="Arial" w:cs="Times New Roman"/>
          <w:noProof/>
          <w:kern w:val="0"/>
          <w:sz w:val="24"/>
          <w14:ligatures w14:val="none"/>
        </w:rPr>
      </w:pPr>
    </w:p>
    <w:p w:rsidR="00B06795" w:rsidRDefault="00B06795" w:rsidP="00B06795">
      <w:pPr>
        <w:spacing w:line="240" w:lineRule="auto"/>
        <w:ind w:firstLine="360"/>
        <w:jc w:val="both"/>
        <w:rPr>
          <w:rFonts w:ascii="Arial" w:eastAsia="Calibri" w:hAnsi="Arial" w:cs="Times New Roman"/>
          <w:kern w:val="0"/>
          <w:sz w:val="24"/>
          <w:lang w:val="en-US"/>
          <w14:ligatures w14:val="none"/>
        </w:rPr>
      </w:pPr>
    </w:p>
    <w:p w:rsidR="00D46256" w:rsidRDefault="00D46256" w:rsidP="00B06795">
      <w:pPr>
        <w:spacing w:line="240" w:lineRule="auto"/>
        <w:ind w:firstLine="360"/>
        <w:jc w:val="both"/>
        <w:rPr>
          <w:rFonts w:ascii="Arial" w:eastAsia="Calibri" w:hAnsi="Arial" w:cs="Times New Roman"/>
          <w:kern w:val="0"/>
          <w:sz w:val="24"/>
          <w:lang w:val="en-US"/>
          <w14:ligatures w14:val="none"/>
        </w:rPr>
      </w:pPr>
    </w:p>
    <w:p w:rsidR="00D46256" w:rsidRDefault="00D46256" w:rsidP="00B06795">
      <w:pPr>
        <w:spacing w:line="240" w:lineRule="auto"/>
        <w:ind w:firstLine="360"/>
        <w:jc w:val="both"/>
        <w:rPr>
          <w:rFonts w:ascii="Arial" w:eastAsia="Calibri" w:hAnsi="Arial" w:cs="Times New Roman"/>
          <w:kern w:val="0"/>
          <w:sz w:val="24"/>
          <w:lang w:val="en-US"/>
          <w14:ligatures w14:val="none"/>
        </w:rPr>
      </w:pPr>
    </w:p>
    <w:p w:rsidR="00D46256" w:rsidRDefault="00D46256" w:rsidP="00B06795">
      <w:pPr>
        <w:spacing w:line="240" w:lineRule="auto"/>
        <w:ind w:firstLine="360"/>
        <w:jc w:val="both"/>
        <w:rPr>
          <w:rFonts w:ascii="Arial" w:eastAsia="Calibri" w:hAnsi="Arial" w:cs="Times New Roman"/>
          <w:kern w:val="0"/>
          <w:sz w:val="24"/>
          <w:lang w:val="en-US"/>
          <w14:ligatures w14:val="none"/>
        </w:rPr>
      </w:pPr>
    </w:p>
    <w:p w:rsidR="00D46256" w:rsidRDefault="00D46256" w:rsidP="00B06795">
      <w:pPr>
        <w:spacing w:line="240" w:lineRule="auto"/>
        <w:ind w:firstLine="360"/>
        <w:jc w:val="both"/>
        <w:rPr>
          <w:rFonts w:ascii="Arial" w:eastAsia="Calibri" w:hAnsi="Arial" w:cs="Times New Roman"/>
          <w:kern w:val="0"/>
          <w:sz w:val="24"/>
          <w:lang w:val="en-US"/>
          <w14:ligatures w14:val="none"/>
        </w:rPr>
      </w:pPr>
    </w:p>
    <w:p w:rsidR="00D46256" w:rsidRDefault="00D46256" w:rsidP="00B06795">
      <w:pPr>
        <w:spacing w:line="240" w:lineRule="auto"/>
        <w:ind w:firstLine="360"/>
        <w:jc w:val="both"/>
        <w:rPr>
          <w:rFonts w:ascii="Arial" w:eastAsia="Calibri" w:hAnsi="Arial" w:cs="Times New Roman"/>
          <w:kern w:val="0"/>
          <w:sz w:val="24"/>
          <w:lang w:val="en-US"/>
          <w14:ligatures w14:val="none"/>
        </w:rPr>
      </w:pPr>
    </w:p>
    <w:p w:rsidR="00D46256" w:rsidRDefault="00D46256" w:rsidP="00B06795">
      <w:pPr>
        <w:spacing w:line="240" w:lineRule="auto"/>
        <w:ind w:firstLine="360"/>
        <w:jc w:val="both"/>
        <w:rPr>
          <w:rFonts w:ascii="Arial" w:eastAsia="Calibri" w:hAnsi="Arial" w:cs="Times New Roman"/>
          <w:kern w:val="0"/>
          <w:sz w:val="24"/>
          <w:lang w:val="en-US"/>
          <w14:ligatures w14:val="none"/>
        </w:rPr>
      </w:pPr>
    </w:p>
    <w:p w:rsidR="00D46256" w:rsidRDefault="00D46256" w:rsidP="00B06795">
      <w:pPr>
        <w:spacing w:line="240" w:lineRule="auto"/>
        <w:ind w:firstLine="360"/>
        <w:jc w:val="both"/>
        <w:rPr>
          <w:rFonts w:ascii="Arial" w:eastAsia="Calibri" w:hAnsi="Arial" w:cs="Times New Roman"/>
          <w:kern w:val="0"/>
          <w:sz w:val="24"/>
          <w:lang w:val="en-US"/>
          <w14:ligatures w14:val="none"/>
        </w:rPr>
      </w:pPr>
    </w:p>
    <w:p w:rsidR="00D46256" w:rsidRDefault="00D46256" w:rsidP="00B06795">
      <w:pPr>
        <w:spacing w:line="240" w:lineRule="auto"/>
        <w:ind w:firstLine="360"/>
        <w:jc w:val="both"/>
        <w:rPr>
          <w:rFonts w:ascii="Arial" w:eastAsia="Calibri" w:hAnsi="Arial" w:cs="Times New Roman"/>
          <w:kern w:val="0"/>
          <w:sz w:val="24"/>
          <w:lang w:val="en-US"/>
          <w14:ligatures w14:val="none"/>
        </w:rPr>
      </w:pPr>
    </w:p>
    <w:p w:rsidR="00D46256" w:rsidRDefault="00D46256" w:rsidP="00B06795">
      <w:pPr>
        <w:spacing w:line="240" w:lineRule="auto"/>
        <w:ind w:firstLine="360"/>
        <w:jc w:val="both"/>
        <w:rPr>
          <w:rFonts w:ascii="Arial" w:eastAsia="Calibri" w:hAnsi="Arial" w:cs="Times New Roman"/>
          <w:kern w:val="0"/>
          <w:sz w:val="24"/>
          <w:lang w:val="en-US"/>
          <w14:ligatures w14:val="none"/>
        </w:rPr>
      </w:pPr>
    </w:p>
    <w:p w:rsidR="00D46256" w:rsidRDefault="00D46256" w:rsidP="00B06795">
      <w:pPr>
        <w:spacing w:line="240" w:lineRule="auto"/>
        <w:ind w:firstLine="360"/>
        <w:jc w:val="both"/>
        <w:rPr>
          <w:rFonts w:ascii="Arial" w:eastAsia="Calibri" w:hAnsi="Arial" w:cs="Times New Roman"/>
          <w:kern w:val="0"/>
          <w:sz w:val="24"/>
          <w:lang w:val="en-US"/>
          <w14:ligatures w14:val="none"/>
        </w:rPr>
      </w:pPr>
    </w:p>
    <w:p w:rsidR="00D46256" w:rsidRPr="00E82E7A" w:rsidRDefault="00D46256" w:rsidP="00B06795">
      <w:pPr>
        <w:spacing w:line="240" w:lineRule="auto"/>
        <w:ind w:firstLine="360"/>
        <w:jc w:val="both"/>
        <w:rPr>
          <w:rFonts w:ascii="Arial" w:eastAsia="Calibri" w:hAnsi="Arial" w:cs="Times New Roman"/>
          <w:kern w:val="0"/>
          <w:sz w:val="24"/>
          <w:lang w:val="en-US"/>
          <w14:ligatures w14:val="none"/>
        </w:rPr>
      </w:pPr>
    </w:p>
    <w:sdt>
      <w:sdtPr>
        <w:rPr>
          <w:rFonts w:ascii="Arial" w:eastAsia="Calibri" w:hAnsi="Arial" w:cs="Arial"/>
          <w:kern w:val="0"/>
          <w:sz w:val="24"/>
          <w:szCs w:val="24"/>
          <w:lang w:val="en-US"/>
          <w14:ligatures w14:val="none"/>
        </w:rPr>
        <w:id w:val="-1330969676"/>
        <w:docPartObj>
          <w:docPartGallery w:val="Table of Contents"/>
          <w:docPartUnique/>
        </w:docPartObj>
      </w:sdtPr>
      <w:sdtEndPr>
        <w:rPr>
          <w:b/>
          <w:bCs/>
          <w:noProof/>
        </w:rPr>
      </w:sdtEndPr>
      <w:sdtContent>
        <w:p w:rsidR="00DA422E" w:rsidRPr="00DA422E" w:rsidRDefault="00DA422E" w:rsidP="00DA422E">
          <w:pPr>
            <w:pBdr>
              <w:top w:val="single" w:sz="4" w:space="31" w:color="auto"/>
            </w:pBdr>
            <w:spacing w:after="0" w:line="240" w:lineRule="auto"/>
            <w:ind w:firstLine="567"/>
            <w:jc w:val="center"/>
            <w:rPr>
              <w:rFonts w:ascii="Times New Roman" w:eastAsia="Calibri" w:hAnsi="Times New Roman" w:cs="Times New Roman"/>
              <w:kern w:val="0"/>
              <w:sz w:val="20"/>
              <w:szCs w:val="24"/>
              <w:lang w:eastAsia="bg-BG"/>
              <w14:ligatures w14:val="none"/>
            </w:rPr>
          </w:pPr>
        </w:p>
        <w:p w:rsidR="00DA422E" w:rsidRPr="00DA422E" w:rsidRDefault="00DA422E" w:rsidP="00DA422E">
          <w:pPr>
            <w:pBdr>
              <w:top w:val="single" w:sz="4" w:space="31" w:color="auto"/>
            </w:pBdr>
            <w:spacing w:after="0" w:line="240" w:lineRule="auto"/>
            <w:ind w:firstLine="567"/>
            <w:jc w:val="center"/>
            <w:rPr>
              <w:rFonts w:ascii="Times New Roman" w:eastAsia="Calibri" w:hAnsi="Times New Roman" w:cs="Times New Roman"/>
              <w:kern w:val="0"/>
              <w:sz w:val="20"/>
              <w:szCs w:val="24"/>
              <w:lang w:eastAsia="bg-BG"/>
              <w14:ligatures w14:val="none"/>
            </w:rPr>
          </w:pPr>
        </w:p>
        <w:p w:rsidR="00DA422E" w:rsidRPr="00DA422E" w:rsidRDefault="00DA422E" w:rsidP="00DA422E">
          <w:pPr>
            <w:pBdr>
              <w:top w:val="single" w:sz="4" w:space="31" w:color="auto"/>
            </w:pBdr>
            <w:spacing w:after="0" w:line="240" w:lineRule="auto"/>
            <w:ind w:firstLine="567"/>
            <w:jc w:val="center"/>
            <w:rPr>
              <w:rFonts w:ascii="Times New Roman" w:eastAsia="Calibri" w:hAnsi="Times New Roman" w:cs="Times New Roman"/>
              <w:kern w:val="0"/>
              <w:sz w:val="20"/>
              <w:szCs w:val="24"/>
              <w:lang w:eastAsia="bg-BG"/>
              <w14:ligatures w14:val="none"/>
            </w:rPr>
          </w:pPr>
        </w:p>
        <w:p w:rsidR="00DA422E" w:rsidRPr="00DA422E" w:rsidRDefault="00DA422E" w:rsidP="00DA422E">
          <w:pPr>
            <w:pBdr>
              <w:top w:val="single" w:sz="4" w:space="31" w:color="auto"/>
            </w:pBdr>
            <w:spacing w:after="0" w:line="240" w:lineRule="auto"/>
            <w:ind w:firstLine="567"/>
            <w:jc w:val="center"/>
            <w:rPr>
              <w:rFonts w:ascii="Times New Roman" w:eastAsia="Calibri" w:hAnsi="Times New Roman" w:cs="Times New Roman"/>
              <w:kern w:val="0"/>
              <w:sz w:val="20"/>
              <w:szCs w:val="24"/>
              <w:lang w:eastAsia="bg-BG"/>
              <w14:ligatures w14:val="none"/>
            </w:rPr>
          </w:pPr>
        </w:p>
        <w:p w:rsidR="00DA422E" w:rsidRPr="00DA422E" w:rsidRDefault="00DA422E" w:rsidP="00DA422E">
          <w:pPr>
            <w:pBdr>
              <w:top w:val="single" w:sz="4" w:space="31" w:color="auto"/>
            </w:pBdr>
            <w:spacing w:after="0" w:line="240" w:lineRule="auto"/>
            <w:ind w:firstLine="567"/>
            <w:jc w:val="center"/>
            <w:rPr>
              <w:rFonts w:ascii="Times New Roman" w:eastAsia="Calibri" w:hAnsi="Times New Roman" w:cs="Times New Roman"/>
              <w:kern w:val="0"/>
              <w:sz w:val="20"/>
              <w:szCs w:val="24"/>
              <w:lang w:eastAsia="bg-BG"/>
              <w14:ligatures w14:val="none"/>
            </w:rPr>
          </w:pPr>
        </w:p>
        <w:p w:rsidR="00DA422E" w:rsidRPr="00DA422E" w:rsidRDefault="00DA422E" w:rsidP="00DA422E">
          <w:pPr>
            <w:pBdr>
              <w:top w:val="single" w:sz="4" w:space="31" w:color="auto"/>
            </w:pBdr>
            <w:spacing w:after="0" w:line="240" w:lineRule="auto"/>
            <w:ind w:firstLine="567"/>
            <w:jc w:val="center"/>
            <w:rPr>
              <w:rFonts w:ascii="Times New Roman" w:eastAsia="Calibri" w:hAnsi="Times New Roman" w:cs="Times New Roman"/>
              <w:kern w:val="0"/>
              <w:sz w:val="20"/>
              <w:szCs w:val="24"/>
              <w:lang w:eastAsia="bg-BG"/>
              <w14:ligatures w14:val="none"/>
            </w:rPr>
          </w:pPr>
        </w:p>
        <w:sdt>
          <w:sdtPr>
            <w:rPr>
              <w:rFonts w:ascii="Arial" w:eastAsia="Calibri" w:hAnsi="Arial" w:cs="Times New Roman"/>
              <w:kern w:val="0"/>
              <w:sz w:val="24"/>
              <w:lang w:val="en-US"/>
              <w14:ligatures w14:val="none"/>
            </w:rPr>
            <w:id w:val="-2061008483"/>
            <w:docPartObj>
              <w:docPartGallery w:val="Cover Pages"/>
              <w:docPartUnique/>
            </w:docPartObj>
          </w:sdtPr>
          <w:sdtContent>
            <w:p w:rsidR="00DA422E" w:rsidRPr="00DA422E" w:rsidRDefault="00DA422E" w:rsidP="00DA422E">
              <w:pPr>
                <w:spacing w:line="360" w:lineRule="auto"/>
                <w:jc w:val="both"/>
                <w:rPr>
                  <w:rFonts w:ascii="Arial" w:eastAsia="Calibri" w:hAnsi="Arial" w:cs="Times New Roman"/>
                  <w:kern w:val="0"/>
                  <w:sz w:val="24"/>
                  <w:lang w:val="en-US"/>
                  <w14:ligatures w14:val="none"/>
                </w:rPr>
              </w:pPr>
              <w:r w:rsidRPr="00DA422E">
                <w:rPr>
                  <w:rFonts w:ascii="Arial" w:eastAsia="Calibri" w:hAnsi="Arial" w:cs="Times New Roman"/>
                  <w:noProof/>
                  <w:kern w:val="0"/>
                  <w:sz w:val="24"/>
                  <w:lang w:eastAsia="bg-BG"/>
                  <w14:ligatures w14:val="none"/>
                </w:rPr>
                <mc:AlternateContent>
                  <mc:Choice Requires="wps">
                    <w:drawing>
                      <wp:anchor distT="0" distB="0" distL="114300" distR="114300" simplePos="0" relativeHeight="251673600" behindDoc="0" locked="0" layoutInCell="1" allowOverlap="1" wp14:anchorId="2339EA49" wp14:editId="7FDDC17E">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DA422E" w:rsidRPr="00715F0B" w:rsidRDefault="00DA422E" w:rsidP="00DA422E">
                                    <w:pPr>
                                      <w:pStyle w:val="a8"/>
                                      <w:rPr>
                                        <w:noProof/>
                                        <w:color w:val="44546A"/>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2339EA49" id="_x0000_s1031" type="#_x0000_t202" style="position:absolute;left:0;text-align:left;margin-left:0;margin-top:0;width:220.3pt;height:21.15pt;z-index:251673600;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" filled="f" stroked="f" strokeweight=".5pt">
                        <v:textbox style="mso-fit-shape-to-text:t">
                          <w:txbxContent>
                            <w:p w:rsidR="00DA422E" w:rsidRPr="00715F0B" w:rsidRDefault="00DA422E" w:rsidP="00DA422E">
                              <w:pPr>
                                <w:pStyle w:val="a8"/>
                                <w:rPr>
                                  <w:noProof/>
                                  <w:color w:val="44546A"/>
                                </w:rPr>
                              </w:pPr>
                            </w:p>
                          </w:txbxContent>
                        </v:textbox>
                        <w10:wrap type="square" anchorx="page" anchory="page"/>
                      </v:shape>
                    </w:pict>
                  </mc:Fallback>
                </mc:AlternateContent>
              </w:r>
              <w:r w:rsidRPr="00DA422E">
                <w:rPr>
                  <w:rFonts w:ascii="Arial" w:eastAsia="Calibri" w:hAnsi="Arial" w:cs="Times New Roman"/>
                  <w:noProof/>
                  <w:kern w:val="0"/>
                  <w:sz w:val="24"/>
                  <w:lang w:eastAsia="bg-BG"/>
                  <w14:ligatures w14:val="none"/>
                </w:rPr>
                <mc:AlternateContent>
                  <mc:Choice Requires="wps">
                    <w:drawing>
                      <wp:anchor distT="0" distB="0" distL="114300" distR="114300" simplePos="0" relativeHeight="251672576" behindDoc="1" locked="0" layoutInCell="1" allowOverlap="1" wp14:anchorId="7954E9D8" wp14:editId="499BF309">
                        <wp:simplePos x="0" y="0"/>
                        <wp:positionH relativeFrom="page">
                          <wp:align>center</wp:align>
                        </wp:positionH>
                        <wp:positionV relativeFrom="page">
                          <wp:align>center</wp:align>
                        </wp:positionV>
                        <wp:extent cx="7383780" cy="9555480"/>
                        <wp:effectExtent l="0" t="0" r="7620" b="7620"/>
                        <wp:wrapNone/>
                        <wp:docPr id="8"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4472C4">
                                        <a:lumMod val="20000"/>
                                        <a:lumOff val="80000"/>
                                      </a:srgbClr>
                                    </a:gs>
                                    <a:gs pos="100000">
                                      <a:srgbClr val="4472C4">
                                        <a:lumMod val="60000"/>
                                        <a:lumOff val="40000"/>
                                      </a:srgbClr>
                                    </a:gs>
                                  </a:gsLst>
                                  <a:lin ang="5400000" scaled="0"/>
                                </a:gradFill>
                                <a:ln w="12700" cap="flat" cmpd="sng" algn="ctr">
                                  <a:noFill/>
                                  <a:prstDash val="solid"/>
                                  <a:miter lim="800000"/>
                                </a:ln>
                                <a:effectLst/>
                              </wps:spPr>
                              <wps:txbx>
                                <w:txbxContent>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Pr="00715F0B" w:rsidRDefault="00DA422E" w:rsidP="00DA422E">
                                    <w:pPr>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DA422E" w:rsidRPr="00715F0B" w:rsidRDefault="00DA422E" w:rsidP="00DA422E">
                                    <w:pPr>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DA422E" w:rsidRPr="00715F0B" w:rsidRDefault="00DA422E" w:rsidP="00DA422E">
                                    <w:pPr>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F0B">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УТВЪРДИЛ:</w:t>
                                    </w:r>
                                    <w:r w:rsidRPr="00715F0B">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p>
                                  <w:p w:rsidR="00DA422E" w:rsidRPr="00715F0B" w:rsidRDefault="00DA422E" w:rsidP="00DA422E">
                                    <w:pPr>
                                      <w:rPr>
                                        <w:rFonts w:cs="Arial"/>
                                        <w:i/>
                                        <w:iCs/>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F0B">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ИВЕЛИН САВОВ</w:t>
                                    </w:r>
                                    <w:r w:rsidRPr="00715F0B">
                                      <w:rPr>
                                        <w:rFonts w:cs="Arial"/>
                                        <w:bCs/>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715F0B">
                                      <w:rPr>
                                        <w:rFonts w:cs="Arial"/>
                                        <w:i/>
                                        <w:iCs/>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Кмет на Община Никопол</w:t>
                                    </w:r>
                                  </w:p>
                                  <w:p w:rsidR="00DA422E" w:rsidRDefault="00DA422E" w:rsidP="00DA422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954E9D8" id="_x0000_s1032" style="position:absolute;left:0;text-align:left;margin-left:0;margin-top:0;width:581.4pt;height:752.4pt;z-index:-25164390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" fillcolor="#dae3f3" stroked="f" strokeweight="1pt">
                        <v:fill color2="#8faadc" rotate="t" focus="100%" type="gradient">
                          <o:fill v:ext="view" type="gradientUnscaled"/>
                        </v:fill>
                        <v:textbox inset="21.6pt,,21.6pt">
                          <w:txbxContent>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Default="00DA422E" w:rsidP="00DA422E"/>
                            <w:p w:rsidR="00DA422E" w:rsidRPr="00715F0B" w:rsidRDefault="00DA422E" w:rsidP="00DA422E">
                              <w:pPr>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DA422E" w:rsidRPr="00715F0B" w:rsidRDefault="00DA422E" w:rsidP="00DA422E">
                              <w:pPr>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DA422E" w:rsidRPr="00715F0B" w:rsidRDefault="00DA422E" w:rsidP="00DA422E">
                              <w:pPr>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F0B">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УТВЪРДИЛ:</w:t>
                              </w:r>
                              <w:r w:rsidRPr="00715F0B">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p>
                            <w:p w:rsidR="00DA422E" w:rsidRPr="00715F0B" w:rsidRDefault="00DA422E" w:rsidP="00DA422E">
                              <w:pPr>
                                <w:rPr>
                                  <w:rFonts w:cs="Arial"/>
                                  <w:i/>
                                  <w:iCs/>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F0B">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ИВЕЛИН САВОВ</w:t>
                              </w:r>
                              <w:r w:rsidRPr="00715F0B">
                                <w:rPr>
                                  <w:rFonts w:cs="Arial"/>
                                  <w:bCs/>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715F0B">
                                <w:rPr>
                                  <w:rFonts w:cs="Arial"/>
                                  <w:i/>
                                  <w:iCs/>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Кмет на Община Никопол</w:t>
                              </w:r>
                            </w:p>
                            <w:p w:rsidR="00DA422E" w:rsidRDefault="00DA422E" w:rsidP="00DA422E"/>
                          </w:txbxContent>
                        </v:textbox>
                        <w10:wrap anchorx="page" anchory="page"/>
                      </v:rect>
                    </w:pict>
                  </mc:Fallback>
                </mc:AlternateContent>
              </w:r>
              <w:r w:rsidRPr="00DA422E">
                <w:rPr>
                  <w:rFonts w:ascii="Arial" w:eastAsia="Calibri" w:hAnsi="Arial" w:cs="Times New Roman"/>
                  <w:noProof/>
                  <w:kern w:val="0"/>
                  <w:sz w:val="24"/>
                  <w:lang w:eastAsia="bg-BG"/>
                  <w14:ligatures w14:val="none"/>
                </w:rPr>
                <mc:AlternateContent>
                  <mc:Choice Requires="wps">
                    <w:drawing>
                      <wp:anchor distT="0" distB="0" distL="114300" distR="114300" simplePos="0" relativeHeight="251669504" behindDoc="0" locked="0" layoutInCell="1" allowOverlap="1" wp14:anchorId="7EC78BF0" wp14:editId="48507710">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9"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rgbClr val="44546A"/>
                                </a:solidFill>
                                <a:ln w="12700" cap="flat" cmpd="sng" algn="ctr">
                                  <a:noFill/>
                                  <a:prstDash val="solid"/>
                                  <a:miter lim="800000"/>
                                </a:ln>
                                <a:effectLst/>
                              </wps:spPr>
                              <wps:txbx>
                                <w:txbxContent>
                                  <w:p w:rsidR="00DA422E" w:rsidRPr="00715F0B" w:rsidRDefault="00DA422E" w:rsidP="00DA422E">
                                    <w:pPr>
                                      <w:spacing w:before="240"/>
                                      <w:jc w:val="center"/>
                                      <w:rPr>
                                        <w:color w:val="FFFFFF"/>
                                      </w:rPr>
                                    </w:pPr>
                                    <w:r w:rsidRPr="004B39F0">
                                      <w:rPr>
                                        <w:noProof/>
                                        <w:lang w:eastAsia="bg-BG"/>
                                      </w:rPr>
                                      <w:drawing>
                                        <wp:inline distT="0" distB="0" distL="0" distR="0" wp14:anchorId="5394A557" wp14:editId="0897D426">
                                          <wp:extent cx="1676400" cy="2226757"/>
                                          <wp:effectExtent l="0" t="0" r="0" b="2540"/>
                                          <wp:docPr id="15" name="Картина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stretch>
                                                    <a:fillRect/>
                                                  </a:stretch>
                                                </pic:blipFill>
                                                <pic:spPr>
                                                  <a:xfrm>
                                                    <a:off x="0" y="0"/>
                                                    <a:ext cx="1679580" cy="2230981"/>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7EC78BF0" id="_x0000_s1033" style="position:absolute;left:0;text-align:left;margin-left:0;margin-top:0;width:226.45pt;height:237.6pt;z-index:251669504;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" fillcolor="#44546a" stroked="f" strokeweight="1pt">
                        <v:textbox inset="14.4pt,14.4pt,14.4pt,28.8pt">
                          <w:txbxContent>
                            <w:p w:rsidR="00DA422E" w:rsidRPr="00715F0B" w:rsidRDefault="00DA422E" w:rsidP="00DA422E">
                              <w:pPr>
                                <w:spacing w:before="240"/>
                                <w:jc w:val="center"/>
                                <w:rPr>
                                  <w:color w:val="FFFFFF"/>
                                </w:rPr>
                              </w:pPr>
                              <w:r w:rsidRPr="004B39F0">
                                <w:rPr>
                                  <w:noProof/>
                                  <w:lang w:eastAsia="bg-BG"/>
                                </w:rPr>
                                <w:drawing>
                                  <wp:inline distT="0" distB="0" distL="0" distR="0" wp14:anchorId="5394A557" wp14:editId="0897D426">
                                    <wp:extent cx="1676400" cy="2226757"/>
                                    <wp:effectExtent l="0" t="0" r="0" b="2540"/>
                                    <wp:docPr id="15" name="Картина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stretch>
                                              <a:fillRect/>
                                            </a:stretch>
                                          </pic:blipFill>
                                          <pic:spPr>
                                            <a:xfrm>
                                              <a:off x="0" y="0"/>
                                              <a:ext cx="1679580" cy="2230981"/>
                                            </a:xfrm>
                                            <a:prstGeom prst="rect">
                                              <a:avLst/>
                                            </a:prstGeom>
                                          </pic:spPr>
                                        </pic:pic>
                                      </a:graphicData>
                                    </a:graphic>
                                  </wp:inline>
                                </w:drawing>
                              </w:r>
                            </w:p>
                          </w:txbxContent>
                        </v:textbox>
                        <w10:wrap anchorx="page" anchory="page"/>
                      </v:rect>
                    </w:pict>
                  </mc:Fallback>
                </mc:AlternateContent>
              </w:r>
              <w:r w:rsidRPr="00DA422E">
                <w:rPr>
                  <w:rFonts w:ascii="Arial" w:eastAsia="Calibri" w:hAnsi="Arial" w:cs="Times New Roman"/>
                  <w:noProof/>
                  <w:kern w:val="0"/>
                  <w:sz w:val="24"/>
                  <w:lang w:eastAsia="bg-BG"/>
                  <w14:ligatures w14:val="none"/>
                </w:rPr>
                <mc:AlternateContent>
                  <mc:Choice Requires="wps">
                    <w:drawing>
                      <wp:anchor distT="0" distB="0" distL="114300" distR="114300" simplePos="0" relativeHeight="251668480" behindDoc="0" locked="0" layoutInCell="1" allowOverlap="1" wp14:anchorId="51F48AD6" wp14:editId="2D7F0E68">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10"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6632CBD2" id="Rectangle 468" o:spid="_x0000_s1026" style="position:absolute;margin-left:0;margin-top:0;width:244.8pt;height:554.4pt;z-index:25166848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" fillcolor="window" strokecolor="#767171" strokeweight="1.25pt">
                        <w10:wrap anchorx="page" anchory="page"/>
                      </v:rect>
                    </w:pict>
                  </mc:Fallback>
                </mc:AlternateContent>
              </w:r>
              <w:r w:rsidRPr="00DA422E">
                <w:rPr>
                  <w:rFonts w:ascii="Arial" w:eastAsia="Calibri" w:hAnsi="Arial" w:cs="Times New Roman"/>
                  <w:noProof/>
                  <w:kern w:val="0"/>
                  <w:sz w:val="24"/>
                  <w:lang w:eastAsia="bg-BG"/>
                  <w14:ligatures w14:val="none"/>
                </w:rPr>
                <mc:AlternateContent>
                  <mc:Choice Requires="wps">
                    <w:drawing>
                      <wp:anchor distT="0" distB="0" distL="114300" distR="114300" simplePos="0" relativeHeight="251671552" behindDoc="0" locked="0" layoutInCell="1" allowOverlap="1" wp14:anchorId="7E587D60" wp14:editId="23CEC4A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11"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A6AFB2B" id="Rectangle 469" o:spid="_x0000_s1026" style="position:absolute;margin-left:0;margin-top:0;width:226.45pt;height:9.35pt;z-index:251671552;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" fillcolor="#4472c4" stroked="f" strokeweight="1pt">
                        <w10:wrap anchorx="page" anchory="page"/>
                      </v:rect>
                    </w:pict>
                  </mc:Fallback>
                </mc:AlternateContent>
              </w:r>
              <w:r w:rsidRPr="00DA422E">
                <w:rPr>
                  <w:rFonts w:ascii="Arial" w:eastAsia="Calibri" w:hAnsi="Arial" w:cs="Times New Roman"/>
                  <w:noProof/>
                  <w:kern w:val="0"/>
                  <w:sz w:val="24"/>
                  <w:lang w:eastAsia="bg-BG"/>
                  <w14:ligatures w14:val="none"/>
                </w:rPr>
                <mc:AlternateContent>
                  <mc:Choice Requires="wps">
                    <w:drawing>
                      <wp:anchor distT="0" distB="0" distL="114300" distR="114300" simplePos="0" relativeHeight="251670528" behindDoc="0" locked="0" layoutInCell="1" allowOverlap="1" wp14:anchorId="4E5B59BD" wp14:editId="218E996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12"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rsidR="00DA422E" w:rsidRPr="00715F0B" w:rsidRDefault="00000000" w:rsidP="00DA422E">
                                    <w:pPr>
                                      <w:spacing w:line="240" w:lineRule="auto"/>
                                      <w:jc w:val="right"/>
                                      <w:rPr>
                                        <w:rFonts w:cs="Arial"/>
                                        <w:b/>
                                        <w:bCs/>
                                        <w:color w:val="2E74B5"/>
                                        <w:sz w:val="32"/>
                                        <w:szCs w:val="32"/>
                                        <w14:shadow w14:blurRad="50800" w14:dist="38100" w14:dir="2700000" w14:sx="100000" w14:sy="100000" w14:kx="0" w14:ky="0" w14:algn="tl">
                                          <w14:srgbClr w14:val="000000">
                                            <w14:alpha w14:val="60000"/>
                                          </w14:srgbClr>
                                        </w14:shadow>
                                      </w:rPr>
                                    </w:pPr>
                                    <w:sdt>
                                      <w:sdtPr>
                                        <w:rPr>
                                          <w:rFonts w:cs="Arial"/>
                                          <w:b/>
                                          <w:bCs/>
                                          <w:color w:val="2E74B5"/>
                                          <w:sz w:val="32"/>
                                          <w:szCs w:val="32"/>
                                          <w14:shadow w14:blurRad="50800" w14:dist="38100" w14:dir="2700000" w14:sx="100000" w14:sy="100000" w14:kx="0" w14:ky="0" w14:algn="tl">
                                            <w14:srgbClr w14:val="000000">
                                              <w14:alpha w14:val="60000"/>
                                            </w14:srgbClr>
                                          </w14:shadow>
                                        </w:rPr>
                                        <w:alias w:val="Title"/>
                                        <w:id w:val="-1984385847"/>
                                        <w:showingPlcHdr/>
                                        <w:dataBinding w:prefixMappings="xmlns:ns0='http://schemas.openxmlformats.org/package/2006/metadata/core-properties' xmlns:ns1='http://purl.org/dc/elements/1.1/'" w:xpath="/ns0:coreProperties[1]/ns1:title[1]" w:storeItemID="{6C3C8BC8-F283-45AE-878A-BAB7291924A1}"/>
                                        <w:text/>
                                      </w:sdtPr>
                                      <w:sdtContent>
                                        <w:r w:rsidR="006066F2">
                                          <w:rPr>
                                            <w:rFonts w:cs="Arial"/>
                                            <w:b/>
                                            <w:bCs/>
                                            <w:color w:val="2E74B5"/>
                                            <w:sz w:val="32"/>
                                            <w:szCs w:val="32"/>
                                            <w14:shadow w14:blurRad="50800" w14:dist="38100" w14:dir="2700000" w14:sx="100000" w14:sy="100000" w14:kx="0" w14:ky="0" w14:algn="tl">
                                              <w14:srgbClr w14:val="000000">
                                                <w14:alpha w14:val="60000"/>
                                              </w14:srgbClr>
                                            </w14:shadow>
                                          </w:rPr>
                                          <w:t xml:space="preserve">     </w:t>
                                        </w:r>
                                      </w:sdtContent>
                                    </w:sdt>
                                    <w:r w:rsidR="00DA422E" w:rsidRPr="00715F0B">
                                      <w:rPr>
                                        <w:rFonts w:cs="Arial"/>
                                        <w:b/>
                                        <w:bCs/>
                                        <w:color w:val="2E74B5"/>
                                        <w:sz w:val="32"/>
                                        <w:szCs w:val="32"/>
                                        <w14:shadow w14:blurRad="50800" w14:dist="38100" w14:dir="2700000" w14:sx="100000" w14:sy="100000" w14:kx="0" w14:ky="0" w14:algn="tl">
                                          <w14:srgbClr w14:val="000000">
                                            <w14:alpha w14:val="60000"/>
                                          </w14:srgbClr>
                                        </w14:shadow>
                                      </w:rPr>
                                      <w:t>ГОДИШЕН ДОКЛАД ЗА НАБЛЮДЕНИЕ НА ПЛАНА ЗА ИНТЕГРИРАНО РАЗВИТИЕ НА ОБЩИНА НИКОПОЛ ЗА 2022 ГОДИНА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4E5B59BD" id="_x0000_s1034" type="#_x0000_t202" style="position:absolute;left:0;text-align:left;margin-left:0;margin-top:0;width:220.3pt;height:194.9pt;z-index:251670528;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TisPtIwIAAEIEAAAOAAAAAAAAAAAAAAAAAC4CAABkcnMvZTJvRG9jLnhtbFBL&#10;AQItABQABgAIAAAAIQB5RCvu2gAAAAUBAAAPAAAAAAAAAAAAAAAAAH0EAABkcnMvZG93bnJldi54&#10;bWxQSwUGAAAAAAQABADzAAAAhAUAAAAA&#10;" filled="f" stroked="f" strokeweight=".5pt">
                        <v:textbox style="mso-fit-shape-to-text:t">
                          <w:txbxContent>
                            <w:p w:rsidR="00DA422E" w:rsidRPr="00715F0B" w:rsidRDefault="00000000" w:rsidP="00DA422E">
                              <w:pPr>
                                <w:spacing w:line="240" w:lineRule="auto"/>
                                <w:jc w:val="right"/>
                                <w:rPr>
                                  <w:rFonts w:cs="Arial"/>
                                  <w:b/>
                                  <w:bCs/>
                                  <w:color w:val="2E74B5"/>
                                  <w:sz w:val="32"/>
                                  <w:szCs w:val="32"/>
                                  <w14:shadow w14:blurRad="50800" w14:dist="38100" w14:dir="2700000" w14:sx="100000" w14:sy="100000" w14:kx="0" w14:ky="0" w14:algn="tl">
                                    <w14:srgbClr w14:val="000000">
                                      <w14:alpha w14:val="60000"/>
                                    </w14:srgbClr>
                                  </w14:shadow>
                                </w:rPr>
                              </w:pPr>
                              <w:sdt>
                                <w:sdtPr>
                                  <w:rPr>
                                    <w:rFonts w:cs="Arial"/>
                                    <w:b/>
                                    <w:bCs/>
                                    <w:color w:val="2E74B5"/>
                                    <w:sz w:val="32"/>
                                    <w:szCs w:val="32"/>
                                    <w14:shadow w14:blurRad="50800" w14:dist="38100" w14:dir="2700000" w14:sx="100000" w14:sy="100000" w14:kx="0" w14:ky="0" w14:algn="tl">
                                      <w14:srgbClr w14:val="000000">
                                        <w14:alpha w14:val="60000"/>
                                      </w14:srgbClr>
                                    </w14:shadow>
                                  </w:rPr>
                                  <w:alias w:val="Title"/>
                                  <w:id w:val="-1984385847"/>
                                  <w:showingPlcHdr/>
                                  <w:dataBinding w:prefixMappings="xmlns:ns0='http://schemas.openxmlformats.org/package/2006/metadata/core-properties' xmlns:ns1='http://purl.org/dc/elements/1.1/'" w:xpath="/ns0:coreProperties[1]/ns1:title[1]" w:storeItemID="{6C3C8BC8-F283-45AE-878A-BAB7291924A1}"/>
                                  <w:text/>
                                </w:sdtPr>
                                <w:sdtContent>
                                  <w:r w:rsidR="006066F2">
                                    <w:rPr>
                                      <w:rFonts w:cs="Arial"/>
                                      <w:b/>
                                      <w:bCs/>
                                      <w:color w:val="2E74B5"/>
                                      <w:sz w:val="32"/>
                                      <w:szCs w:val="32"/>
                                      <w14:shadow w14:blurRad="50800" w14:dist="38100" w14:dir="2700000" w14:sx="100000" w14:sy="100000" w14:kx="0" w14:ky="0" w14:algn="tl">
                                        <w14:srgbClr w14:val="000000">
                                          <w14:alpha w14:val="60000"/>
                                        </w14:srgbClr>
                                      </w14:shadow>
                                    </w:rPr>
                                    <w:t xml:space="preserve">     </w:t>
                                  </w:r>
                                </w:sdtContent>
                              </w:sdt>
                              <w:r w:rsidR="00DA422E" w:rsidRPr="00715F0B">
                                <w:rPr>
                                  <w:rFonts w:cs="Arial"/>
                                  <w:b/>
                                  <w:bCs/>
                                  <w:color w:val="2E74B5"/>
                                  <w:sz w:val="32"/>
                                  <w:szCs w:val="32"/>
                                  <w14:shadow w14:blurRad="50800" w14:dist="38100" w14:dir="2700000" w14:sx="100000" w14:sy="100000" w14:kx="0" w14:ky="0" w14:algn="tl">
                                    <w14:srgbClr w14:val="000000">
                                      <w14:alpha w14:val="60000"/>
                                    </w14:srgbClr>
                                  </w14:shadow>
                                </w:rPr>
                                <w:t>ГОДИШЕН ДОКЛАД ЗА НАБЛЮДЕНИЕ НА ПЛАНА ЗА ИНТЕГРИРАНО РАЗВИТИЕ НА ОБЩИНА НИКОПОЛ ЗА 2022 ГОДИНА</w:t>
                              </w:r>
                            </w:p>
                          </w:txbxContent>
                        </v:textbox>
                        <w10:wrap type="square" anchorx="page" anchory="page"/>
                      </v:shape>
                    </w:pict>
                  </mc:Fallback>
                </mc:AlternateContent>
              </w:r>
            </w:p>
            <w:p w:rsidR="00DA422E" w:rsidRPr="00DA422E" w:rsidRDefault="00DA422E" w:rsidP="00DA422E">
              <w:pPr>
                <w:spacing w:line="360" w:lineRule="auto"/>
                <w:jc w:val="both"/>
                <w:rPr>
                  <w:rFonts w:ascii="Arial" w:eastAsia="Calibri" w:hAnsi="Arial" w:cs="Times New Roman"/>
                  <w:kern w:val="0"/>
                  <w:sz w:val="24"/>
                  <w:lang w:val="en-US"/>
                  <w14:ligatures w14:val="none"/>
                </w:rPr>
              </w:pPr>
              <w:r w:rsidRPr="00DA422E">
                <w:rPr>
                  <w:rFonts w:ascii="Arial" w:eastAsia="Calibri" w:hAnsi="Arial" w:cs="Times New Roman"/>
                  <w:kern w:val="0"/>
                  <w:sz w:val="24"/>
                  <w:lang w:val="en-US"/>
                  <w14:ligatures w14:val="none"/>
                </w:rPr>
                <w:br w:type="page"/>
              </w:r>
            </w:p>
          </w:sdtContent>
        </w:sdt>
        <w:p w:rsidR="00DA422E" w:rsidRPr="00DA422E" w:rsidRDefault="00DA422E" w:rsidP="00DA422E">
          <w:pPr>
            <w:spacing w:line="360" w:lineRule="auto"/>
            <w:jc w:val="both"/>
            <w:rPr>
              <w:rFonts w:ascii="Arial" w:eastAsia="Calibri" w:hAnsi="Arial" w:cs="Times New Roman"/>
              <w:kern w:val="0"/>
              <w:sz w:val="24"/>
              <w:lang w:val="en-US"/>
              <w14:ligatures w14:val="none"/>
            </w:rPr>
          </w:pPr>
        </w:p>
        <w:sdt>
          <w:sdtPr>
            <w:rPr>
              <w:rFonts w:ascii="Arial" w:eastAsia="Calibri" w:hAnsi="Arial" w:cs="Arial"/>
              <w:kern w:val="0"/>
              <w:sz w:val="24"/>
              <w:szCs w:val="24"/>
              <w:lang w:val="en-US"/>
              <w14:ligatures w14:val="none"/>
            </w:rPr>
            <w:id w:val="-1582356785"/>
            <w:docPartObj>
              <w:docPartGallery w:val="Table of Contents"/>
              <w:docPartUnique/>
            </w:docPartObj>
          </w:sdtPr>
          <w:sdtEndPr>
            <w:rPr>
              <w:b/>
              <w:bCs/>
              <w:noProof/>
            </w:rPr>
          </w:sdtEndPr>
          <w:sdtContent>
            <w:p w:rsidR="00DA422E" w:rsidRPr="00DA422E" w:rsidRDefault="00DA422E" w:rsidP="00DA422E">
              <w:pPr>
                <w:keepNext/>
                <w:keepLines/>
                <w:spacing w:before="240" w:after="0"/>
                <w:jc w:val="both"/>
                <w:rPr>
                  <w:rFonts w:ascii="Arial" w:eastAsia="Times New Roman" w:hAnsi="Arial" w:cs="Arial"/>
                  <w:b/>
                  <w:bCs/>
                  <w:color w:val="2F5496"/>
                  <w:kern w:val="0"/>
                  <w:sz w:val="36"/>
                  <w:szCs w:val="36"/>
                  <w14:ligatures w14:val="none"/>
                </w:rPr>
              </w:pPr>
              <w:r w:rsidRPr="00DA422E">
                <w:rPr>
                  <w:rFonts w:ascii="Arial" w:eastAsia="Times New Roman" w:hAnsi="Arial" w:cs="Arial"/>
                  <w:b/>
                  <w:bCs/>
                  <w:color w:val="2F5496"/>
                  <w:kern w:val="0"/>
                  <w:sz w:val="36"/>
                  <w:szCs w:val="36"/>
                  <w14:ligatures w14:val="none"/>
                </w:rPr>
                <w:t>Съдържание</w:t>
              </w:r>
            </w:p>
            <w:p w:rsidR="00DA422E" w:rsidRPr="00DA422E" w:rsidRDefault="00DA422E" w:rsidP="00DA422E">
              <w:pPr>
                <w:tabs>
                  <w:tab w:val="left" w:pos="440"/>
                  <w:tab w:val="right" w:leader="dot" w:pos="9396"/>
                </w:tabs>
                <w:spacing w:after="100" w:line="360" w:lineRule="auto"/>
                <w:jc w:val="both"/>
                <w:rPr>
                  <w:rFonts w:ascii="Calibri" w:eastAsia="Times New Roman" w:hAnsi="Calibri" w:cs="Times New Roman"/>
                  <w:noProof/>
                  <w:kern w:val="0"/>
                  <w:lang w:val="en-US"/>
                  <w14:ligatures w14:val="none"/>
                </w:rPr>
              </w:pPr>
              <w:r w:rsidRPr="00DA422E">
                <w:rPr>
                  <w:rFonts w:ascii="Arial" w:eastAsia="Calibri" w:hAnsi="Arial" w:cs="Arial"/>
                  <w:kern w:val="0"/>
                  <w:sz w:val="24"/>
                  <w:szCs w:val="24"/>
                  <w:lang w:val="en-US"/>
                  <w14:ligatures w14:val="none"/>
                </w:rPr>
                <w:fldChar w:fldCharType="begin"/>
              </w:r>
              <w:r w:rsidRPr="00DA422E">
                <w:rPr>
                  <w:rFonts w:ascii="Arial" w:eastAsia="Calibri" w:hAnsi="Arial" w:cs="Arial"/>
                  <w:kern w:val="0"/>
                  <w:sz w:val="24"/>
                  <w:szCs w:val="24"/>
                  <w:lang w:val="en-US"/>
                  <w14:ligatures w14:val="none"/>
                </w:rPr>
                <w:instrText xml:space="preserve"> TOC \o "1-3" \h \z \u </w:instrText>
              </w:r>
              <w:r w:rsidRPr="00DA422E">
                <w:rPr>
                  <w:rFonts w:ascii="Arial" w:eastAsia="Calibri" w:hAnsi="Arial" w:cs="Arial"/>
                  <w:kern w:val="0"/>
                  <w:sz w:val="24"/>
                  <w:szCs w:val="24"/>
                  <w:lang w:val="en-US"/>
                  <w14:ligatures w14:val="none"/>
                </w:rPr>
                <w:fldChar w:fldCharType="separate"/>
              </w:r>
              <w:hyperlink w:anchor="_Toc129012888" w:history="1">
                <w:r w:rsidRPr="00DA422E">
                  <w:rPr>
                    <w:rFonts w:ascii="Arial" w:eastAsia="Calibri" w:hAnsi="Arial" w:cs="Times New Roman"/>
                    <w:noProof/>
                    <w:color w:val="0563C1"/>
                    <w:kern w:val="0"/>
                    <w:sz w:val="24"/>
                    <w:u w:val="single"/>
                    <w14:ligatures w14:val="none"/>
                  </w:rPr>
                  <w:t>1.</w:t>
                </w:r>
                <w:r w:rsidRPr="00DA422E">
                  <w:rPr>
                    <w:rFonts w:ascii="Calibri" w:eastAsia="Times New Roman" w:hAnsi="Calibri" w:cs="Times New Roman"/>
                    <w:noProof/>
                    <w:kern w:val="0"/>
                    <w:lang w:val="en-US"/>
                    <w14:ligatures w14:val="none"/>
                  </w:rPr>
                  <w:tab/>
                </w:r>
                <w:r w:rsidRPr="00DA422E">
                  <w:rPr>
                    <w:rFonts w:ascii="Arial" w:eastAsia="Calibri" w:hAnsi="Arial" w:cs="Times New Roman"/>
                    <w:noProof/>
                    <w:color w:val="0563C1"/>
                    <w:kern w:val="0"/>
                    <w:sz w:val="24"/>
                    <w:u w:val="single"/>
                    <w14:ligatures w14:val="none"/>
                  </w:rPr>
                  <w:t>Въведение</w:t>
                </w:r>
                <w:r w:rsidRPr="00DA422E">
                  <w:rPr>
                    <w:rFonts w:ascii="Arial" w:eastAsia="Calibri" w:hAnsi="Arial" w:cs="Times New Roman"/>
                    <w:noProof/>
                    <w:webHidden/>
                    <w:kern w:val="0"/>
                    <w:sz w:val="24"/>
                    <w:lang w:val="en-US"/>
                    <w14:ligatures w14:val="none"/>
                  </w:rPr>
                  <w:tab/>
                </w:r>
                <w:r w:rsidRPr="00DA422E">
                  <w:rPr>
                    <w:rFonts w:ascii="Arial" w:eastAsia="Calibri" w:hAnsi="Arial" w:cs="Times New Roman"/>
                    <w:noProof/>
                    <w:webHidden/>
                    <w:kern w:val="0"/>
                    <w:sz w:val="24"/>
                    <w:lang w:val="en-US"/>
                    <w14:ligatures w14:val="none"/>
                  </w:rPr>
                  <w:fldChar w:fldCharType="begin"/>
                </w:r>
                <w:r w:rsidRPr="00DA422E">
                  <w:rPr>
                    <w:rFonts w:ascii="Arial" w:eastAsia="Calibri" w:hAnsi="Arial" w:cs="Times New Roman"/>
                    <w:noProof/>
                    <w:webHidden/>
                    <w:kern w:val="0"/>
                    <w:sz w:val="24"/>
                    <w:lang w:val="en-US"/>
                    <w14:ligatures w14:val="none"/>
                  </w:rPr>
                  <w:instrText xml:space="preserve"> PAGEREF _Toc129012888 \h </w:instrText>
                </w:r>
                <w:r w:rsidRPr="00DA422E">
                  <w:rPr>
                    <w:rFonts w:ascii="Arial" w:eastAsia="Calibri" w:hAnsi="Arial" w:cs="Times New Roman"/>
                    <w:noProof/>
                    <w:webHidden/>
                    <w:kern w:val="0"/>
                    <w:sz w:val="24"/>
                    <w:lang w:val="en-US"/>
                    <w14:ligatures w14:val="none"/>
                  </w:rPr>
                </w:r>
                <w:r w:rsidRPr="00DA422E">
                  <w:rPr>
                    <w:rFonts w:ascii="Arial" w:eastAsia="Calibri" w:hAnsi="Arial" w:cs="Times New Roman"/>
                    <w:noProof/>
                    <w:webHidden/>
                    <w:kern w:val="0"/>
                    <w:sz w:val="24"/>
                    <w:lang w:val="en-US"/>
                    <w14:ligatures w14:val="none"/>
                  </w:rPr>
                  <w:fldChar w:fldCharType="separate"/>
                </w:r>
                <w:r w:rsidRPr="00DA422E">
                  <w:rPr>
                    <w:rFonts w:ascii="Arial" w:eastAsia="Calibri" w:hAnsi="Arial" w:cs="Times New Roman"/>
                    <w:noProof/>
                    <w:webHidden/>
                    <w:kern w:val="0"/>
                    <w:sz w:val="24"/>
                    <w:lang w:val="en-US"/>
                    <w14:ligatures w14:val="none"/>
                  </w:rPr>
                  <w:t>2</w:t>
                </w:r>
                <w:r w:rsidRPr="00DA422E">
                  <w:rPr>
                    <w:rFonts w:ascii="Arial" w:eastAsia="Calibri" w:hAnsi="Arial" w:cs="Times New Roman"/>
                    <w:noProof/>
                    <w:webHidden/>
                    <w:kern w:val="0"/>
                    <w:sz w:val="24"/>
                    <w:lang w:val="en-US"/>
                    <w14:ligatures w14:val="none"/>
                  </w:rPr>
                  <w:fldChar w:fldCharType="end"/>
                </w:r>
              </w:hyperlink>
            </w:p>
            <w:p w:rsidR="00DA422E" w:rsidRPr="00DA422E" w:rsidRDefault="00000000" w:rsidP="00DA422E">
              <w:pPr>
                <w:tabs>
                  <w:tab w:val="left" w:pos="440"/>
                  <w:tab w:val="right" w:leader="dot" w:pos="9396"/>
                </w:tabs>
                <w:spacing w:after="100" w:line="276" w:lineRule="auto"/>
                <w:jc w:val="both"/>
                <w:rPr>
                  <w:rFonts w:ascii="Calibri" w:eastAsia="Times New Roman" w:hAnsi="Calibri" w:cs="Times New Roman"/>
                  <w:noProof/>
                  <w:kern w:val="0"/>
                  <w:lang w:val="en-US"/>
                  <w14:ligatures w14:val="none"/>
                </w:rPr>
              </w:pPr>
              <w:hyperlink w:anchor="_Toc129012889" w:history="1">
                <w:r w:rsidR="00DA422E" w:rsidRPr="00DA422E">
                  <w:rPr>
                    <w:rFonts w:ascii="Arial" w:eastAsia="Calibri" w:hAnsi="Arial" w:cs="Times New Roman"/>
                    <w:noProof/>
                    <w:color w:val="0563C1"/>
                    <w:kern w:val="0"/>
                    <w:sz w:val="24"/>
                    <w:u w:val="single"/>
                    <w14:ligatures w14:val="none"/>
                  </w:rPr>
                  <w:t>2.</w:t>
                </w:r>
                <w:r w:rsidR="00DA422E" w:rsidRPr="00DA422E">
                  <w:rPr>
                    <w:rFonts w:ascii="Calibri" w:eastAsia="Times New Roman" w:hAnsi="Calibri" w:cs="Times New Roman"/>
                    <w:noProof/>
                    <w:kern w:val="0"/>
                    <w:lang w:val="en-US"/>
                    <w14:ligatures w14:val="none"/>
                  </w:rPr>
                  <w:tab/>
                </w:r>
                <w:r w:rsidR="00DA422E" w:rsidRPr="00DA422E">
                  <w:rPr>
                    <w:rFonts w:ascii="Arial" w:eastAsia="Calibri" w:hAnsi="Arial" w:cs="Times New Roman"/>
                    <w:noProof/>
                    <w:color w:val="0563C1"/>
                    <w:kern w:val="0"/>
                    <w:sz w:val="24"/>
                    <w:u w:val="single"/>
                    <w14:ligatures w14:val="none"/>
                  </w:rPr>
                  <w:t>Общи условия за изпълнение на Плана за интегрирано развитие на Община Никопол и в контекста на промените в социално-икономическите условия</w:t>
                </w:r>
                <w:r w:rsidR="00DA422E" w:rsidRPr="00DA422E">
                  <w:rPr>
                    <w:rFonts w:ascii="Arial" w:eastAsia="Calibri" w:hAnsi="Arial" w:cs="Times New Roman"/>
                    <w:noProof/>
                    <w:webHidden/>
                    <w:kern w:val="0"/>
                    <w:sz w:val="24"/>
                    <w:lang w:val="en-US"/>
                    <w14:ligatures w14:val="none"/>
                  </w:rPr>
                  <w:tab/>
                </w:r>
                <w:r w:rsidR="00DA422E" w:rsidRPr="00DA422E">
                  <w:rPr>
                    <w:rFonts w:ascii="Arial" w:eastAsia="Calibri" w:hAnsi="Arial" w:cs="Times New Roman"/>
                    <w:noProof/>
                    <w:webHidden/>
                    <w:kern w:val="0"/>
                    <w:sz w:val="24"/>
                    <w:lang w:val="en-US"/>
                    <w14:ligatures w14:val="none"/>
                  </w:rPr>
                  <w:fldChar w:fldCharType="begin"/>
                </w:r>
                <w:r w:rsidR="00DA422E" w:rsidRPr="00DA422E">
                  <w:rPr>
                    <w:rFonts w:ascii="Arial" w:eastAsia="Calibri" w:hAnsi="Arial" w:cs="Times New Roman"/>
                    <w:noProof/>
                    <w:webHidden/>
                    <w:kern w:val="0"/>
                    <w:sz w:val="24"/>
                    <w:lang w:val="en-US"/>
                    <w14:ligatures w14:val="none"/>
                  </w:rPr>
                  <w:instrText xml:space="preserve"> PAGEREF _Toc129012889 \h </w:instrText>
                </w:r>
                <w:r w:rsidR="00DA422E" w:rsidRPr="00DA422E">
                  <w:rPr>
                    <w:rFonts w:ascii="Arial" w:eastAsia="Calibri" w:hAnsi="Arial" w:cs="Times New Roman"/>
                    <w:noProof/>
                    <w:webHidden/>
                    <w:kern w:val="0"/>
                    <w:sz w:val="24"/>
                    <w:lang w:val="en-US"/>
                    <w14:ligatures w14:val="none"/>
                  </w:rPr>
                </w:r>
                <w:r w:rsidR="00DA422E" w:rsidRPr="00DA422E">
                  <w:rPr>
                    <w:rFonts w:ascii="Arial" w:eastAsia="Calibri" w:hAnsi="Arial" w:cs="Times New Roman"/>
                    <w:noProof/>
                    <w:webHidden/>
                    <w:kern w:val="0"/>
                    <w:sz w:val="24"/>
                    <w:lang w:val="en-US"/>
                    <w14:ligatures w14:val="none"/>
                  </w:rPr>
                  <w:fldChar w:fldCharType="separate"/>
                </w:r>
                <w:r w:rsidR="00DA422E" w:rsidRPr="00DA422E">
                  <w:rPr>
                    <w:rFonts w:ascii="Arial" w:eastAsia="Calibri" w:hAnsi="Arial" w:cs="Times New Roman"/>
                    <w:noProof/>
                    <w:webHidden/>
                    <w:kern w:val="0"/>
                    <w:sz w:val="24"/>
                    <w:lang w:val="en-US"/>
                    <w14:ligatures w14:val="none"/>
                  </w:rPr>
                  <w:t>3</w:t>
                </w:r>
                <w:r w:rsidR="00DA422E" w:rsidRPr="00DA422E">
                  <w:rPr>
                    <w:rFonts w:ascii="Arial" w:eastAsia="Calibri" w:hAnsi="Arial" w:cs="Times New Roman"/>
                    <w:noProof/>
                    <w:webHidden/>
                    <w:kern w:val="0"/>
                    <w:sz w:val="24"/>
                    <w:lang w:val="en-US"/>
                    <w14:ligatures w14:val="none"/>
                  </w:rPr>
                  <w:fldChar w:fldCharType="end"/>
                </w:r>
              </w:hyperlink>
            </w:p>
            <w:p w:rsidR="00DA422E" w:rsidRPr="00DA422E" w:rsidRDefault="00000000" w:rsidP="00DA422E">
              <w:pPr>
                <w:tabs>
                  <w:tab w:val="left" w:pos="440"/>
                  <w:tab w:val="right" w:leader="dot" w:pos="9396"/>
                </w:tabs>
                <w:spacing w:after="100" w:line="276" w:lineRule="auto"/>
                <w:jc w:val="both"/>
                <w:rPr>
                  <w:rFonts w:ascii="Calibri" w:eastAsia="Times New Roman" w:hAnsi="Calibri" w:cs="Times New Roman"/>
                  <w:noProof/>
                  <w:kern w:val="0"/>
                  <w:lang w:val="en-US"/>
                  <w14:ligatures w14:val="none"/>
                </w:rPr>
              </w:pPr>
              <w:hyperlink w:anchor="_Toc129012890" w:history="1">
                <w:r w:rsidR="00DA422E" w:rsidRPr="00DA422E">
                  <w:rPr>
                    <w:rFonts w:ascii="Arial" w:eastAsia="Calibri" w:hAnsi="Arial" w:cs="Times New Roman"/>
                    <w:noProof/>
                    <w:color w:val="0563C1"/>
                    <w:kern w:val="0"/>
                    <w:sz w:val="24"/>
                    <w:u w:val="single"/>
                    <w14:ligatures w14:val="none"/>
                  </w:rPr>
                  <w:t>3.</w:t>
                </w:r>
                <w:r w:rsidR="00DA422E" w:rsidRPr="00DA422E">
                  <w:rPr>
                    <w:rFonts w:ascii="Calibri" w:eastAsia="Times New Roman" w:hAnsi="Calibri" w:cs="Times New Roman"/>
                    <w:noProof/>
                    <w:kern w:val="0"/>
                    <w:lang w:val="en-US"/>
                    <w14:ligatures w14:val="none"/>
                  </w:rPr>
                  <w:tab/>
                </w:r>
                <w:r w:rsidR="00DA422E" w:rsidRPr="00DA422E">
                  <w:rPr>
                    <w:rFonts w:ascii="Arial" w:eastAsia="Calibri" w:hAnsi="Arial" w:cs="Times New Roman"/>
                    <w:noProof/>
                    <w:color w:val="0563C1"/>
                    <w:kern w:val="0"/>
                    <w:sz w:val="24"/>
                    <w:u w:val="single"/>
                    <w14:ligatures w14:val="none"/>
                  </w:rPr>
                  <w:t>Постигнат напредък по изпълнение на целите и приоритетите на ПИРО Никопол</w:t>
                </w:r>
                <w:r w:rsidR="00DA422E" w:rsidRPr="00DA422E">
                  <w:rPr>
                    <w:rFonts w:ascii="Arial" w:eastAsia="Calibri" w:hAnsi="Arial" w:cs="Times New Roman"/>
                    <w:noProof/>
                    <w:webHidden/>
                    <w:kern w:val="0"/>
                    <w:sz w:val="24"/>
                    <w:lang w:val="en-US"/>
                    <w14:ligatures w14:val="none"/>
                  </w:rPr>
                  <w:tab/>
                </w:r>
                <w:r w:rsidR="00DA422E" w:rsidRPr="00DA422E">
                  <w:rPr>
                    <w:rFonts w:ascii="Arial" w:eastAsia="Calibri" w:hAnsi="Arial" w:cs="Times New Roman"/>
                    <w:noProof/>
                    <w:webHidden/>
                    <w:kern w:val="0"/>
                    <w:sz w:val="24"/>
                    <w:lang w:val="en-US"/>
                    <w14:ligatures w14:val="none"/>
                  </w:rPr>
                  <w:fldChar w:fldCharType="begin"/>
                </w:r>
                <w:r w:rsidR="00DA422E" w:rsidRPr="00DA422E">
                  <w:rPr>
                    <w:rFonts w:ascii="Arial" w:eastAsia="Calibri" w:hAnsi="Arial" w:cs="Times New Roman"/>
                    <w:noProof/>
                    <w:webHidden/>
                    <w:kern w:val="0"/>
                    <w:sz w:val="24"/>
                    <w:lang w:val="en-US"/>
                    <w14:ligatures w14:val="none"/>
                  </w:rPr>
                  <w:instrText xml:space="preserve"> PAGEREF _Toc129012890 \h </w:instrText>
                </w:r>
                <w:r w:rsidR="00DA422E" w:rsidRPr="00DA422E">
                  <w:rPr>
                    <w:rFonts w:ascii="Arial" w:eastAsia="Calibri" w:hAnsi="Arial" w:cs="Times New Roman"/>
                    <w:noProof/>
                    <w:webHidden/>
                    <w:kern w:val="0"/>
                    <w:sz w:val="24"/>
                    <w:lang w:val="en-US"/>
                    <w14:ligatures w14:val="none"/>
                  </w:rPr>
                </w:r>
                <w:r w:rsidR="00DA422E" w:rsidRPr="00DA422E">
                  <w:rPr>
                    <w:rFonts w:ascii="Arial" w:eastAsia="Calibri" w:hAnsi="Arial" w:cs="Times New Roman"/>
                    <w:noProof/>
                    <w:webHidden/>
                    <w:kern w:val="0"/>
                    <w:sz w:val="24"/>
                    <w:lang w:val="en-US"/>
                    <w14:ligatures w14:val="none"/>
                  </w:rPr>
                  <w:fldChar w:fldCharType="separate"/>
                </w:r>
                <w:r w:rsidR="00DA422E" w:rsidRPr="00DA422E">
                  <w:rPr>
                    <w:rFonts w:ascii="Arial" w:eastAsia="Calibri" w:hAnsi="Arial" w:cs="Times New Roman"/>
                    <w:noProof/>
                    <w:webHidden/>
                    <w:kern w:val="0"/>
                    <w:sz w:val="24"/>
                    <w:lang w:val="en-US"/>
                    <w14:ligatures w14:val="none"/>
                  </w:rPr>
                  <w:t>8</w:t>
                </w:r>
                <w:r w:rsidR="00DA422E" w:rsidRPr="00DA422E">
                  <w:rPr>
                    <w:rFonts w:ascii="Arial" w:eastAsia="Calibri" w:hAnsi="Arial" w:cs="Times New Roman"/>
                    <w:noProof/>
                    <w:webHidden/>
                    <w:kern w:val="0"/>
                    <w:sz w:val="24"/>
                    <w:lang w:val="en-US"/>
                    <w14:ligatures w14:val="none"/>
                  </w:rPr>
                  <w:fldChar w:fldCharType="end"/>
                </w:r>
              </w:hyperlink>
            </w:p>
            <w:p w:rsidR="00DA422E" w:rsidRPr="00DA422E" w:rsidRDefault="00000000" w:rsidP="00DA422E">
              <w:pPr>
                <w:tabs>
                  <w:tab w:val="left" w:pos="440"/>
                  <w:tab w:val="right" w:leader="dot" w:pos="9396"/>
                </w:tabs>
                <w:spacing w:after="100" w:line="276" w:lineRule="auto"/>
                <w:jc w:val="both"/>
                <w:rPr>
                  <w:rFonts w:ascii="Calibri" w:eastAsia="Times New Roman" w:hAnsi="Calibri" w:cs="Times New Roman"/>
                  <w:noProof/>
                  <w:kern w:val="0"/>
                  <w:lang w:val="en-US"/>
                  <w14:ligatures w14:val="none"/>
                </w:rPr>
              </w:pPr>
              <w:hyperlink w:anchor="_Toc129012891" w:history="1">
                <w:r w:rsidR="00DA422E" w:rsidRPr="00DA422E">
                  <w:rPr>
                    <w:rFonts w:ascii="Arial" w:eastAsia="Calibri" w:hAnsi="Arial" w:cs="Times New Roman"/>
                    <w:noProof/>
                    <w:color w:val="0563C1"/>
                    <w:kern w:val="0"/>
                    <w:sz w:val="24"/>
                    <w:u w:val="single"/>
                    <w14:ligatures w14:val="none"/>
                  </w:rPr>
                  <w:t>4.</w:t>
                </w:r>
                <w:r w:rsidR="00DA422E" w:rsidRPr="00DA422E">
                  <w:rPr>
                    <w:rFonts w:ascii="Calibri" w:eastAsia="Times New Roman" w:hAnsi="Calibri" w:cs="Times New Roman"/>
                    <w:noProof/>
                    <w:kern w:val="0"/>
                    <w:lang w:val="en-US"/>
                    <w14:ligatures w14:val="none"/>
                  </w:rPr>
                  <w:tab/>
                </w:r>
                <w:r w:rsidR="00DA422E" w:rsidRPr="00DA422E">
                  <w:rPr>
                    <w:rFonts w:ascii="Arial" w:eastAsia="Calibri" w:hAnsi="Arial" w:cs="Times New Roman"/>
                    <w:noProof/>
                    <w:color w:val="0563C1"/>
                    <w:kern w:val="0"/>
                    <w:sz w:val="24"/>
                    <w:u w:val="single"/>
                    <w14:ligatures w14:val="none"/>
                  </w:rPr>
                  <w:t>Действия предприети от компетентните органи с цел осигуряване на ефективност и ефикасност при изпълнението на ПИРО Никопол</w:t>
                </w:r>
                <w:r w:rsidR="00DA422E" w:rsidRPr="00DA422E">
                  <w:rPr>
                    <w:rFonts w:ascii="Arial" w:eastAsia="Calibri" w:hAnsi="Arial" w:cs="Times New Roman"/>
                    <w:noProof/>
                    <w:webHidden/>
                    <w:kern w:val="0"/>
                    <w:sz w:val="24"/>
                    <w:lang w:val="en-US"/>
                    <w14:ligatures w14:val="none"/>
                  </w:rPr>
                  <w:tab/>
                </w:r>
                <w:r w:rsidR="00DA422E" w:rsidRPr="00DA422E">
                  <w:rPr>
                    <w:rFonts w:ascii="Arial" w:eastAsia="Calibri" w:hAnsi="Arial" w:cs="Times New Roman"/>
                    <w:noProof/>
                    <w:webHidden/>
                    <w:kern w:val="0"/>
                    <w:sz w:val="24"/>
                    <w:lang w:val="en-US"/>
                    <w14:ligatures w14:val="none"/>
                  </w:rPr>
                  <w:fldChar w:fldCharType="begin"/>
                </w:r>
                <w:r w:rsidR="00DA422E" w:rsidRPr="00DA422E">
                  <w:rPr>
                    <w:rFonts w:ascii="Arial" w:eastAsia="Calibri" w:hAnsi="Arial" w:cs="Times New Roman"/>
                    <w:noProof/>
                    <w:webHidden/>
                    <w:kern w:val="0"/>
                    <w:sz w:val="24"/>
                    <w:lang w:val="en-US"/>
                    <w14:ligatures w14:val="none"/>
                  </w:rPr>
                  <w:instrText xml:space="preserve"> PAGEREF _Toc129012891 \h </w:instrText>
                </w:r>
                <w:r w:rsidR="00DA422E" w:rsidRPr="00DA422E">
                  <w:rPr>
                    <w:rFonts w:ascii="Arial" w:eastAsia="Calibri" w:hAnsi="Arial" w:cs="Times New Roman"/>
                    <w:noProof/>
                    <w:webHidden/>
                    <w:kern w:val="0"/>
                    <w:sz w:val="24"/>
                    <w:lang w:val="en-US"/>
                    <w14:ligatures w14:val="none"/>
                  </w:rPr>
                </w:r>
                <w:r w:rsidR="00DA422E" w:rsidRPr="00DA422E">
                  <w:rPr>
                    <w:rFonts w:ascii="Arial" w:eastAsia="Calibri" w:hAnsi="Arial" w:cs="Times New Roman"/>
                    <w:noProof/>
                    <w:webHidden/>
                    <w:kern w:val="0"/>
                    <w:sz w:val="24"/>
                    <w:lang w:val="en-US"/>
                    <w14:ligatures w14:val="none"/>
                  </w:rPr>
                  <w:fldChar w:fldCharType="separate"/>
                </w:r>
                <w:r w:rsidR="00DA422E" w:rsidRPr="00DA422E">
                  <w:rPr>
                    <w:rFonts w:ascii="Arial" w:eastAsia="Calibri" w:hAnsi="Arial" w:cs="Times New Roman"/>
                    <w:noProof/>
                    <w:webHidden/>
                    <w:kern w:val="0"/>
                    <w:sz w:val="24"/>
                    <w:lang w:val="en-US"/>
                    <w14:ligatures w14:val="none"/>
                  </w:rPr>
                  <w:t>35</w:t>
                </w:r>
                <w:r w:rsidR="00DA422E" w:rsidRPr="00DA422E">
                  <w:rPr>
                    <w:rFonts w:ascii="Arial" w:eastAsia="Calibri" w:hAnsi="Arial" w:cs="Times New Roman"/>
                    <w:noProof/>
                    <w:webHidden/>
                    <w:kern w:val="0"/>
                    <w:sz w:val="24"/>
                    <w:lang w:val="en-US"/>
                    <w14:ligatures w14:val="none"/>
                  </w:rPr>
                  <w:fldChar w:fldCharType="end"/>
                </w:r>
              </w:hyperlink>
            </w:p>
            <w:p w:rsidR="00DA422E" w:rsidRPr="00DA422E" w:rsidRDefault="00000000" w:rsidP="00DA422E">
              <w:pPr>
                <w:tabs>
                  <w:tab w:val="left" w:pos="440"/>
                  <w:tab w:val="right" w:leader="dot" w:pos="9396"/>
                </w:tabs>
                <w:spacing w:after="100" w:line="276" w:lineRule="auto"/>
                <w:jc w:val="both"/>
                <w:rPr>
                  <w:rFonts w:ascii="Calibri" w:eastAsia="Times New Roman" w:hAnsi="Calibri" w:cs="Times New Roman"/>
                  <w:noProof/>
                  <w:kern w:val="0"/>
                  <w:lang w:val="en-US"/>
                  <w14:ligatures w14:val="none"/>
                </w:rPr>
              </w:pPr>
              <w:hyperlink w:anchor="_Toc129012892" w:history="1">
                <w:r w:rsidR="00DA422E" w:rsidRPr="00DA422E">
                  <w:rPr>
                    <w:rFonts w:ascii="Arial" w:eastAsia="Calibri" w:hAnsi="Arial" w:cs="Times New Roman"/>
                    <w:noProof/>
                    <w:color w:val="0563C1"/>
                    <w:kern w:val="0"/>
                    <w:sz w:val="24"/>
                    <w:u w:val="single"/>
                    <w14:ligatures w14:val="none"/>
                  </w:rPr>
                  <w:t>5.</w:t>
                </w:r>
                <w:r w:rsidR="00DA422E" w:rsidRPr="00DA422E">
                  <w:rPr>
                    <w:rFonts w:ascii="Calibri" w:eastAsia="Times New Roman" w:hAnsi="Calibri" w:cs="Times New Roman"/>
                    <w:noProof/>
                    <w:kern w:val="0"/>
                    <w:lang w:val="en-US"/>
                    <w14:ligatures w14:val="none"/>
                  </w:rPr>
                  <w:tab/>
                </w:r>
                <w:r w:rsidR="00DA422E" w:rsidRPr="00DA422E">
                  <w:rPr>
                    <w:rFonts w:ascii="Arial" w:eastAsia="Calibri" w:hAnsi="Arial" w:cs="Times New Roman"/>
                    <w:noProof/>
                    <w:color w:val="0563C1"/>
                    <w:kern w:val="0"/>
                    <w:sz w:val="24"/>
                    <w:u w:val="single"/>
                    <w14:ligatures w14:val="none"/>
                  </w:rPr>
                  <w:t>Изпълнение на проекти в процес на изпълнение/стартирали, имащи отношение към постигане на целите и приоритетите на ПИРО Никопол</w:t>
                </w:r>
                <w:r w:rsidR="00DA422E" w:rsidRPr="00DA422E">
                  <w:rPr>
                    <w:rFonts w:ascii="Arial" w:eastAsia="Calibri" w:hAnsi="Arial" w:cs="Times New Roman"/>
                    <w:noProof/>
                    <w:webHidden/>
                    <w:kern w:val="0"/>
                    <w:sz w:val="24"/>
                    <w:lang w:val="en-US"/>
                    <w14:ligatures w14:val="none"/>
                  </w:rPr>
                  <w:tab/>
                </w:r>
                <w:r w:rsidR="00DA422E" w:rsidRPr="00DA422E">
                  <w:rPr>
                    <w:rFonts w:ascii="Arial" w:eastAsia="Calibri" w:hAnsi="Arial" w:cs="Times New Roman"/>
                    <w:noProof/>
                    <w:webHidden/>
                    <w:kern w:val="0"/>
                    <w:sz w:val="24"/>
                    <w:lang w:val="en-US"/>
                    <w14:ligatures w14:val="none"/>
                  </w:rPr>
                  <w:fldChar w:fldCharType="begin"/>
                </w:r>
                <w:r w:rsidR="00DA422E" w:rsidRPr="00DA422E">
                  <w:rPr>
                    <w:rFonts w:ascii="Arial" w:eastAsia="Calibri" w:hAnsi="Arial" w:cs="Times New Roman"/>
                    <w:noProof/>
                    <w:webHidden/>
                    <w:kern w:val="0"/>
                    <w:sz w:val="24"/>
                    <w:lang w:val="en-US"/>
                    <w14:ligatures w14:val="none"/>
                  </w:rPr>
                  <w:instrText xml:space="preserve"> PAGEREF _Toc129012892 \h </w:instrText>
                </w:r>
                <w:r w:rsidR="00DA422E" w:rsidRPr="00DA422E">
                  <w:rPr>
                    <w:rFonts w:ascii="Arial" w:eastAsia="Calibri" w:hAnsi="Arial" w:cs="Times New Roman"/>
                    <w:noProof/>
                    <w:webHidden/>
                    <w:kern w:val="0"/>
                    <w:sz w:val="24"/>
                    <w:lang w:val="en-US"/>
                    <w14:ligatures w14:val="none"/>
                  </w:rPr>
                </w:r>
                <w:r w:rsidR="00DA422E" w:rsidRPr="00DA422E">
                  <w:rPr>
                    <w:rFonts w:ascii="Arial" w:eastAsia="Calibri" w:hAnsi="Arial" w:cs="Times New Roman"/>
                    <w:noProof/>
                    <w:webHidden/>
                    <w:kern w:val="0"/>
                    <w:sz w:val="24"/>
                    <w:lang w:val="en-US"/>
                    <w14:ligatures w14:val="none"/>
                  </w:rPr>
                  <w:fldChar w:fldCharType="separate"/>
                </w:r>
                <w:r w:rsidR="00DA422E" w:rsidRPr="00DA422E">
                  <w:rPr>
                    <w:rFonts w:ascii="Arial" w:eastAsia="Calibri" w:hAnsi="Arial" w:cs="Times New Roman"/>
                    <w:noProof/>
                    <w:webHidden/>
                    <w:kern w:val="0"/>
                    <w:sz w:val="24"/>
                    <w:lang w:val="en-US"/>
                    <w14:ligatures w14:val="none"/>
                  </w:rPr>
                  <w:t>41</w:t>
                </w:r>
                <w:r w:rsidR="00DA422E" w:rsidRPr="00DA422E">
                  <w:rPr>
                    <w:rFonts w:ascii="Arial" w:eastAsia="Calibri" w:hAnsi="Arial" w:cs="Times New Roman"/>
                    <w:noProof/>
                    <w:webHidden/>
                    <w:kern w:val="0"/>
                    <w:sz w:val="24"/>
                    <w:lang w:val="en-US"/>
                    <w14:ligatures w14:val="none"/>
                  </w:rPr>
                  <w:fldChar w:fldCharType="end"/>
                </w:r>
              </w:hyperlink>
            </w:p>
            <w:p w:rsidR="00DA422E" w:rsidRPr="00DA422E" w:rsidRDefault="00000000" w:rsidP="00DA422E">
              <w:pPr>
                <w:tabs>
                  <w:tab w:val="left" w:pos="440"/>
                  <w:tab w:val="right" w:leader="dot" w:pos="9396"/>
                </w:tabs>
                <w:spacing w:after="100" w:line="276" w:lineRule="auto"/>
                <w:jc w:val="both"/>
                <w:rPr>
                  <w:rFonts w:ascii="Calibri" w:eastAsia="Times New Roman" w:hAnsi="Calibri" w:cs="Times New Roman"/>
                  <w:noProof/>
                  <w:kern w:val="0"/>
                  <w:lang w:val="en-US"/>
                  <w14:ligatures w14:val="none"/>
                </w:rPr>
              </w:pPr>
              <w:hyperlink w:anchor="_Toc129012893" w:history="1">
                <w:r w:rsidR="00DA422E" w:rsidRPr="00DA422E">
                  <w:rPr>
                    <w:rFonts w:ascii="Arial" w:eastAsia="Calibri" w:hAnsi="Arial" w:cs="Times New Roman"/>
                    <w:noProof/>
                    <w:color w:val="0563C1"/>
                    <w:kern w:val="0"/>
                    <w:sz w:val="24"/>
                    <w:u w:val="single"/>
                    <w14:ligatures w14:val="none"/>
                  </w:rPr>
                  <w:t>6.</w:t>
                </w:r>
                <w:r w:rsidR="00DA422E" w:rsidRPr="00DA422E">
                  <w:rPr>
                    <w:rFonts w:ascii="Calibri" w:eastAsia="Times New Roman" w:hAnsi="Calibri" w:cs="Times New Roman"/>
                    <w:noProof/>
                    <w:kern w:val="0"/>
                    <w:lang w:val="en-US"/>
                    <w14:ligatures w14:val="none"/>
                  </w:rPr>
                  <w:tab/>
                </w:r>
                <w:r w:rsidR="00DA422E" w:rsidRPr="00DA422E">
                  <w:rPr>
                    <w:rFonts w:ascii="Arial" w:eastAsia="Calibri" w:hAnsi="Arial" w:cs="Times New Roman"/>
                    <w:noProof/>
                    <w:color w:val="0563C1"/>
                    <w:kern w:val="0"/>
                    <w:sz w:val="24"/>
                    <w:u w:val="single"/>
                    <w14:ligatures w14:val="none"/>
                  </w:rPr>
                  <w:t>Заключение</w:t>
                </w:r>
                <w:r w:rsidR="00DA422E" w:rsidRPr="00DA422E">
                  <w:rPr>
                    <w:rFonts w:ascii="Arial" w:eastAsia="Calibri" w:hAnsi="Arial" w:cs="Times New Roman"/>
                    <w:noProof/>
                    <w:webHidden/>
                    <w:kern w:val="0"/>
                    <w:sz w:val="24"/>
                    <w:lang w:val="en-US"/>
                    <w14:ligatures w14:val="none"/>
                  </w:rPr>
                  <w:tab/>
                </w:r>
                <w:r w:rsidR="00DA422E" w:rsidRPr="00DA422E">
                  <w:rPr>
                    <w:rFonts w:ascii="Arial" w:eastAsia="Calibri" w:hAnsi="Arial" w:cs="Times New Roman"/>
                    <w:noProof/>
                    <w:webHidden/>
                    <w:kern w:val="0"/>
                    <w:sz w:val="24"/>
                    <w:lang w:val="en-US"/>
                    <w14:ligatures w14:val="none"/>
                  </w:rPr>
                  <w:fldChar w:fldCharType="begin"/>
                </w:r>
                <w:r w:rsidR="00DA422E" w:rsidRPr="00DA422E">
                  <w:rPr>
                    <w:rFonts w:ascii="Arial" w:eastAsia="Calibri" w:hAnsi="Arial" w:cs="Times New Roman"/>
                    <w:noProof/>
                    <w:webHidden/>
                    <w:kern w:val="0"/>
                    <w:sz w:val="24"/>
                    <w:lang w:val="en-US"/>
                    <w14:ligatures w14:val="none"/>
                  </w:rPr>
                  <w:instrText xml:space="preserve"> PAGEREF _Toc129012893 \h </w:instrText>
                </w:r>
                <w:r w:rsidR="00DA422E" w:rsidRPr="00DA422E">
                  <w:rPr>
                    <w:rFonts w:ascii="Arial" w:eastAsia="Calibri" w:hAnsi="Arial" w:cs="Times New Roman"/>
                    <w:noProof/>
                    <w:webHidden/>
                    <w:kern w:val="0"/>
                    <w:sz w:val="24"/>
                    <w:lang w:val="en-US"/>
                    <w14:ligatures w14:val="none"/>
                  </w:rPr>
                </w:r>
                <w:r w:rsidR="00DA422E" w:rsidRPr="00DA422E">
                  <w:rPr>
                    <w:rFonts w:ascii="Arial" w:eastAsia="Calibri" w:hAnsi="Arial" w:cs="Times New Roman"/>
                    <w:noProof/>
                    <w:webHidden/>
                    <w:kern w:val="0"/>
                    <w:sz w:val="24"/>
                    <w:lang w:val="en-US"/>
                    <w14:ligatures w14:val="none"/>
                  </w:rPr>
                  <w:fldChar w:fldCharType="separate"/>
                </w:r>
                <w:r w:rsidR="00DA422E" w:rsidRPr="00DA422E">
                  <w:rPr>
                    <w:rFonts w:ascii="Arial" w:eastAsia="Calibri" w:hAnsi="Arial" w:cs="Times New Roman"/>
                    <w:noProof/>
                    <w:webHidden/>
                    <w:kern w:val="0"/>
                    <w:sz w:val="24"/>
                    <w:lang w:val="en-US"/>
                    <w14:ligatures w14:val="none"/>
                  </w:rPr>
                  <w:t>41</w:t>
                </w:r>
                <w:r w:rsidR="00DA422E" w:rsidRPr="00DA422E">
                  <w:rPr>
                    <w:rFonts w:ascii="Arial" w:eastAsia="Calibri" w:hAnsi="Arial" w:cs="Times New Roman"/>
                    <w:noProof/>
                    <w:webHidden/>
                    <w:kern w:val="0"/>
                    <w:sz w:val="24"/>
                    <w:lang w:val="en-US"/>
                    <w14:ligatures w14:val="none"/>
                  </w:rPr>
                  <w:fldChar w:fldCharType="end"/>
                </w:r>
              </w:hyperlink>
            </w:p>
            <w:p w:rsidR="00DA422E" w:rsidRPr="00DA422E" w:rsidRDefault="00DA422E" w:rsidP="00DA422E">
              <w:pPr>
                <w:spacing w:line="360" w:lineRule="auto"/>
                <w:jc w:val="both"/>
                <w:rPr>
                  <w:rFonts w:ascii="Arial" w:eastAsia="Calibri" w:hAnsi="Arial" w:cs="Times New Roman"/>
                  <w:kern w:val="0"/>
                  <w:sz w:val="24"/>
                  <w:lang w:val="en-US"/>
                  <w14:ligatures w14:val="none"/>
                </w:rPr>
              </w:pPr>
              <w:r w:rsidRPr="00DA422E">
                <w:rPr>
                  <w:rFonts w:ascii="Arial" w:eastAsia="Calibri" w:hAnsi="Arial" w:cs="Arial"/>
                  <w:b/>
                  <w:bCs/>
                  <w:noProof/>
                  <w:kern w:val="0"/>
                  <w:sz w:val="24"/>
                  <w:szCs w:val="24"/>
                  <w:lang w:val="en-US"/>
                  <w14:ligatures w14:val="none"/>
                </w:rPr>
                <w:fldChar w:fldCharType="end"/>
              </w:r>
            </w:p>
          </w:sdtContent>
        </w:sdt>
        <w:p w:rsidR="00E82E7A" w:rsidRPr="00E82E7A" w:rsidRDefault="00000000" w:rsidP="00DA422E">
          <w:pPr>
            <w:keepNext/>
            <w:keepLines/>
            <w:spacing w:before="240" w:after="0"/>
            <w:jc w:val="both"/>
            <w:rPr>
              <w:rFonts w:ascii="Arial" w:eastAsia="Calibri" w:hAnsi="Arial" w:cs="Times New Roman"/>
              <w:kern w:val="0"/>
              <w:sz w:val="24"/>
              <w:lang w:val="en-US"/>
              <w14:ligatures w14:val="none"/>
            </w:rPr>
          </w:pPr>
        </w:p>
      </w:sdtContent>
    </w:sdt>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tbl>
      <w:tblPr>
        <w:tblStyle w:val="GridTable1Light1"/>
        <w:tblW w:w="0" w:type="auto"/>
        <w:tblLook w:val="04A0" w:firstRow="1" w:lastRow="0" w:firstColumn="1" w:lastColumn="0" w:noHBand="0" w:noVBand="1"/>
      </w:tblPr>
      <w:tblGrid>
        <w:gridCol w:w="1696"/>
        <w:gridCol w:w="7700"/>
      </w:tblGrid>
      <w:tr w:rsidR="00E82E7A" w:rsidRPr="00E82E7A" w:rsidTr="002C0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2"/>
          </w:tcPr>
          <w:p w:rsidR="00E82E7A" w:rsidRPr="00E82E7A" w:rsidRDefault="00E82E7A" w:rsidP="00E82E7A">
            <w:pPr>
              <w:spacing w:line="360" w:lineRule="auto"/>
              <w:jc w:val="center"/>
              <w:rPr>
                <w:rFonts w:eastAsia="Calibri" w:cs="Times New Roman"/>
                <w:i/>
                <w:iCs/>
              </w:rPr>
            </w:pPr>
            <w:r w:rsidRPr="00E82E7A">
              <w:rPr>
                <w:rFonts w:eastAsia="Calibri" w:cs="Times New Roman"/>
                <w:i/>
                <w:iCs/>
              </w:rPr>
              <w:t>Използвани съкращения</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ПИРО</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План за интегрирано развитие</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ППЗРР</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Arial"/>
                <w:szCs w:val="24"/>
              </w:rPr>
              <w:t>Правилника за прилагане на Закона за регионално развитие</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НСИ</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Национален статистически институт</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БВП</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Брутен вътрешен продукт</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ОА</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Общинска администрация</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ЕС</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Европейски съюз</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ДДС</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Данък добавена стойност</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ВЕИ</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Възобновяеми енергийни източници</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ИСУН</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Информационна система за управление и наблюдение на средствата от Европейския съюз в България</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АПИ</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Агенция пътна инфраструктура</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АЗ</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Агенция по заетостта</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АУЕР</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Агенция за устойчиво енергийно развитие</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ИАОС</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Изпълнителна агенция по околна среда</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РИОСВ</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Регионална инспекция по околна среда и водите</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РЗИ</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Регионална здравна инспекция</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АСП</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Агенция за социално подпомагане</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ГД</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Годишен доклад</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ЗРР</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 xml:space="preserve">Закон за регионално развитие </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БФП</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Безвъзмездна финансова помощ</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СП</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Собствени принос</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МИГ</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Местна инициативна група</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1696" w:type="dxa"/>
          </w:tcPr>
          <w:p w:rsidR="00E82E7A" w:rsidRPr="00E82E7A" w:rsidRDefault="00E82E7A" w:rsidP="00E82E7A">
            <w:pPr>
              <w:spacing w:line="276" w:lineRule="auto"/>
              <w:rPr>
                <w:rFonts w:eastAsia="Calibri" w:cs="Times New Roman"/>
              </w:rPr>
            </w:pPr>
            <w:r w:rsidRPr="00E82E7A">
              <w:rPr>
                <w:rFonts w:eastAsia="Calibri" w:cs="Times New Roman"/>
              </w:rPr>
              <w:t>МСП</w:t>
            </w:r>
          </w:p>
        </w:tc>
        <w:tc>
          <w:tcPr>
            <w:tcW w:w="7700"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E82E7A">
              <w:rPr>
                <w:rFonts w:eastAsia="Calibri" w:cs="Times New Roman"/>
              </w:rPr>
              <w:t>Малки и средни предприятия</w:t>
            </w:r>
          </w:p>
        </w:tc>
      </w:tr>
    </w:tbl>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E82E7A">
      <w:pPr>
        <w:spacing w:line="360" w:lineRule="auto"/>
        <w:jc w:val="both"/>
        <w:rPr>
          <w:rFonts w:ascii="Arial" w:eastAsia="Calibri" w:hAnsi="Arial" w:cs="Times New Roman"/>
          <w:kern w:val="0"/>
          <w:sz w:val="24"/>
          <w:lang w:val="en-US"/>
          <w14:ligatures w14:val="none"/>
        </w:rPr>
      </w:pPr>
    </w:p>
    <w:p w:rsidR="00E82E7A" w:rsidRPr="00E82E7A" w:rsidRDefault="00E82E7A" w:rsidP="00B06795">
      <w:pPr>
        <w:keepNext/>
        <w:keepLines/>
        <w:numPr>
          <w:ilvl w:val="0"/>
          <w:numId w:val="45"/>
        </w:numPr>
        <w:spacing w:before="240" w:after="0" w:line="360" w:lineRule="auto"/>
        <w:jc w:val="both"/>
        <w:outlineLvl w:val="0"/>
        <w:rPr>
          <w:rFonts w:ascii="Arial" w:eastAsia="Times New Roman" w:hAnsi="Arial" w:cs="Times New Roman"/>
          <w:b/>
          <w:color w:val="2F5496"/>
          <w:kern w:val="0"/>
          <w:sz w:val="32"/>
          <w:szCs w:val="32"/>
          <w14:ligatures w14:val="none"/>
        </w:rPr>
      </w:pPr>
      <w:bookmarkStart w:id="25" w:name="_Toc129012888"/>
      <w:r w:rsidRPr="00E82E7A">
        <w:rPr>
          <w:rFonts w:ascii="Arial" w:eastAsia="Times New Roman" w:hAnsi="Arial" w:cs="Times New Roman"/>
          <w:b/>
          <w:color w:val="2F5496"/>
          <w:kern w:val="0"/>
          <w:sz w:val="32"/>
          <w:szCs w:val="32"/>
          <w14:ligatures w14:val="none"/>
        </w:rPr>
        <w:lastRenderedPageBreak/>
        <w:t>Въведение</w:t>
      </w:r>
      <w:bookmarkEnd w:id="25"/>
    </w:p>
    <w:p w:rsidR="00E82E7A" w:rsidRPr="00E82E7A" w:rsidRDefault="00E82E7A" w:rsidP="00E82E7A">
      <w:pPr>
        <w:spacing w:line="276" w:lineRule="auto"/>
        <w:ind w:firstLine="360"/>
        <w:jc w:val="both"/>
        <w:rPr>
          <w:rFonts w:ascii="Arial" w:eastAsia="Calibri" w:hAnsi="Arial" w:cs="Arial"/>
          <w:kern w:val="0"/>
          <w:sz w:val="24"/>
          <w:szCs w:val="24"/>
          <w14:ligatures w14:val="none"/>
        </w:rPr>
      </w:pPr>
      <w:r w:rsidRPr="00E82E7A">
        <w:rPr>
          <w:rFonts w:ascii="Arial" w:eastAsia="Calibri" w:hAnsi="Arial" w:cs="Arial"/>
          <w:kern w:val="0"/>
          <w:sz w:val="24"/>
          <w:szCs w:val="24"/>
          <w14:ligatures w14:val="none"/>
        </w:rPr>
        <w:t xml:space="preserve">Годишният доклад за 2022 г. за наблюдение на изпълнението на Плана за интегрирано развитие на Община Никопол за периода 2021-2027 г. (ПИРО) е разработен в съответствие с изискванията на Правилника за прилагане на Закона за регионално развитие (ППЗРР), Глава втора „Изготвяне, съгласуване, приемане, актуализиране и изпълнение на концепцията, стратегиите и плановете за интегрирано развитие, Раздел </w:t>
      </w:r>
      <w:r w:rsidRPr="00E82E7A">
        <w:rPr>
          <w:rFonts w:ascii="Arial" w:eastAsia="Calibri" w:hAnsi="Arial" w:cs="Arial"/>
          <w:kern w:val="0"/>
          <w:sz w:val="24"/>
          <w:szCs w:val="24"/>
          <w:lang w:val="en-US"/>
          <w14:ligatures w14:val="none"/>
        </w:rPr>
        <w:t>III</w:t>
      </w:r>
      <w:r w:rsidRPr="00E82E7A">
        <w:rPr>
          <w:rFonts w:ascii="Arial" w:eastAsia="Calibri" w:hAnsi="Arial" w:cs="Arial"/>
          <w:kern w:val="0"/>
          <w:sz w:val="24"/>
          <w:szCs w:val="24"/>
          <w14:ligatures w14:val="none"/>
        </w:rPr>
        <w:t xml:space="preserve"> „Плана за интегрирано развитие на община“ – чл. 24 и чл. 26, Глава четвърта „Наблюдение и оценка на регионалното развитие“ – чл. 59, чл. 60-64 и чл. 70-72.</w:t>
      </w:r>
    </w:p>
    <w:p w:rsidR="00E82E7A" w:rsidRPr="00E82E7A" w:rsidRDefault="00E82E7A" w:rsidP="00E82E7A">
      <w:pPr>
        <w:spacing w:line="276" w:lineRule="auto"/>
        <w:ind w:firstLine="360"/>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Орган за наблюдение на ПИРО Никопол е Общински съвет-Никопол, съгласно нормативните изисквания. В процеса на наблюдение на изпълнението на плана за интегрирано развитие на общината, общинският съвет осигурява участието на физически и юридически лица, заинтересованите органи, организации при спазване на принципа за партньорство, публичност и прозрачност при изпълнението на Плана за интегрирано развитие на общината.</w:t>
      </w:r>
    </w:p>
    <w:p w:rsidR="00E82E7A" w:rsidRPr="00E82E7A" w:rsidRDefault="00E82E7A" w:rsidP="00E82E7A">
      <w:pPr>
        <w:spacing w:line="276" w:lineRule="auto"/>
        <w:ind w:firstLine="360"/>
        <w:jc w:val="both"/>
        <w:rPr>
          <w:rFonts w:ascii="Arial" w:eastAsia="Calibri" w:hAnsi="Arial" w:cs="Arial"/>
          <w:kern w:val="0"/>
          <w:sz w:val="24"/>
          <w:szCs w:val="24"/>
          <w14:ligatures w14:val="none"/>
        </w:rPr>
      </w:pPr>
      <w:r w:rsidRPr="00E82E7A">
        <w:rPr>
          <w:rFonts w:ascii="Arial" w:eastAsia="Calibri" w:hAnsi="Arial" w:cs="Arial"/>
          <w:kern w:val="0"/>
          <w:sz w:val="24"/>
          <w:szCs w:val="24"/>
          <w14:ligatures w14:val="none"/>
        </w:rPr>
        <w:t xml:space="preserve">Съгласно разпоредбите </w:t>
      </w:r>
      <w:r w:rsidRPr="00E82E7A">
        <w:rPr>
          <w:rFonts w:ascii="Arial" w:eastAsia="Calibri" w:hAnsi="Arial" w:cs="Arial"/>
          <w:noProof/>
          <w:kern w:val="0"/>
          <w:sz w:val="24"/>
          <w:szCs w:val="24"/>
          <w14:ligatures w14:val="none"/>
        </w:rPr>
        <w:t>Кметът на община Никопол организира мониторинга и изпълнението на ПИРО, като за целта се разработва настоящия Годишен доклад за 2022 г.  Така изготвения доклад ще бъде предложен за одобрение от Общинския съвет. След приемането му  същият ще бъде публичен и оповестен на официалната интернет страница на общината.</w:t>
      </w:r>
    </w:p>
    <w:p w:rsidR="00E82E7A" w:rsidRPr="00E82E7A" w:rsidRDefault="00E82E7A" w:rsidP="00E82E7A">
      <w:pPr>
        <w:spacing w:line="276" w:lineRule="auto"/>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 xml:space="preserve">      В годишния доклад се отчита изпълнението на поставените стратегически цели и приоритети - инструмент за осъществяване на цялостна дългосрочно ориентирана политика за развитие на Община Никопол, която е съобразена с националните, регионалните и общински приоритети.</w:t>
      </w:r>
      <w:r w:rsidRPr="00E82E7A">
        <w:rPr>
          <w:rFonts w:ascii="Arial" w:eastAsia="Calibri" w:hAnsi="Arial" w:cs="Arial"/>
          <w:kern w:val="0"/>
          <w:sz w:val="24"/>
          <w:szCs w:val="24"/>
          <w:lang w:val="en-US"/>
          <w14:ligatures w14:val="none"/>
        </w:rPr>
        <w:t xml:space="preserve"> </w:t>
      </w:r>
      <w:r w:rsidRPr="00E82E7A">
        <w:rPr>
          <w:rFonts w:ascii="Arial" w:eastAsia="Calibri" w:hAnsi="Arial" w:cs="Arial"/>
          <w:noProof/>
          <w:kern w:val="0"/>
          <w:sz w:val="24"/>
          <w:szCs w:val="24"/>
          <w14:ligatures w14:val="none"/>
        </w:rPr>
        <w:t>Настоящият доклад съдържа информация за общите условия за изпълнение на плана за интегрирано развитие и в частност промените в социално-икономическите условия в общината; постигнатия напредък по изпълнението на целите и приоритетите на плана за интегрирано развитие въз основа на индикаторите за наблюдение; действията, предприети от компетентните органи с цел осигуряване на ефективност и ефикасност при изпълнението; изпълнението на проекти, допринасящи за постигане на целите и приоритетите на плана за интегрирано развитие; заключения и предложения за подобряване на резултатите от наблюдението, в съответствие с</w:t>
      </w:r>
      <w:r w:rsidRPr="00E82E7A">
        <w:rPr>
          <w:rFonts w:ascii="Arial" w:eastAsia="Calibri" w:hAnsi="Arial" w:cs="Arial"/>
          <w:kern w:val="0"/>
          <w:sz w:val="24"/>
          <w:szCs w:val="24"/>
          <w14:ligatures w14:val="none"/>
        </w:rPr>
        <w:t xml:space="preserve"> изискванията на ППЗРР.</w:t>
      </w:r>
      <w:r w:rsidRPr="00E82E7A">
        <w:rPr>
          <w:rFonts w:ascii="Arial" w:eastAsia="Calibri" w:hAnsi="Arial" w:cs="Arial"/>
          <w:kern w:val="0"/>
          <w:sz w:val="24"/>
          <w:szCs w:val="24"/>
          <w14:ligatures w14:val="none"/>
        </w:rPr>
        <w:br/>
        <w:t xml:space="preserve">       </w:t>
      </w:r>
      <w:r w:rsidRPr="00E82E7A">
        <w:rPr>
          <w:rFonts w:ascii="Arial" w:eastAsia="Calibri" w:hAnsi="Arial" w:cs="Arial"/>
          <w:noProof/>
          <w:kern w:val="0"/>
          <w:sz w:val="24"/>
          <w:szCs w:val="24"/>
          <w14:ligatures w14:val="none"/>
        </w:rPr>
        <w:t xml:space="preserve">В заключение съгласно </w:t>
      </w:r>
      <w:bookmarkStart w:id="26" w:name="_Hlk125977904"/>
      <w:r w:rsidRPr="00E82E7A">
        <w:rPr>
          <w:rFonts w:ascii="Arial" w:eastAsia="Calibri" w:hAnsi="Arial" w:cs="Arial"/>
          <w:noProof/>
          <w:kern w:val="0"/>
          <w:sz w:val="24"/>
          <w:szCs w:val="24"/>
          <w14:ligatures w14:val="none"/>
        </w:rPr>
        <w:t>чл. 72, ал. 4 от ППЗРР</w:t>
      </w:r>
      <w:bookmarkEnd w:id="26"/>
      <w:r w:rsidRPr="00E82E7A">
        <w:rPr>
          <w:rFonts w:ascii="Arial" w:eastAsia="Calibri" w:hAnsi="Arial" w:cs="Arial"/>
          <w:noProof/>
          <w:kern w:val="0"/>
          <w:sz w:val="24"/>
          <w:szCs w:val="24"/>
          <w14:ligatures w14:val="none"/>
        </w:rPr>
        <w:t>, Годишният доклад за наблюдението на изпълнението на Плана за интегрирано развитие на общината се изготвя и внася за обсъждане и одобряване от Общински съвет до 31 март на всяка следваща година.</w:t>
      </w:r>
    </w:p>
    <w:p w:rsidR="00E82E7A" w:rsidRPr="00E82E7A" w:rsidRDefault="00E82E7A" w:rsidP="00B06795">
      <w:pPr>
        <w:keepNext/>
        <w:keepLines/>
        <w:numPr>
          <w:ilvl w:val="0"/>
          <w:numId w:val="45"/>
        </w:numPr>
        <w:spacing w:before="240" w:after="0" w:line="276" w:lineRule="auto"/>
        <w:jc w:val="both"/>
        <w:outlineLvl w:val="0"/>
        <w:rPr>
          <w:rFonts w:ascii="Arial" w:eastAsia="Times New Roman" w:hAnsi="Arial" w:cs="Times New Roman"/>
          <w:b/>
          <w:color w:val="2F5496"/>
          <w:kern w:val="0"/>
          <w:sz w:val="32"/>
          <w:szCs w:val="32"/>
          <w14:ligatures w14:val="none"/>
        </w:rPr>
      </w:pPr>
      <w:bookmarkStart w:id="27" w:name="_Toc129012889"/>
      <w:r w:rsidRPr="00E82E7A">
        <w:rPr>
          <w:rFonts w:ascii="Arial" w:eastAsia="Times New Roman" w:hAnsi="Arial" w:cs="Times New Roman"/>
          <w:b/>
          <w:color w:val="2F5496"/>
          <w:kern w:val="0"/>
          <w:sz w:val="32"/>
          <w:szCs w:val="32"/>
          <w14:ligatures w14:val="none"/>
        </w:rPr>
        <w:t>Общи условия за изпълнение на Плана за интегрирано развитие на Община Никопол и в контекста на промените в социално-икономическите условия</w:t>
      </w:r>
      <w:bookmarkEnd w:id="27"/>
    </w:p>
    <w:p w:rsidR="00E82E7A" w:rsidRPr="00E82E7A" w:rsidRDefault="00E82E7A" w:rsidP="00E82E7A">
      <w:pPr>
        <w:spacing w:line="360" w:lineRule="auto"/>
        <w:jc w:val="both"/>
        <w:rPr>
          <w:rFonts w:ascii="Arial" w:eastAsia="Calibri" w:hAnsi="Arial" w:cs="Times New Roman"/>
          <w:kern w:val="0"/>
          <w:sz w:val="24"/>
          <w14:ligatures w14:val="none"/>
        </w:rPr>
      </w:pPr>
    </w:p>
    <w:p w:rsidR="00E82E7A" w:rsidRPr="00E82E7A" w:rsidRDefault="00E82E7A" w:rsidP="00E82E7A">
      <w:pPr>
        <w:spacing w:line="276" w:lineRule="auto"/>
        <w:ind w:firstLine="360"/>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lastRenderedPageBreak/>
        <w:t xml:space="preserve">Изминалата 2022 е втората отчетна година на прилагане и изпълнение на проекти, мерки и дейности от Плана за интегрирано развитие на Община Никопол за новия програмен период 2021-2027 г. Събитията, които ангажираха общественото внимание през отчетната 2022 година в различни сфери на социално-икономическия живот породиха нуждата от нови сценарии за бъдещето и нови подходи в стратегическото планиране и в приоритетите на общинските политики. Предприети са мерки за насърчаване и подкрепа на засегнатия бизнес в МСП и социална подкрепа в защита на най-уязвимите групи от населението.    Политическата нестабилност, военните действия в Украйна, тежката икономическа криза и постепидемичната обстановка в страната, ограничиха развитието на бизнеса и затрудниха както националните, така и местните власти. </w:t>
      </w:r>
    </w:p>
    <w:p w:rsidR="00E82E7A" w:rsidRPr="00E82E7A" w:rsidRDefault="00E82E7A" w:rsidP="00E82E7A">
      <w:pPr>
        <w:spacing w:line="276" w:lineRule="auto"/>
        <w:ind w:firstLine="360"/>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Отчете се рекорден ръст на инфлацията, поскъпване на цените на енергоносителите и храните от първа необходимост. На европейско равнище наложително се въведоха някои непопулярни мерки за строги икономии на ел. енергия. Създадоха се икономически и финансови рискове и неустойчивост.</w:t>
      </w:r>
      <w:r w:rsidRPr="00E82E7A">
        <w:rPr>
          <w:rFonts w:ascii="Arial" w:eastAsia="Calibri" w:hAnsi="Arial" w:cs="Arial"/>
          <w:noProof/>
          <w:color w:val="FF0000"/>
          <w:kern w:val="0"/>
          <w:sz w:val="24"/>
          <w:szCs w:val="24"/>
          <w14:ligatures w14:val="none"/>
        </w:rPr>
        <w:t xml:space="preserve"> </w:t>
      </w:r>
      <w:r w:rsidRPr="00E82E7A">
        <w:rPr>
          <w:rFonts w:ascii="Arial" w:eastAsia="Calibri" w:hAnsi="Arial" w:cs="Arial"/>
          <w:noProof/>
          <w:kern w:val="0"/>
          <w:sz w:val="24"/>
          <w:szCs w:val="24"/>
          <w14:ligatures w14:val="none"/>
        </w:rPr>
        <w:t>Въпреки негативните ефекти следва да се отчетат и някои положителни развития. Технологичната и структурната трансформация на индустрията, както и навлизането на дигиталните услуги във всички сфери на живота се развиват успешно. Ключов фактор за процеса на възстановяване си остават човешкия капитал и профилът на работната сила.</w:t>
      </w:r>
    </w:p>
    <w:p w:rsidR="00E82E7A" w:rsidRPr="00E82E7A" w:rsidRDefault="00E82E7A" w:rsidP="00E82E7A">
      <w:pPr>
        <w:spacing w:line="276" w:lineRule="auto"/>
        <w:ind w:firstLine="360"/>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 xml:space="preserve"> Както споменахме, в национален мащаб, изминалата отчетна година се характеризира и с нестабилна политическа обстановка и провеждането двукратни извънредни парламентарни избори. Тези процеси естествено се отразиха негативно и на резултатите от изпълнението на Плановете за интегрирано развитие на общините. Въпреки трудностите през 2022 година Община Никопол отчита реализирането на значителен брой общински проекти и дейности, насочени към подобряване състоянието на жизнената среда и населените места, изграждане на съвременна инфраструктура, повишено качество на предоставяните социални услуги, по-добро образование и по-чиста околна среда. </w:t>
      </w:r>
    </w:p>
    <w:p w:rsidR="00E82E7A" w:rsidRPr="00E82E7A" w:rsidRDefault="00E82E7A" w:rsidP="00E82E7A">
      <w:pPr>
        <w:spacing w:line="276" w:lineRule="auto"/>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 xml:space="preserve">       При анализиране на изпълнението на ПИРО в настоящия Годишен отчетен доклад са отразени настъпилите промени в условията на живот, оказващи пряко въздействие върху социално-икономическото развитие на Община </w:t>
      </w:r>
      <w:r w:rsidRPr="00E82E7A">
        <w:rPr>
          <w:rFonts w:ascii="Arial" w:eastAsia="Calibri" w:hAnsi="Arial" w:cs="Arial"/>
          <w:kern w:val="0"/>
          <w:sz w:val="24"/>
          <w:szCs w:val="24"/>
          <w14:ligatures w14:val="none"/>
        </w:rPr>
        <w:t xml:space="preserve">Никопол </w:t>
      </w:r>
      <w:r w:rsidRPr="00E82E7A">
        <w:rPr>
          <w:rFonts w:ascii="Arial" w:eastAsia="Calibri" w:hAnsi="Arial" w:cs="Arial"/>
          <w:noProof/>
          <w:kern w:val="0"/>
          <w:sz w:val="24"/>
          <w:szCs w:val="24"/>
          <w14:ligatures w14:val="none"/>
        </w:rPr>
        <w:t>през 2022 г. в съответствие с принципите за законосъобразност, прозрачност и публичност, защита на обществените интереси, ефективно и целесъобразно използване на финансовия ресурс, включително за покриване на извънредните и непредвидени разходи.</w:t>
      </w:r>
    </w:p>
    <w:p w:rsidR="00E82E7A" w:rsidRPr="00E82E7A" w:rsidRDefault="00E82E7A" w:rsidP="00E82E7A">
      <w:pPr>
        <w:spacing w:line="276" w:lineRule="auto"/>
        <w:jc w:val="both"/>
        <w:rPr>
          <w:rFonts w:ascii="Arial" w:eastAsia="Calibri" w:hAnsi="Arial" w:cs="Arial"/>
          <w:noProof/>
          <w:kern w:val="0"/>
          <w:sz w:val="24"/>
          <w:szCs w:val="24"/>
          <w14:ligatures w14:val="none"/>
        </w:rPr>
      </w:pPr>
    </w:p>
    <w:p w:rsidR="00E82E7A" w:rsidRPr="00E82E7A" w:rsidRDefault="00E82E7A" w:rsidP="00E82E7A">
      <w:pPr>
        <w:numPr>
          <w:ilvl w:val="0"/>
          <w:numId w:val="46"/>
        </w:numPr>
        <w:spacing w:after="200" w:line="360" w:lineRule="auto"/>
        <w:contextualSpacing/>
        <w:jc w:val="both"/>
        <w:rPr>
          <w:rFonts w:ascii="Arial" w:eastAsia="Calibri" w:hAnsi="Arial" w:cs="Arial"/>
          <w:b/>
          <w:bCs/>
          <w:kern w:val="0"/>
          <w:sz w:val="24"/>
          <w:szCs w:val="24"/>
          <w14:ligatures w14:val="none"/>
        </w:rPr>
      </w:pPr>
      <w:r w:rsidRPr="00E82E7A">
        <w:rPr>
          <w:rFonts w:ascii="Arial" w:eastAsia="Calibri" w:hAnsi="Arial" w:cs="Arial"/>
          <w:b/>
          <w:bCs/>
          <w:kern w:val="0"/>
          <w:sz w:val="24"/>
          <w:szCs w:val="24"/>
          <w14:ligatures w14:val="none"/>
        </w:rPr>
        <w:t>Демографско развитие на Община Никопол</w:t>
      </w:r>
    </w:p>
    <w:p w:rsidR="00E82E7A" w:rsidRPr="00E82E7A" w:rsidRDefault="00E82E7A" w:rsidP="00E82E7A">
      <w:pPr>
        <w:spacing w:line="276" w:lineRule="auto"/>
        <w:ind w:firstLine="72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 xml:space="preserve">Както споменахме, социално-икономическото състояние на страната оказва съществено влияние върху всички аспекти на развитие на общините и малките населени места. Последствията от пандемията, ведно с политическата и </w:t>
      </w:r>
      <w:r w:rsidRPr="00E82E7A">
        <w:rPr>
          <w:rFonts w:ascii="Arial" w:eastAsia="Calibri" w:hAnsi="Arial" w:cs="Times New Roman"/>
          <w:kern w:val="0"/>
          <w:sz w:val="24"/>
          <w14:ligatures w14:val="none"/>
        </w:rPr>
        <w:lastRenderedPageBreak/>
        <w:t xml:space="preserve">икономическа криза и проявлението им в различните аспекти на обществения живот затрудниха административните структури по места, намалиха се значително приходите в общинските бюджети, негативно влияние имаше и върху социалните дейности и услугите. </w:t>
      </w:r>
    </w:p>
    <w:p w:rsidR="00E82E7A" w:rsidRPr="00E82E7A" w:rsidRDefault="00E82E7A" w:rsidP="00E82E7A">
      <w:pPr>
        <w:spacing w:line="276" w:lineRule="auto"/>
        <w:ind w:firstLine="72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 xml:space="preserve">В тази връзка през 2021 г. (по последни официални данни на Национални статистически институт НСИ) се забелязва промяна в демографската карта на страната, заради високата смъртност от </w:t>
      </w:r>
      <w:r w:rsidRPr="00E82E7A">
        <w:rPr>
          <w:rFonts w:ascii="Arial" w:eastAsia="Calibri" w:hAnsi="Arial" w:cs="Times New Roman"/>
          <w:kern w:val="0"/>
          <w:sz w:val="24"/>
          <w:lang w:val="en-US"/>
          <w14:ligatures w14:val="none"/>
        </w:rPr>
        <w:t>covid-19</w:t>
      </w:r>
      <w:r w:rsidRPr="00E82E7A">
        <w:rPr>
          <w:rFonts w:ascii="Arial" w:eastAsia="Calibri" w:hAnsi="Arial" w:cs="Times New Roman"/>
          <w:kern w:val="0"/>
          <w:sz w:val="24"/>
          <w14:ligatures w14:val="none"/>
        </w:rPr>
        <w:t xml:space="preserve"> и в частност, поради изместването на част от населението от по-големите градски центрове (областни градове) към периферията и в по-малките населени места. Община Никопол не е изключение от общата картина на демографското състояние в сраната, въпреки че според данните за разглеждания период се отчита слабо намаление броя на населението и задържаща се тенденция в тази посока.</w:t>
      </w:r>
    </w:p>
    <w:p w:rsidR="00E82E7A" w:rsidRPr="00E82E7A" w:rsidRDefault="00E82E7A" w:rsidP="00E82E7A">
      <w:pPr>
        <w:spacing w:line="360" w:lineRule="auto"/>
        <w:jc w:val="both"/>
        <w:rPr>
          <w:rFonts w:ascii="Arial" w:eastAsia="Calibri" w:hAnsi="Arial" w:cs="Arial"/>
          <w:b/>
          <w:bCs/>
          <w:kern w:val="0"/>
          <w:sz w:val="24"/>
          <w:szCs w:val="24"/>
          <w14:ligatures w14:val="none"/>
        </w:rPr>
      </w:pPr>
      <w:r w:rsidRPr="00E82E7A">
        <w:rPr>
          <w:rFonts w:ascii="Arial" w:eastAsia="Calibri" w:hAnsi="Arial" w:cs="Times New Roman"/>
          <w:noProof/>
          <w:kern w:val="0"/>
          <w:sz w:val="24"/>
          <w:lang w:eastAsia="bg-BG"/>
          <w14:ligatures w14:val="none"/>
        </w:rPr>
        <w:drawing>
          <wp:inline distT="0" distB="0" distL="0" distR="0" wp14:anchorId="7A4461D9" wp14:editId="2C6ACA5A">
            <wp:extent cx="6200775" cy="2457450"/>
            <wp:effectExtent l="0" t="38100" r="9525" b="0"/>
            <wp:docPr id="13" name="Диагра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82E7A" w:rsidRPr="00E82E7A" w:rsidRDefault="00E82E7A" w:rsidP="00E82E7A">
      <w:pPr>
        <w:spacing w:line="276" w:lineRule="auto"/>
        <w:jc w:val="right"/>
        <w:rPr>
          <w:rFonts w:ascii="Arial" w:eastAsia="Calibri" w:hAnsi="Arial" w:cs="Times New Roman"/>
          <w:i/>
          <w:iCs/>
          <w:kern w:val="0"/>
          <w:sz w:val="20"/>
          <w:szCs w:val="18"/>
          <w14:ligatures w14:val="none"/>
        </w:rPr>
      </w:pPr>
      <w:r w:rsidRPr="00E82E7A">
        <w:rPr>
          <w:rFonts w:ascii="Arial" w:eastAsia="Calibri" w:hAnsi="Arial" w:cs="Times New Roman"/>
          <w:i/>
          <w:iCs/>
          <w:kern w:val="0"/>
          <w:sz w:val="20"/>
          <w:szCs w:val="18"/>
          <w14:ligatures w14:val="none"/>
        </w:rPr>
        <w:t>Източник: НСИ</w:t>
      </w:r>
    </w:p>
    <w:p w:rsidR="00E82E7A" w:rsidRPr="00E82E7A" w:rsidRDefault="00E82E7A" w:rsidP="00E82E7A">
      <w:pPr>
        <w:spacing w:line="276" w:lineRule="auto"/>
        <w:ind w:firstLine="720"/>
        <w:jc w:val="both"/>
        <w:rPr>
          <w:rFonts w:ascii="Arial" w:eastAsia="Calibri" w:hAnsi="Arial" w:cs="Times New Roman"/>
          <w:kern w:val="0"/>
          <w:sz w:val="24"/>
          <w:szCs w:val="24"/>
          <w14:ligatures w14:val="none"/>
        </w:rPr>
      </w:pPr>
      <w:r w:rsidRPr="00E82E7A">
        <w:rPr>
          <w:rFonts w:ascii="Arial" w:eastAsia="Calibri" w:hAnsi="Arial" w:cs="Times New Roman"/>
          <w:kern w:val="0"/>
          <w:sz w:val="24"/>
          <w14:ligatures w14:val="none"/>
        </w:rPr>
        <w:t>Последните официални данни за хората „под, във и над“ трудоспособна възраст за периода 2019-2021 г. са следните:</w:t>
      </w:r>
    </w:p>
    <w:tbl>
      <w:tblPr>
        <w:tblStyle w:val="GridTable1Light-Accent511"/>
        <w:tblW w:w="0" w:type="auto"/>
        <w:jc w:val="center"/>
        <w:tblLook w:val="04A0" w:firstRow="1" w:lastRow="0" w:firstColumn="1" w:lastColumn="0" w:noHBand="0" w:noVBand="1"/>
      </w:tblPr>
      <w:tblGrid>
        <w:gridCol w:w="1129"/>
        <w:gridCol w:w="1843"/>
        <w:gridCol w:w="2126"/>
        <w:gridCol w:w="1985"/>
        <w:gridCol w:w="2313"/>
      </w:tblGrid>
      <w:tr w:rsidR="00E82E7A" w:rsidRPr="00E82E7A" w:rsidTr="002C0B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Merge w:val="restart"/>
          </w:tcPr>
          <w:p w:rsidR="00E82E7A" w:rsidRPr="00E82E7A" w:rsidRDefault="00E82E7A" w:rsidP="00E82E7A">
            <w:pPr>
              <w:spacing w:line="276" w:lineRule="auto"/>
              <w:jc w:val="center"/>
              <w:rPr>
                <w:rFonts w:eastAsia="Calibri"/>
                <w:sz w:val="24"/>
              </w:rPr>
            </w:pPr>
          </w:p>
        </w:tc>
        <w:tc>
          <w:tcPr>
            <w:tcW w:w="8267" w:type="dxa"/>
            <w:gridSpan w:val="4"/>
          </w:tcPr>
          <w:p w:rsidR="00E82E7A" w:rsidRPr="00E82E7A" w:rsidRDefault="00E82E7A" w:rsidP="00E82E7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i/>
                <w:iCs/>
                <w:sz w:val="24"/>
              </w:rPr>
            </w:pPr>
            <w:r w:rsidRPr="00E82E7A">
              <w:rPr>
                <w:rFonts w:eastAsia="Calibri"/>
                <w:sz w:val="24"/>
              </w:rPr>
              <w:t>Население под, във и над трудоспособна възраст в Община Никопол</w:t>
            </w:r>
          </w:p>
        </w:tc>
      </w:tr>
      <w:tr w:rsidR="00E82E7A" w:rsidRPr="00E82E7A" w:rsidTr="002C0BB8">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rsidR="00E82E7A" w:rsidRPr="00E82E7A" w:rsidRDefault="00E82E7A" w:rsidP="00E82E7A">
            <w:pPr>
              <w:spacing w:line="276" w:lineRule="auto"/>
              <w:rPr>
                <w:rFonts w:eastAsia="Calibri"/>
                <w:sz w:val="24"/>
              </w:rPr>
            </w:pPr>
          </w:p>
        </w:tc>
        <w:tc>
          <w:tcPr>
            <w:tcW w:w="184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4"/>
              </w:rPr>
            </w:pPr>
            <w:r w:rsidRPr="00E82E7A">
              <w:rPr>
                <w:rFonts w:eastAsia="Calibri"/>
                <w:bCs/>
                <w:sz w:val="24"/>
              </w:rPr>
              <w:t>Общо</w:t>
            </w:r>
          </w:p>
        </w:tc>
        <w:tc>
          <w:tcPr>
            <w:tcW w:w="2126"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4"/>
              </w:rPr>
            </w:pPr>
            <w:r w:rsidRPr="00E82E7A">
              <w:rPr>
                <w:rFonts w:eastAsia="Calibri"/>
                <w:bCs/>
                <w:sz w:val="24"/>
              </w:rPr>
              <w:t>Под трудоспособна</w:t>
            </w:r>
          </w:p>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4"/>
              </w:rPr>
            </w:pPr>
            <w:r w:rsidRPr="00E82E7A">
              <w:rPr>
                <w:rFonts w:eastAsia="Calibri"/>
                <w:bCs/>
                <w:sz w:val="24"/>
              </w:rPr>
              <w:t>възраст</w:t>
            </w:r>
          </w:p>
        </w:tc>
        <w:tc>
          <w:tcPr>
            <w:tcW w:w="1985"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4"/>
              </w:rPr>
            </w:pPr>
            <w:r w:rsidRPr="00E82E7A">
              <w:rPr>
                <w:rFonts w:eastAsia="Calibri"/>
                <w:bCs/>
                <w:sz w:val="24"/>
              </w:rPr>
              <w:t>В</w:t>
            </w:r>
          </w:p>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4"/>
              </w:rPr>
            </w:pPr>
            <w:r w:rsidRPr="00E82E7A">
              <w:rPr>
                <w:rFonts w:eastAsia="Calibri"/>
                <w:bCs/>
                <w:sz w:val="24"/>
              </w:rPr>
              <w:t>трудоспособна</w:t>
            </w:r>
          </w:p>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4"/>
              </w:rPr>
            </w:pPr>
            <w:r w:rsidRPr="00E82E7A">
              <w:rPr>
                <w:rFonts w:eastAsia="Calibri"/>
                <w:bCs/>
                <w:sz w:val="24"/>
              </w:rPr>
              <w:t>възраст</w:t>
            </w:r>
          </w:p>
        </w:tc>
        <w:tc>
          <w:tcPr>
            <w:tcW w:w="231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4"/>
              </w:rPr>
            </w:pPr>
            <w:r w:rsidRPr="00E82E7A">
              <w:rPr>
                <w:rFonts w:eastAsia="Calibri"/>
                <w:bCs/>
                <w:sz w:val="24"/>
              </w:rPr>
              <w:t>Над</w:t>
            </w:r>
          </w:p>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4"/>
              </w:rPr>
            </w:pPr>
            <w:r w:rsidRPr="00E82E7A">
              <w:rPr>
                <w:rFonts w:eastAsia="Calibri"/>
                <w:bCs/>
                <w:sz w:val="24"/>
              </w:rPr>
              <w:t>трудоспособна</w:t>
            </w:r>
          </w:p>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4"/>
              </w:rPr>
            </w:pPr>
            <w:r w:rsidRPr="00E82E7A">
              <w:rPr>
                <w:rFonts w:eastAsia="Calibri"/>
                <w:bCs/>
                <w:sz w:val="24"/>
              </w:rPr>
              <w:t>възраст</w:t>
            </w:r>
          </w:p>
        </w:tc>
      </w:tr>
      <w:tr w:rsidR="00E82E7A" w:rsidRPr="00E82E7A" w:rsidTr="002C0BB8">
        <w:trPr>
          <w:jc w:val="center"/>
        </w:trPr>
        <w:tc>
          <w:tcPr>
            <w:cnfStyle w:val="001000000000" w:firstRow="0" w:lastRow="0" w:firstColumn="1" w:lastColumn="0" w:oddVBand="0" w:evenVBand="0" w:oddHBand="0" w:evenHBand="0" w:firstRowFirstColumn="0" w:firstRowLastColumn="0" w:lastRowFirstColumn="0" w:lastRowLastColumn="0"/>
            <w:tcW w:w="9396" w:type="dxa"/>
            <w:gridSpan w:val="5"/>
            <w:shd w:val="clear" w:color="auto" w:fill="D9E2F3"/>
          </w:tcPr>
          <w:p w:rsidR="00E82E7A" w:rsidRPr="00E82E7A" w:rsidRDefault="00E82E7A" w:rsidP="00E82E7A">
            <w:pPr>
              <w:spacing w:line="276" w:lineRule="auto"/>
              <w:jc w:val="right"/>
              <w:rPr>
                <w:rFonts w:eastAsia="Calibri"/>
                <w:i/>
                <w:iCs/>
                <w:sz w:val="24"/>
              </w:rPr>
            </w:pPr>
            <w:r w:rsidRPr="00E82E7A">
              <w:rPr>
                <w:rFonts w:eastAsia="Calibri"/>
                <w:i/>
                <w:iCs/>
                <w:sz w:val="24"/>
              </w:rPr>
              <w:t>Данни за 2019 година</w:t>
            </w:r>
          </w:p>
        </w:tc>
      </w:tr>
      <w:tr w:rsidR="00E82E7A" w:rsidRPr="00E82E7A" w:rsidTr="002C0BB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E82E7A" w:rsidRPr="00E82E7A" w:rsidRDefault="00E82E7A" w:rsidP="00E82E7A">
            <w:pPr>
              <w:spacing w:line="276" w:lineRule="auto"/>
              <w:jc w:val="both"/>
              <w:rPr>
                <w:rFonts w:eastAsia="Calibri"/>
                <w:sz w:val="24"/>
              </w:rPr>
            </w:pPr>
            <w:r w:rsidRPr="00E82E7A">
              <w:rPr>
                <w:rFonts w:eastAsia="Calibri"/>
                <w:sz w:val="24"/>
              </w:rPr>
              <w:t xml:space="preserve">Общо </w:t>
            </w:r>
          </w:p>
        </w:tc>
        <w:tc>
          <w:tcPr>
            <w:tcW w:w="184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7770</w:t>
            </w:r>
          </w:p>
        </w:tc>
        <w:tc>
          <w:tcPr>
            <w:tcW w:w="2126"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962</w:t>
            </w:r>
          </w:p>
        </w:tc>
        <w:tc>
          <w:tcPr>
            <w:tcW w:w="1985"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3781</w:t>
            </w:r>
          </w:p>
        </w:tc>
        <w:tc>
          <w:tcPr>
            <w:tcW w:w="231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3027</w:t>
            </w:r>
          </w:p>
        </w:tc>
      </w:tr>
      <w:tr w:rsidR="00E82E7A" w:rsidRPr="00E82E7A" w:rsidTr="002C0BB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E82E7A" w:rsidRPr="00E82E7A" w:rsidRDefault="00E82E7A" w:rsidP="00E82E7A">
            <w:pPr>
              <w:spacing w:line="276" w:lineRule="auto"/>
              <w:jc w:val="both"/>
              <w:rPr>
                <w:rFonts w:eastAsia="Calibri"/>
                <w:sz w:val="24"/>
              </w:rPr>
            </w:pPr>
            <w:r w:rsidRPr="00E82E7A">
              <w:rPr>
                <w:rFonts w:eastAsia="Calibri"/>
                <w:sz w:val="24"/>
              </w:rPr>
              <w:t xml:space="preserve">Мъже </w:t>
            </w:r>
          </w:p>
        </w:tc>
        <w:tc>
          <w:tcPr>
            <w:tcW w:w="184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3888</w:t>
            </w:r>
          </w:p>
        </w:tc>
        <w:tc>
          <w:tcPr>
            <w:tcW w:w="2126"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530</w:t>
            </w:r>
          </w:p>
        </w:tc>
        <w:tc>
          <w:tcPr>
            <w:tcW w:w="1985"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2150</w:t>
            </w:r>
          </w:p>
        </w:tc>
        <w:tc>
          <w:tcPr>
            <w:tcW w:w="231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1208</w:t>
            </w:r>
          </w:p>
        </w:tc>
      </w:tr>
      <w:tr w:rsidR="00E82E7A" w:rsidRPr="00E82E7A" w:rsidTr="002C0BB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E82E7A" w:rsidRPr="00E82E7A" w:rsidRDefault="00E82E7A" w:rsidP="00E82E7A">
            <w:pPr>
              <w:spacing w:line="276" w:lineRule="auto"/>
              <w:jc w:val="both"/>
              <w:rPr>
                <w:rFonts w:eastAsia="Calibri"/>
                <w:sz w:val="24"/>
              </w:rPr>
            </w:pPr>
            <w:r w:rsidRPr="00E82E7A">
              <w:rPr>
                <w:rFonts w:eastAsia="Calibri"/>
                <w:sz w:val="24"/>
              </w:rPr>
              <w:t xml:space="preserve">Жени </w:t>
            </w:r>
          </w:p>
        </w:tc>
        <w:tc>
          <w:tcPr>
            <w:tcW w:w="184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3882</w:t>
            </w:r>
          </w:p>
        </w:tc>
        <w:tc>
          <w:tcPr>
            <w:tcW w:w="2126"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432</w:t>
            </w:r>
          </w:p>
        </w:tc>
        <w:tc>
          <w:tcPr>
            <w:tcW w:w="1985"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1631</w:t>
            </w:r>
          </w:p>
        </w:tc>
        <w:tc>
          <w:tcPr>
            <w:tcW w:w="231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1819</w:t>
            </w:r>
          </w:p>
        </w:tc>
      </w:tr>
      <w:tr w:rsidR="00E82E7A" w:rsidRPr="00E82E7A" w:rsidTr="002C0BB8">
        <w:trPr>
          <w:jc w:val="center"/>
        </w:trPr>
        <w:tc>
          <w:tcPr>
            <w:cnfStyle w:val="001000000000" w:firstRow="0" w:lastRow="0" w:firstColumn="1" w:lastColumn="0" w:oddVBand="0" w:evenVBand="0" w:oddHBand="0" w:evenHBand="0" w:firstRowFirstColumn="0" w:firstRowLastColumn="0" w:lastRowFirstColumn="0" w:lastRowLastColumn="0"/>
            <w:tcW w:w="9396" w:type="dxa"/>
            <w:gridSpan w:val="5"/>
            <w:shd w:val="clear" w:color="auto" w:fill="D9E2F3"/>
          </w:tcPr>
          <w:p w:rsidR="00E82E7A" w:rsidRPr="00E82E7A" w:rsidRDefault="00E82E7A" w:rsidP="00E82E7A">
            <w:pPr>
              <w:spacing w:line="276" w:lineRule="auto"/>
              <w:jc w:val="right"/>
              <w:rPr>
                <w:rFonts w:eastAsia="Calibri"/>
                <w:i/>
                <w:iCs/>
                <w:sz w:val="24"/>
              </w:rPr>
            </w:pPr>
            <w:r w:rsidRPr="00E82E7A">
              <w:rPr>
                <w:rFonts w:eastAsia="Calibri"/>
                <w:i/>
                <w:iCs/>
                <w:sz w:val="24"/>
              </w:rPr>
              <w:t>Данни за 2020 година</w:t>
            </w:r>
          </w:p>
        </w:tc>
      </w:tr>
      <w:tr w:rsidR="00E82E7A" w:rsidRPr="00E82E7A" w:rsidTr="002C0BB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E82E7A" w:rsidRPr="00E82E7A" w:rsidRDefault="00E82E7A" w:rsidP="00E82E7A">
            <w:pPr>
              <w:spacing w:line="276" w:lineRule="auto"/>
              <w:jc w:val="both"/>
              <w:rPr>
                <w:rFonts w:eastAsia="Calibri"/>
                <w:sz w:val="24"/>
              </w:rPr>
            </w:pPr>
            <w:r w:rsidRPr="00E82E7A">
              <w:rPr>
                <w:rFonts w:eastAsia="Calibri"/>
                <w:sz w:val="24"/>
              </w:rPr>
              <w:t xml:space="preserve">Общо </w:t>
            </w:r>
          </w:p>
        </w:tc>
        <w:tc>
          <w:tcPr>
            <w:tcW w:w="184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7721</w:t>
            </w:r>
          </w:p>
        </w:tc>
        <w:tc>
          <w:tcPr>
            <w:tcW w:w="2126"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940</w:t>
            </w:r>
          </w:p>
        </w:tc>
        <w:tc>
          <w:tcPr>
            <w:tcW w:w="1985"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3792</w:t>
            </w:r>
          </w:p>
        </w:tc>
        <w:tc>
          <w:tcPr>
            <w:tcW w:w="231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3711</w:t>
            </w:r>
          </w:p>
        </w:tc>
      </w:tr>
      <w:tr w:rsidR="00E82E7A" w:rsidRPr="00E82E7A" w:rsidTr="002C0BB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E82E7A" w:rsidRPr="00E82E7A" w:rsidRDefault="00E82E7A" w:rsidP="00E82E7A">
            <w:pPr>
              <w:spacing w:line="276" w:lineRule="auto"/>
              <w:jc w:val="both"/>
              <w:rPr>
                <w:rFonts w:eastAsia="Calibri"/>
                <w:sz w:val="24"/>
              </w:rPr>
            </w:pPr>
            <w:r w:rsidRPr="00E82E7A">
              <w:rPr>
                <w:rFonts w:eastAsia="Calibri"/>
                <w:sz w:val="24"/>
              </w:rPr>
              <w:t>Мъже</w:t>
            </w:r>
          </w:p>
        </w:tc>
        <w:tc>
          <w:tcPr>
            <w:tcW w:w="184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3854</w:t>
            </w:r>
          </w:p>
        </w:tc>
        <w:tc>
          <w:tcPr>
            <w:tcW w:w="2126"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513</w:t>
            </w:r>
          </w:p>
        </w:tc>
        <w:tc>
          <w:tcPr>
            <w:tcW w:w="1985"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2156</w:t>
            </w:r>
          </w:p>
        </w:tc>
        <w:tc>
          <w:tcPr>
            <w:tcW w:w="231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2105</w:t>
            </w:r>
          </w:p>
        </w:tc>
      </w:tr>
      <w:tr w:rsidR="00E82E7A" w:rsidRPr="00E82E7A" w:rsidTr="002C0BB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E82E7A" w:rsidRPr="00E82E7A" w:rsidRDefault="00E82E7A" w:rsidP="00E82E7A">
            <w:pPr>
              <w:spacing w:line="276" w:lineRule="auto"/>
              <w:jc w:val="both"/>
              <w:rPr>
                <w:rFonts w:eastAsia="Calibri"/>
                <w:sz w:val="24"/>
              </w:rPr>
            </w:pPr>
            <w:r w:rsidRPr="00E82E7A">
              <w:rPr>
                <w:rFonts w:eastAsia="Calibri"/>
                <w:sz w:val="24"/>
              </w:rPr>
              <w:t>Жени</w:t>
            </w:r>
          </w:p>
        </w:tc>
        <w:tc>
          <w:tcPr>
            <w:tcW w:w="184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3867</w:t>
            </w:r>
          </w:p>
        </w:tc>
        <w:tc>
          <w:tcPr>
            <w:tcW w:w="2126"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427</w:t>
            </w:r>
          </w:p>
        </w:tc>
        <w:tc>
          <w:tcPr>
            <w:tcW w:w="1985"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1636</w:t>
            </w:r>
          </w:p>
        </w:tc>
        <w:tc>
          <w:tcPr>
            <w:tcW w:w="231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1606</w:t>
            </w:r>
          </w:p>
        </w:tc>
      </w:tr>
      <w:tr w:rsidR="00E82E7A" w:rsidRPr="00E82E7A" w:rsidTr="002C0BB8">
        <w:trPr>
          <w:jc w:val="center"/>
        </w:trPr>
        <w:tc>
          <w:tcPr>
            <w:cnfStyle w:val="001000000000" w:firstRow="0" w:lastRow="0" w:firstColumn="1" w:lastColumn="0" w:oddVBand="0" w:evenVBand="0" w:oddHBand="0" w:evenHBand="0" w:firstRowFirstColumn="0" w:firstRowLastColumn="0" w:lastRowFirstColumn="0" w:lastRowLastColumn="0"/>
            <w:tcW w:w="9396" w:type="dxa"/>
            <w:gridSpan w:val="5"/>
            <w:shd w:val="clear" w:color="auto" w:fill="D9E2F3"/>
          </w:tcPr>
          <w:p w:rsidR="00E82E7A" w:rsidRPr="00E82E7A" w:rsidRDefault="00E82E7A" w:rsidP="00E82E7A">
            <w:pPr>
              <w:spacing w:line="276" w:lineRule="auto"/>
              <w:jc w:val="right"/>
              <w:rPr>
                <w:rFonts w:eastAsia="Calibri"/>
                <w:i/>
                <w:iCs/>
                <w:sz w:val="24"/>
              </w:rPr>
            </w:pPr>
            <w:r w:rsidRPr="00E82E7A">
              <w:rPr>
                <w:rFonts w:eastAsia="Calibri"/>
                <w:i/>
                <w:iCs/>
                <w:sz w:val="24"/>
              </w:rPr>
              <w:lastRenderedPageBreak/>
              <w:t>Данни за 2021 година</w:t>
            </w:r>
          </w:p>
        </w:tc>
      </w:tr>
      <w:tr w:rsidR="00E82E7A" w:rsidRPr="00E82E7A" w:rsidTr="002C0BB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E82E7A" w:rsidRPr="00E82E7A" w:rsidRDefault="00E82E7A" w:rsidP="00E82E7A">
            <w:pPr>
              <w:spacing w:line="276" w:lineRule="auto"/>
              <w:jc w:val="both"/>
              <w:rPr>
                <w:rFonts w:eastAsia="Calibri"/>
                <w:sz w:val="24"/>
              </w:rPr>
            </w:pPr>
            <w:r w:rsidRPr="00E82E7A">
              <w:rPr>
                <w:rFonts w:eastAsia="Calibri"/>
                <w:sz w:val="24"/>
              </w:rPr>
              <w:t>Общо</w:t>
            </w:r>
          </w:p>
        </w:tc>
        <w:tc>
          <w:tcPr>
            <w:tcW w:w="184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7447</w:t>
            </w:r>
          </w:p>
        </w:tc>
        <w:tc>
          <w:tcPr>
            <w:tcW w:w="2126"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902</w:t>
            </w:r>
          </w:p>
        </w:tc>
        <w:tc>
          <w:tcPr>
            <w:tcW w:w="1985"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3711</w:t>
            </w:r>
          </w:p>
        </w:tc>
        <w:tc>
          <w:tcPr>
            <w:tcW w:w="231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2834</w:t>
            </w:r>
          </w:p>
        </w:tc>
      </w:tr>
      <w:tr w:rsidR="00E82E7A" w:rsidRPr="00E82E7A" w:rsidTr="002C0BB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E82E7A" w:rsidRPr="00E82E7A" w:rsidRDefault="00E82E7A" w:rsidP="00E82E7A">
            <w:pPr>
              <w:spacing w:line="276" w:lineRule="auto"/>
              <w:jc w:val="both"/>
              <w:rPr>
                <w:rFonts w:eastAsia="Calibri"/>
                <w:sz w:val="24"/>
              </w:rPr>
            </w:pPr>
            <w:r w:rsidRPr="00E82E7A">
              <w:rPr>
                <w:rFonts w:eastAsia="Calibri"/>
                <w:sz w:val="24"/>
              </w:rPr>
              <w:t>Мъже</w:t>
            </w:r>
          </w:p>
        </w:tc>
        <w:tc>
          <w:tcPr>
            <w:tcW w:w="184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3693</w:t>
            </w:r>
          </w:p>
        </w:tc>
        <w:tc>
          <w:tcPr>
            <w:tcW w:w="2126"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484</w:t>
            </w:r>
          </w:p>
        </w:tc>
        <w:tc>
          <w:tcPr>
            <w:tcW w:w="1985"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2105</w:t>
            </w:r>
          </w:p>
        </w:tc>
        <w:tc>
          <w:tcPr>
            <w:tcW w:w="231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1104</w:t>
            </w:r>
          </w:p>
        </w:tc>
      </w:tr>
      <w:tr w:rsidR="00E82E7A" w:rsidRPr="00E82E7A" w:rsidTr="002C0BB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E82E7A" w:rsidRPr="00E82E7A" w:rsidRDefault="00E82E7A" w:rsidP="00E82E7A">
            <w:pPr>
              <w:spacing w:line="276" w:lineRule="auto"/>
              <w:jc w:val="both"/>
              <w:rPr>
                <w:rFonts w:eastAsia="Calibri"/>
                <w:sz w:val="24"/>
              </w:rPr>
            </w:pPr>
            <w:r w:rsidRPr="00E82E7A">
              <w:rPr>
                <w:rFonts w:eastAsia="Calibri"/>
                <w:sz w:val="24"/>
              </w:rPr>
              <w:t>Жени</w:t>
            </w:r>
          </w:p>
        </w:tc>
        <w:tc>
          <w:tcPr>
            <w:tcW w:w="184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3754</w:t>
            </w:r>
          </w:p>
        </w:tc>
        <w:tc>
          <w:tcPr>
            <w:tcW w:w="2126"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418</w:t>
            </w:r>
          </w:p>
        </w:tc>
        <w:tc>
          <w:tcPr>
            <w:tcW w:w="1985"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1606</w:t>
            </w:r>
          </w:p>
        </w:tc>
        <w:tc>
          <w:tcPr>
            <w:tcW w:w="2313"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1730</w:t>
            </w:r>
          </w:p>
        </w:tc>
      </w:tr>
    </w:tbl>
    <w:p w:rsidR="00E82E7A" w:rsidRPr="00E82E7A" w:rsidRDefault="00E82E7A" w:rsidP="00E82E7A">
      <w:pPr>
        <w:spacing w:line="276" w:lineRule="auto"/>
        <w:jc w:val="right"/>
        <w:rPr>
          <w:rFonts w:ascii="Arial" w:eastAsia="Calibri" w:hAnsi="Arial" w:cs="Times New Roman"/>
          <w:i/>
          <w:iCs/>
          <w:noProof/>
          <w:kern w:val="0"/>
          <w:sz w:val="20"/>
          <w:szCs w:val="18"/>
          <w14:ligatures w14:val="none"/>
        </w:rPr>
      </w:pPr>
      <w:r w:rsidRPr="00E82E7A">
        <w:rPr>
          <w:rFonts w:ascii="Arial" w:eastAsia="Calibri" w:hAnsi="Arial" w:cs="Times New Roman"/>
          <w:i/>
          <w:iCs/>
          <w:kern w:val="0"/>
          <w:sz w:val="20"/>
          <w:szCs w:val="18"/>
          <w14:ligatures w14:val="none"/>
        </w:rPr>
        <w:t xml:space="preserve">Източник: </w:t>
      </w:r>
      <w:r w:rsidRPr="00E82E7A">
        <w:rPr>
          <w:rFonts w:ascii="Arial" w:eastAsia="Calibri" w:hAnsi="Arial" w:cs="Times New Roman"/>
          <w:i/>
          <w:iCs/>
          <w:noProof/>
          <w:kern w:val="0"/>
          <w:sz w:val="20"/>
          <w:szCs w:val="18"/>
          <w14:ligatures w14:val="none"/>
        </w:rPr>
        <w:t>Infostat</w:t>
      </w:r>
    </w:p>
    <w:p w:rsidR="00E82E7A" w:rsidRPr="00E82E7A" w:rsidRDefault="00E82E7A" w:rsidP="00E82E7A">
      <w:pPr>
        <w:spacing w:line="276" w:lineRule="auto"/>
        <w:jc w:val="both"/>
        <w:rPr>
          <w:rFonts w:ascii="Arial" w:eastAsia="Calibri" w:hAnsi="Arial" w:cs="Times New Roman"/>
          <w:kern w:val="0"/>
          <w:sz w:val="24"/>
          <w:szCs w:val="24"/>
          <w14:ligatures w14:val="none"/>
        </w:rPr>
      </w:pPr>
      <w:r w:rsidRPr="00E82E7A">
        <w:rPr>
          <w:rFonts w:ascii="Arial" w:eastAsia="Calibri" w:hAnsi="Arial" w:cs="Times New Roman"/>
          <w:i/>
          <w:iCs/>
          <w:kern w:val="0"/>
          <w:sz w:val="20"/>
          <w:szCs w:val="18"/>
          <w14:ligatures w14:val="none"/>
        </w:rPr>
        <w:t xml:space="preserve">           </w:t>
      </w:r>
      <w:r w:rsidRPr="00E82E7A">
        <w:rPr>
          <w:rFonts w:ascii="Arial" w:eastAsia="Calibri" w:hAnsi="Arial" w:cs="Times New Roman"/>
          <w:kern w:val="0"/>
          <w:sz w:val="24"/>
          <w:szCs w:val="24"/>
          <w14:ligatures w14:val="none"/>
        </w:rPr>
        <w:t xml:space="preserve"> По отношение на </w:t>
      </w:r>
      <w:r w:rsidRPr="00E82E7A">
        <w:rPr>
          <w:rFonts w:ascii="Arial" w:eastAsia="Calibri" w:hAnsi="Arial" w:cs="Times New Roman"/>
          <w:b/>
          <w:bCs/>
          <w:kern w:val="0"/>
          <w:sz w:val="24"/>
          <w:szCs w:val="24"/>
          <w14:ligatures w14:val="none"/>
        </w:rPr>
        <w:t>заетостта</w:t>
      </w:r>
      <w:r w:rsidRPr="00E82E7A">
        <w:rPr>
          <w:rFonts w:ascii="Arial" w:eastAsia="Calibri" w:hAnsi="Arial" w:cs="Times New Roman"/>
          <w:kern w:val="0"/>
          <w:sz w:val="24"/>
          <w:szCs w:val="24"/>
          <w14:ligatures w14:val="none"/>
        </w:rPr>
        <w:t>, то отново трябва да отбележим, че тя все още продължава да бъде силно повлияна от постпандемичната обстановка, но постепенно започва да се доближава до обичайните си стойности, видно от приложената таблица.</w:t>
      </w:r>
    </w:p>
    <w:tbl>
      <w:tblPr>
        <w:tblStyle w:val="GridTable1Light1"/>
        <w:tblW w:w="9493" w:type="dxa"/>
        <w:tblLook w:val="04A0" w:firstRow="1" w:lastRow="0" w:firstColumn="1" w:lastColumn="0" w:noHBand="0" w:noVBand="1"/>
      </w:tblPr>
      <w:tblGrid>
        <w:gridCol w:w="4017"/>
        <w:gridCol w:w="1365"/>
        <w:gridCol w:w="1417"/>
        <w:gridCol w:w="1276"/>
        <w:gridCol w:w="1418"/>
      </w:tblGrid>
      <w:tr w:rsidR="00E82E7A" w:rsidRPr="00E82E7A" w:rsidTr="002C0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7" w:type="dxa"/>
            <w:shd w:val="clear" w:color="auto" w:fill="F7CAAC"/>
          </w:tcPr>
          <w:p w:rsidR="00E82E7A" w:rsidRPr="00E82E7A" w:rsidRDefault="00E82E7A" w:rsidP="00E82E7A">
            <w:pPr>
              <w:spacing w:line="276" w:lineRule="auto"/>
              <w:jc w:val="center"/>
              <w:rPr>
                <w:rFonts w:eastAsia="Calibri" w:cs="Times New Roman"/>
                <w:szCs w:val="24"/>
              </w:rPr>
            </w:pPr>
            <w:bookmarkStart w:id="28" w:name="_Hlk126138105"/>
            <w:r w:rsidRPr="00E82E7A">
              <w:rPr>
                <w:rFonts w:eastAsia="Calibri" w:cs="Times New Roman"/>
                <w:szCs w:val="24"/>
              </w:rPr>
              <w:t>Заетост</w:t>
            </w:r>
          </w:p>
        </w:tc>
        <w:tc>
          <w:tcPr>
            <w:tcW w:w="1365" w:type="dxa"/>
            <w:shd w:val="clear" w:color="auto" w:fill="F7CAAC"/>
          </w:tcPr>
          <w:p w:rsidR="00E82E7A" w:rsidRPr="00E82E7A" w:rsidRDefault="00E82E7A" w:rsidP="00E82E7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E82E7A">
              <w:rPr>
                <w:rFonts w:eastAsia="Calibri" w:cs="Times New Roman"/>
                <w:szCs w:val="24"/>
              </w:rPr>
              <w:t>2022 г.</w:t>
            </w:r>
          </w:p>
        </w:tc>
        <w:tc>
          <w:tcPr>
            <w:tcW w:w="1417" w:type="dxa"/>
            <w:shd w:val="clear" w:color="auto" w:fill="F7CAAC"/>
          </w:tcPr>
          <w:p w:rsidR="00E82E7A" w:rsidRPr="00E82E7A" w:rsidRDefault="00E82E7A" w:rsidP="00E82E7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E82E7A">
              <w:rPr>
                <w:rFonts w:eastAsia="Calibri" w:cs="Times New Roman"/>
                <w:szCs w:val="24"/>
              </w:rPr>
              <w:t>2021 г.</w:t>
            </w:r>
          </w:p>
        </w:tc>
        <w:tc>
          <w:tcPr>
            <w:tcW w:w="1276" w:type="dxa"/>
            <w:shd w:val="clear" w:color="auto" w:fill="F7CAAC"/>
          </w:tcPr>
          <w:p w:rsidR="00E82E7A" w:rsidRPr="00E82E7A" w:rsidRDefault="00E82E7A" w:rsidP="00E82E7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E82E7A">
              <w:rPr>
                <w:rFonts w:eastAsia="Calibri" w:cs="Times New Roman"/>
                <w:szCs w:val="24"/>
              </w:rPr>
              <w:t>2020 г.</w:t>
            </w:r>
          </w:p>
        </w:tc>
        <w:tc>
          <w:tcPr>
            <w:tcW w:w="1418" w:type="dxa"/>
            <w:shd w:val="clear" w:color="auto" w:fill="F7CAAC"/>
          </w:tcPr>
          <w:p w:rsidR="00E82E7A" w:rsidRPr="00E82E7A" w:rsidRDefault="00E82E7A" w:rsidP="00E82E7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E82E7A">
              <w:rPr>
                <w:rFonts w:eastAsia="Calibri" w:cs="Times New Roman"/>
                <w:szCs w:val="24"/>
              </w:rPr>
              <w:t>2019 г.</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4017" w:type="dxa"/>
          </w:tcPr>
          <w:p w:rsidR="00E82E7A" w:rsidRPr="00E82E7A" w:rsidRDefault="00E82E7A" w:rsidP="00E82E7A">
            <w:pPr>
              <w:spacing w:line="276" w:lineRule="auto"/>
              <w:rPr>
                <w:rFonts w:eastAsia="Calibri" w:cs="Times New Roman"/>
                <w:szCs w:val="24"/>
              </w:rPr>
            </w:pPr>
            <w:r w:rsidRPr="00E82E7A">
              <w:rPr>
                <w:rFonts w:eastAsia="Calibri" w:cs="Times New Roman"/>
                <w:szCs w:val="24"/>
              </w:rPr>
              <w:t>Средно-годишен брой регистрирани безработни лица в Община Никопол</w:t>
            </w:r>
          </w:p>
        </w:tc>
        <w:tc>
          <w:tcPr>
            <w:tcW w:w="1365"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82E7A">
              <w:rPr>
                <w:rFonts w:eastAsia="Calibri" w:cs="Times New Roman"/>
                <w:szCs w:val="24"/>
              </w:rPr>
              <w:t>540</w:t>
            </w:r>
          </w:p>
        </w:tc>
        <w:tc>
          <w:tcPr>
            <w:tcW w:w="1417"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82E7A">
              <w:rPr>
                <w:rFonts w:eastAsia="Calibri" w:cs="Times New Roman"/>
                <w:szCs w:val="24"/>
              </w:rPr>
              <w:t>585</w:t>
            </w:r>
          </w:p>
        </w:tc>
        <w:tc>
          <w:tcPr>
            <w:tcW w:w="1276"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82E7A">
              <w:rPr>
                <w:rFonts w:eastAsia="Calibri" w:cs="Times New Roman"/>
                <w:szCs w:val="24"/>
              </w:rPr>
              <w:t>635</w:t>
            </w:r>
          </w:p>
        </w:tc>
        <w:tc>
          <w:tcPr>
            <w:tcW w:w="1418" w:type="dxa"/>
          </w:tcPr>
          <w:p w:rsidR="00E82E7A" w:rsidRPr="00E82E7A" w:rsidRDefault="00E82E7A" w:rsidP="00E82E7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82E7A">
              <w:rPr>
                <w:rFonts w:eastAsia="Calibri" w:cs="Times New Roman"/>
                <w:szCs w:val="24"/>
              </w:rPr>
              <w:t>718</w:t>
            </w:r>
          </w:p>
        </w:tc>
      </w:tr>
    </w:tbl>
    <w:bookmarkEnd w:id="28"/>
    <w:p w:rsidR="00E82E7A" w:rsidRPr="00E82E7A" w:rsidRDefault="00E82E7A" w:rsidP="00E82E7A">
      <w:pPr>
        <w:spacing w:line="276" w:lineRule="auto"/>
        <w:jc w:val="right"/>
        <w:rPr>
          <w:rFonts w:ascii="Arial" w:eastAsia="Calibri" w:hAnsi="Arial" w:cs="Times New Roman"/>
          <w:i/>
          <w:iCs/>
          <w:kern w:val="0"/>
          <w:sz w:val="20"/>
          <w:szCs w:val="20"/>
          <w14:ligatures w14:val="none"/>
        </w:rPr>
      </w:pPr>
      <w:r w:rsidRPr="00E82E7A">
        <w:rPr>
          <w:rFonts w:ascii="Arial" w:eastAsia="Calibri" w:hAnsi="Arial" w:cs="Times New Roman"/>
          <w:i/>
          <w:iCs/>
          <w:kern w:val="0"/>
          <w:sz w:val="20"/>
          <w:szCs w:val="20"/>
          <w14:ligatures w14:val="none"/>
        </w:rPr>
        <w:t>Източник: ОА Никопол</w:t>
      </w:r>
    </w:p>
    <w:p w:rsidR="00E82E7A" w:rsidRPr="00E82E7A" w:rsidRDefault="00E82E7A" w:rsidP="00E82E7A">
      <w:pPr>
        <w:spacing w:after="0" w:line="276" w:lineRule="auto"/>
        <w:jc w:val="both"/>
        <w:rPr>
          <w:rFonts w:ascii="Arial" w:eastAsia="Calibri" w:hAnsi="Arial" w:cs="Times New Roman"/>
          <w:kern w:val="0"/>
          <w:sz w:val="24"/>
          <w:szCs w:val="24"/>
          <w14:ligatures w14:val="none"/>
        </w:rPr>
      </w:pPr>
      <w:r w:rsidRPr="00E82E7A">
        <w:rPr>
          <w:rFonts w:ascii="Arial" w:eastAsia="Calibri" w:hAnsi="Arial" w:cs="Times New Roman"/>
          <w:kern w:val="0"/>
          <w:sz w:val="24"/>
          <w:szCs w:val="24"/>
          <w14:ligatures w14:val="none"/>
        </w:rPr>
        <w:t xml:space="preserve">       На база предоставената информация можем да направим обоснован извод, че демографският профил на Община Никопол все още се възстановява от негативите породени от пандемията.</w:t>
      </w:r>
    </w:p>
    <w:p w:rsidR="00E82E7A" w:rsidRPr="00E82E7A" w:rsidRDefault="00E82E7A" w:rsidP="00E82E7A">
      <w:pPr>
        <w:spacing w:after="0" w:line="276" w:lineRule="auto"/>
        <w:jc w:val="both"/>
        <w:rPr>
          <w:rFonts w:ascii="Arial" w:eastAsia="Calibri" w:hAnsi="Arial" w:cs="Times New Roman"/>
          <w:kern w:val="0"/>
          <w:sz w:val="24"/>
          <w:szCs w:val="24"/>
          <w14:ligatures w14:val="none"/>
        </w:rPr>
      </w:pPr>
      <w:r w:rsidRPr="00E82E7A">
        <w:rPr>
          <w:rFonts w:ascii="Arial" w:eastAsia="Calibri" w:hAnsi="Arial" w:cs="Times New Roman"/>
          <w:kern w:val="0"/>
          <w:sz w:val="24"/>
          <w:szCs w:val="24"/>
          <w14:ligatures w14:val="none"/>
        </w:rPr>
        <w:t xml:space="preserve">       През 2022 г. ОА Никопол е назначила общо 139 души по различни национални и/или регионални програми за заетост към Дирекция Бюро по труда.</w:t>
      </w:r>
    </w:p>
    <w:p w:rsidR="00E82E7A" w:rsidRPr="00E82E7A" w:rsidRDefault="00E82E7A" w:rsidP="00E82E7A">
      <w:pPr>
        <w:spacing w:line="276" w:lineRule="auto"/>
        <w:jc w:val="both"/>
        <w:rPr>
          <w:rFonts w:ascii="Arial" w:eastAsia="Calibri" w:hAnsi="Arial" w:cs="Times New Roman"/>
          <w:noProof/>
          <w:kern w:val="0"/>
          <w:sz w:val="24"/>
          <w:lang w:eastAsia="ro-RO"/>
          <w14:ligatures w14:val="none"/>
        </w:rPr>
      </w:pPr>
      <w:r w:rsidRPr="00E82E7A">
        <w:rPr>
          <w:rFonts w:ascii="Arial" w:eastAsia="Calibri" w:hAnsi="Arial" w:cs="Times New Roman"/>
          <w:noProof/>
          <w:kern w:val="0"/>
          <w:sz w:val="24"/>
          <w:szCs w:val="24"/>
          <w14:ligatures w14:val="none"/>
        </w:rPr>
        <w:t xml:space="preserve">        По отношение на Сектор Образование, през 2022 г. Община Никопол постига много добри резултати, като за обследвания периода</w:t>
      </w:r>
      <w:r w:rsidRPr="00E82E7A">
        <w:rPr>
          <w:rFonts w:ascii="Arial" w:eastAsia="Calibri" w:hAnsi="Arial" w:cs="Times New Roman"/>
          <w:noProof/>
          <w:kern w:val="0"/>
          <w:sz w:val="24"/>
          <w:lang w:eastAsia="ro-RO"/>
          <w14:ligatures w14:val="none"/>
        </w:rPr>
        <w:t xml:space="preserve"> на територията на Община Никопол, действат 6 образователни институции и един  ЦПЛР-ОДК, от които:</w:t>
      </w:r>
    </w:p>
    <w:p w:rsidR="00E82E7A" w:rsidRPr="00E82E7A" w:rsidRDefault="00E82E7A" w:rsidP="00E82E7A">
      <w:pPr>
        <w:spacing w:line="276" w:lineRule="auto"/>
        <w:jc w:val="both"/>
        <w:rPr>
          <w:rFonts w:ascii="Arial" w:eastAsia="Calibri" w:hAnsi="Arial" w:cs="Times New Roman"/>
          <w:b/>
          <w:noProof/>
          <w:kern w:val="0"/>
          <w:sz w:val="24"/>
          <w:lang w:eastAsia="ro-RO"/>
          <w14:ligatures w14:val="none"/>
        </w:rPr>
      </w:pPr>
      <w:r w:rsidRPr="00E82E7A">
        <w:rPr>
          <w:rFonts w:ascii="Arial" w:eastAsia="Calibri" w:hAnsi="Arial" w:cs="Times New Roman"/>
          <w:b/>
          <w:noProof/>
          <w:kern w:val="0"/>
          <w:sz w:val="24"/>
          <w:lang w:eastAsia="ro-RO"/>
          <w14:ligatures w14:val="none"/>
        </w:rPr>
        <w:t xml:space="preserve">        2 училища</w:t>
      </w:r>
    </w:p>
    <w:p w:rsidR="00E82E7A" w:rsidRPr="00E82E7A" w:rsidRDefault="00E82E7A" w:rsidP="00E82E7A">
      <w:pPr>
        <w:numPr>
          <w:ilvl w:val="0"/>
          <w:numId w:val="73"/>
        </w:numPr>
        <w:spacing w:after="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Средно училище „Христо Ботев“- гр. Никопол – 310 ученици;</w:t>
      </w:r>
    </w:p>
    <w:p w:rsidR="00E82E7A" w:rsidRPr="00E82E7A" w:rsidRDefault="00E82E7A" w:rsidP="00E82E7A">
      <w:pPr>
        <w:numPr>
          <w:ilvl w:val="0"/>
          <w:numId w:val="73"/>
        </w:numPr>
        <w:spacing w:after="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Основно училище „Патриарх Евтимий“- с. Новачене – 107 ученици;</w:t>
      </w:r>
    </w:p>
    <w:p w:rsidR="00E82E7A" w:rsidRPr="00E82E7A" w:rsidRDefault="00E82E7A" w:rsidP="00E82E7A">
      <w:pPr>
        <w:spacing w:line="276" w:lineRule="auto"/>
        <w:contextualSpacing/>
        <w:jc w:val="both"/>
        <w:rPr>
          <w:rFonts w:ascii="Arial" w:eastAsia="Calibri" w:hAnsi="Arial" w:cs="Times New Roman"/>
          <w:b/>
          <w:noProof/>
          <w:kern w:val="0"/>
          <w:sz w:val="24"/>
          <w14:ligatures w14:val="none"/>
        </w:rPr>
      </w:pPr>
      <w:r w:rsidRPr="00E82E7A">
        <w:rPr>
          <w:rFonts w:ascii="Arial" w:eastAsia="Calibri" w:hAnsi="Arial" w:cs="Times New Roman"/>
          <w:b/>
          <w:noProof/>
          <w:kern w:val="0"/>
          <w:sz w:val="24"/>
          <w14:ligatures w14:val="none"/>
        </w:rPr>
        <w:t xml:space="preserve">     4 детски градини</w:t>
      </w:r>
    </w:p>
    <w:p w:rsidR="00E82E7A" w:rsidRPr="00E82E7A" w:rsidRDefault="00E82E7A" w:rsidP="00E82E7A">
      <w:pPr>
        <w:numPr>
          <w:ilvl w:val="0"/>
          <w:numId w:val="73"/>
        </w:numPr>
        <w:spacing w:after="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Детска градина   „Щастливо детство“- гр. Никопол – 84 деца;</w:t>
      </w:r>
    </w:p>
    <w:p w:rsidR="00E82E7A" w:rsidRPr="00E82E7A" w:rsidRDefault="00E82E7A" w:rsidP="00E82E7A">
      <w:pPr>
        <w:numPr>
          <w:ilvl w:val="0"/>
          <w:numId w:val="73"/>
        </w:numPr>
        <w:spacing w:after="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Детска градина   „Георги Иванов“- с. Новачене – 35 деца; </w:t>
      </w:r>
    </w:p>
    <w:p w:rsidR="00E82E7A" w:rsidRPr="00E82E7A" w:rsidRDefault="00E82E7A" w:rsidP="00E82E7A">
      <w:pPr>
        <w:numPr>
          <w:ilvl w:val="0"/>
          <w:numId w:val="73"/>
        </w:numPr>
        <w:spacing w:after="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Детска градина   „Щастливо детство“- с. Дебово – 14 деца;</w:t>
      </w:r>
    </w:p>
    <w:p w:rsidR="00E82E7A" w:rsidRPr="00E82E7A" w:rsidRDefault="00E82E7A" w:rsidP="00E82E7A">
      <w:pPr>
        <w:numPr>
          <w:ilvl w:val="0"/>
          <w:numId w:val="73"/>
        </w:numPr>
        <w:spacing w:after="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Детска градина   „Здравец“- с. Муселиево – 12 деца.</w:t>
      </w:r>
    </w:p>
    <w:p w:rsidR="00E82E7A" w:rsidRPr="00E82E7A" w:rsidRDefault="00E82E7A" w:rsidP="00E82E7A">
      <w:pPr>
        <w:spacing w:after="0" w:line="276" w:lineRule="auto"/>
        <w:jc w:val="both"/>
        <w:rPr>
          <w:rFonts w:ascii="Arial" w:eastAsia="Calibri" w:hAnsi="Arial" w:cs="Times New Roman"/>
          <w:noProof/>
          <w:kern w:val="0"/>
          <w:sz w:val="24"/>
          <w14:ligatures w14:val="none"/>
        </w:rPr>
      </w:pPr>
      <w:r w:rsidRPr="00E82E7A">
        <w:rPr>
          <w:rFonts w:ascii="Arial" w:eastAsia="Calibri" w:hAnsi="Arial" w:cs="Times New Roman"/>
          <w:kern w:val="0"/>
          <w:sz w:val="24"/>
          <w:lang w:eastAsia="ro-RO"/>
          <w14:ligatures w14:val="none"/>
        </w:rPr>
        <w:t xml:space="preserve">       </w:t>
      </w:r>
      <w:r w:rsidRPr="00E82E7A">
        <w:rPr>
          <w:rFonts w:ascii="Arial" w:eastAsia="Calibri" w:hAnsi="Arial" w:cs="Times New Roman"/>
          <w:noProof/>
          <w:kern w:val="0"/>
          <w:sz w:val="24"/>
          <w14:ligatures w14:val="none"/>
        </w:rPr>
        <w:t xml:space="preserve">С цел пълно обхващане на всички подлежащи на образование деца и ученици и предотвратяване на отпадането им от образователната система е създаден и функционира </w:t>
      </w:r>
      <w:r w:rsidRPr="00E82E7A">
        <w:rPr>
          <w:rFonts w:ascii="Arial" w:eastAsia="Calibri" w:hAnsi="Arial" w:cs="Times New Roman"/>
          <w:i/>
          <w:iCs/>
          <w:noProof/>
          <w:kern w:val="0"/>
          <w:sz w:val="24"/>
          <w14:ligatures w14:val="none"/>
        </w:rPr>
        <w:t>Механизъм за съвместна работа на институциите по обхващане</w:t>
      </w:r>
      <w:r w:rsidRPr="00E82E7A">
        <w:rPr>
          <w:rFonts w:ascii="Arial" w:eastAsia="Calibri" w:hAnsi="Arial" w:cs="Times New Roman"/>
          <w:noProof/>
          <w:kern w:val="0"/>
          <w:sz w:val="24"/>
          <w14:ligatures w14:val="none"/>
        </w:rPr>
        <w:t xml:space="preserve">, </w:t>
      </w:r>
      <w:r w:rsidRPr="00E82E7A">
        <w:rPr>
          <w:rFonts w:ascii="Arial" w:eastAsia="Calibri" w:hAnsi="Arial" w:cs="Times New Roman"/>
          <w:i/>
          <w:iCs/>
          <w:noProof/>
          <w:kern w:val="0"/>
          <w:sz w:val="24"/>
          <w14:ligatures w14:val="none"/>
        </w:rPr>
        <w:t>включване и предотвратяване на отпадането от образователната система на деца и ученици в задължителна предучилищна и училищна възраст</w:t>
      </w:r>
      <w:r w:rsidRPr="00E82E7A">
        <w:rPr>
          <w:rFonts w:ascii="Arial" w:eastAsia="Calibri" w:hAnsi="Arial" w:cs="Times New Roman"/>
          <w:noProof/>
          <w:kern w:val="0"/>
          <w:sz w:val="24"/>
          <w14:ligatures w14:val="none"/>
        </w:rPr>
        <w:t>.</w:t>
      </w:r>
    </w:p>
    <w:p w:rsidR="00E82E7A" w:rsidRPr="00E82E7A" w:rsidRDefault="00E82E7A" w:rsidP="00E82E7A">
      <w:pPr>
        <w:spacing w:after="0" w:line="276" w:lineRule="auto"/>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        На територията на Община Никопол по Механизма работят два екипа за обхват. Екипите за обхват извършиха физически посещения на адреси за обхващане на деца/ученици в задължителна предучилищна и училищна възраст, които не са записани или са отпаднали от образователните институции по графици, предоставени от РУО-Плевен. След генериране чрез Информационната система </w:t>
      </w:r>
      <w:r w:rsidRPr="00E82E7A">
        <w:rPr>
          <w:rFonts w:ascii="Arial" w:eastAsia="Calibri" w:hAnsi="Arial" w:cs="Times New Roman"/>
          <w:noProof/>
          <w:kern w:val="0"/>
          <w:sz w:val="24"/>
          <w14:ligatures w14:val="none"/>
        </w:rPr>
        <w:lastRenderedPageBreak/>
        <w:t xml:space="preserve">ИСРМ информационна система за реализиране на механизма  по чл. 347 от ЗПУО бяха съставени 27 акта на родители, чиито деца/ученици са допуснали повече от 3 дни отсъствия по неуважителни причини от детска градина и повече от 5 часа отсъствия по неуважителни причини от училище. Резултат от работата на Механизма е подобряване на координацията и сътрудничеството между институциите, по-добра комуникация, ефективност на действията, разпределение на отговорностите, с цел по-малко отпаднали или застрашени от отпадане от образователната система деца и ученици. Обхванати са всички живеещи на територията на Община Никопол. </w:t>
      </w:r>
    </w:p>
    <w:p w:rsidR="00E82E7A" w:rsidRPr="00E82E7A" w:rsidRDefault="00E82E7A" w:rsidP="00E82E7A">
      <w:pPr>
        <w:spacing w:after="0" w:line="276" w:lineRule="auto"/>
        <w:jc w:val="both"/>
        <w:rPr>
          <w:rFonts w:ascii="Arial" w:eastAsia="Calibri" w:hAnsi="Arial" w:cs="Times New Roman"/>
          <w:i/>
          <w:iCs/>
          <w:noProof/>
          <w:kern w:val="0"/>
          <w:sz w:val="24"/>
          <w14:ligatures w14:val="none"/>
        </w:rPr>
      </w:pPr>
      <w:r w:rsidRPr="00E82E7A">
        <w:rPr>
          <w:rFonts w:ascii="Arial" w:eastAsia="Calibri" w:hAnsi="Arial" w:cs="Times New Roman"/>
          <w:noProof/>
          <w:kern w:val="0"/>
          <w:sz w:val="24"/>
          <w14:ligatures w14:val="none"/>
        </w:rPr>
        <w:t xml:space="preserve">         От 1 април 2022 година отпаднаха месечните такси за ползване на ДГ, като държавата осигурява средства за издръжката в тях.</w:t>
      </w:r>
      <w:r w:rsidRPr="00E82E7A">
        <w:rPr>
          <w:rFonts w:ascii="Arial" w:eastAsia="Calibri" w:hAnsi="Arial" w:cs="Times New Roman"/>
          <w:noProof/>
          <w:color w:val="000000"/>
          <w:kern w:val="0"/>
          <w:sz w:val="24"/>
          <w:shd w:val="clear" w:color="auto" w:fill="FFFFFF"/>
          <w14:ligatures w14:val="none"/>
        </w:rPr>
        <w:t xml:space="preserve"> За създаване на привлекателна образователна среда, чрез подобряване на материалната база, Общината  осигурява непрекъснат процес на модернизиране и поддържане на сградния фонд и оборудването в образователните институции. </w:t>
      </w:r>
      <w:r w:rsidRPr="00E82E7A">
        <w:rPr>
          <w:rFonts w:ascii="Arial" w:eastAsia="Calibri" w:hAnsi="Arial" w:cs="Times New Roman"/>
          <w:i/>
          <w:iCs/>
          <w:noProof/>
          <w:color w:val="000000"/>
          <w:kern w:val="0"/>
          <w:sz w:val="24"/>
          <w:shd w:val="clear" w:color="auto" w:fill="FFFFFF"/>
          <w14:ligatures w14:val="none"/>
        </w:rPr>
        <w:t>Така например:</w:t>
      </w:r>
    </w:p>
    <w:p w:rsidR="00E82E7A" w:rsidRPr="00E82E7A" w:rsidRDefault="00E82E7A" w:rsidP="00E82E7A">
      <w:pPr>
        <w:spacing w:after="0" w:line="276" w:lineRule="auto"/>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        Общината продължава да подкрепя талантливи ученици.  Чрез отпускане на финансови средства за награди се насърчава тяхното участие в спортни и културни събития. Това се превърна в положителна практика и тя ще продължи да се развива и в бъдеще.  За началото на новата 2022/23 учебна година  бяха закупени униформи на учениците от 12 клас от СУ “Хр. Ботев“ – Никопол, наградени бяха участниците в клуба по гребане, носителят на златен медал от участие в Републиканския  турнир по бокс, Явор Вълчев, както и Селин Топалова – победител в Националния  конкурс за литературно ученическо есе на тема „Значението на Парламента и ролята на народния представител в управлението на държавата“, чието есе е едно от 10 класирани есета  на ученици от цялата страна. Всички те са ученици в СУ “Хр. Ботев“- Никопол.</w:t>
      </w:r>
    </w:p>
    <w:p w:rsidR="00E82E7A" w:rsidRPr="00E82E7A" w:rsidRDefault="00E82E7A" w:rsidP="00E82E7A">
      <w:pPr>
        <w:spacing w:after="0"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За  децата от ДГ „Щастливо детство”- Никопол, чрез дарение от общината бяха предоставени средства за закупуване на костюми - национална носия. Чрез НП  на МОН „ИКТ“ бяха осигурени електронни дневници за всички детски градини с цел дигитализация и лесен достъп от страна на родителите.</w:t>
      </w:r>
    </w:p>
    <w:p w:rsidR="00E82E7A" w:rsidRPr="00E82E7A" w:rsidRDefault="00E82E7A" w:rsidP="00E82E7A">
      <w:pPr>
        <w:spacing w:after="0"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През 2022 година училищата и детските градини взеха участие в следните Национални програми:</w:t>
      </w:r>
    </w:p>
    <w:p w:rsidR="00E82E7A" w:rsidRPr="00E82E7A" w:rsidRDefault="00E82E7A" w:rsidP="00E82E7A">
      <w:pPr>
        <w:numPr>
          <w:ilvl w:val="0"/>
          <w:numId w:val="74"/>
        </w:numPr>
        <w:spacing w:after="20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Национална програма „Осигуряване на съвременна образователна среда“-Модул „Площадки за обучение по безопасност на движението по пътищата“;</w:t>
      </w:r>
    </w:p>
    <w:p w:rsidR="00E82E7A" w:rsidRPr="00E82E7A" w:rsidRDefault="00E82E7A" w:rsidP="00E82E7A">
      <w:pPr>
        <w:numPr>
          <w:ilvl w:val="0"/>
          <w:numId w:val="74"/>
        </w:numPr>
        <w:spacing w:after="20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Национална програма „Оптимизиране на вътрешната структура на персонала“;</w:t>
      </w:r>
    </w:p>
    <w:p w:rsidR="00E82E7A" w:rsidRPr="00E82E7A" w:rsidRDefault="00E82E7A" w:rsidP="00E82E7A">
      <w:pPr>
        <w:numPr>
          <w:ilvl w:val="0"/>
          <w:numId w:val="74"/>
        </w:numPr>
        <w:spacing w:after="20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Национална програма „Заедно в изкуствата и в спорта“;</w:t>
      </w:r>
    </w:p>
    <w:p w:rsidR="00E82E7A" w:rsidRPr="00E82E7A" w:rsidRDefault="00E82E7A" w:rsidP="00E82E7A">
      <w:pPr>
        <w:numPr>
          <w:ilvl w:val="0"/>
          <w:numId w:val="74"/>
        </w:numPr>
        <w:spacing w:after="20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Национална програма „Осигуряване на съвременна, сигурна и достъпна образователна среда“ – Модул 1 „Подобряване на условията за експериментална работа по природни науки в профилираната подготовка“;</w:t>
      </w:r>
    </w:p>
    <w:p w:rsidR="00E82E7A" w:rsidRPr="00E82E7A" w:rsidRDefault="00E82E7A" w:rsidP="00E82E7A">
      <w:pPr>
        <w:numPr>
          <w:ilvl w:val="0"/>
          <w:numId w:val="74"/>
        </w:numPr>
        <w:spacing w:after="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Национална програма за предоставяне на средства за подпомагане на физическото възпитание и спорта на учениците.</w:t>
      </w:r>
    </w:p>
    <w:p w:rsidR="00E82E7A" w:rsidRPr="00E82E7A" w:rsidRDefault="00E82E7A" w:rsidP="00E82E7A">
      <w:pPr>
        <w:spacing w:after="0"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lastRenderedPageBreak/>
        <w:t>Освен по националните програми на МОН, училищата и детските градини участват активно в подготовката и навременното офериране, съгласно нормативната уредба на МОН по въпросите на:</w:t>
      </w:r>
    </w:p>
    <w:p w:rsidR="00E82E7A" w:rsidRPr="00E82E7A" w:rsidRDefault="00E82E7A" w:rsidP="00E82E7A">
      <w:pPr>
        <w:numPr>
          <w:ilvl w:val="0"/>
          <w:numId w:val="75"/>
        </w:numPr>
        <w:spacing w:after="20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Безплатен превоз на децата и ученици по чл. 19, т. 8 от Наредба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 актове за определени категории пътници;</w:t>
      </w:r>
    </w:p>
    <w:p w:rsidR="00E82E7A" w:rsidRPr="00E82E7A" w:rsidRDefault="00E82E7A" w:rsidP="00E82E7A">
      <w:pPr>
        <w:numPr>
          <w:ilvl w:val="0"/>
          <w:numId w:val="75"/>
        </w:numPr>
        <w:spacing w:after="20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Безплатен превоз на педагогически специалисти;</w:t>
      </w:r>
    </w:p>
    <w:p w:rsidR="00E82E7A" w:rsidRPr="00E82E7A" w:rsidRDefault="00E82E7A" w:rsidP="00E82E7A">
      <w:pPr>
        <w:numPr>
          <w:ilvl w:val="0"/>
          <w:numId w:val="75"/>
        </w:numPr>
        <w:spacing w:after="20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Осигуряване на системата на училищното образование с учебници, учебни комплекти и учебни помагала за подпомагане на обучението;</w:t>
      </w:r>
    </w:p>
    <w:p w:rsidR="00E82E7A" w:rsidRPr="00E82E7A" w:rsidRDefault="00E82E7A" w:rsidP="00E82E7A">
      <w:pPr>
        <w:numPr>
          <w:ilvl w:val="0"/>
          <w:numId w:val="75"/>
        </w:numPr>
        <w:spacing w:after="20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Проект „Активно приобщаване в системата на предучилищното образование” - Основната цел на проекта е навременното ранно обхващане и образователното приобщаване на деца от уязвимите групи в предучилищното образование, подкрепа на достъпа им до качествено образование.</w:t>
      </w:r>
    </w:p>
    <w:p w:rsidR="00E82E7A" w:rsidRPr="00E82E7A" w:rsidRDefault="00E82E7A" w:rsidP="00E82E7A">
      <w:pPr>
        <w:spacing w:line="276" w:lineRule="auto"/>
        <w:ind w:left="720"/>
        <w:contextualSpacing/>
        <w:jc w:val="both"/>
        <w:rPr>
          <w:rFonts w:ascii="Arial" w:eastAsia="Calibri" w:hAnsi="Arial" w:cs="Times New Roman"/>
          <w:noProof/>
          <w:kern w:val="0"/>
          <w:sz w:val="24"/>
          <w14:ligatures w14:val="none"/>
        </w:rPr>
      </w:pPr>
    </w:p>
    <w:p w:rsidR="00E82E7A" w:rsidRPr="00E82E7A" w:rsidRDefault="00E82E7A" w:rsidP="00E82E7A">
      <w:pPr>
        <w:numPr>
          <w:ilvl w:val="0"/>
          <w:numId w:val="46"/>
        </w:numPr>
        <w:spacing w:after="200" w:line="360" w:lineRule="auto"/>
        <w:contextualSpacing/>
        <w:jc w:val="both"/>
        <w:rPr>
          <w:rFonts w:ascii="Arial" w:eastAsia="Calibri" w:hAnsi="Arial" w:cs="Arial"/>
          <w:b/>
          <w:bCs/>
          <w:kern w:val="0"/>
          <w:sz w:val="24"/>
          <w:szCs w:val="24"/>
          <w14:ligatures w14:val="none"/>
        </w:rPr>
      </w:pPr>
      <w:r w:rsidRPr="00E82E7A">
        <w:rPr>
          <w:rFonts w:ascii="Arial" w:eastAsia="Calibri" w:hAnsi="Arial" w:cs="Arial"/>
          <w:b/>
          <w:bCs/>
          <w:kern w:val="0"/>
          <w:sz w:val="24"/>
          <w:szCs w:val="24"/>
          <w14:ligatures w14:val="none"/>
        </w:rPr>
        <w:t>Кратък анализ на икономическо развитие на Община Никопол за 2022 г.</w:t>
      </w:r>
    </w:p>
    <w:p w:rsidR="00E82E7A" w:rsidRPr="00E82E7A" w:rsidRDefault="00E82E7A" w:rsidP="00E82E7A">
      <w:pPr>
        <w:autoSpaceDE w:val="0"/>
        <w:autoSpaceDN w:val="0"/>
        <w:adjustRightInd w:val="0"/>
        <w:spacing w:after="0" w:line="276" w:lineRule="auto"/>
        <w:ind w:firstLine="360"/>
        <w:jc w:val="both"/>
        <w:rPr>
          <w:rFonts w:ascii="Arial" w:eastAsia="Calibri" w:hAnsi="Arial" w:cs="Times New Roman"/>
          <w:noProof/>
          <w:kern w:val="0"/>
          <w:sz w:val="24"/>
          <w:szCs w:val="24"/>
          <w14:ligatures w14:val="none"/>
        </w:rPr>
      </w:pPr>
    </w:p>
    <w:p w:rsidR="00E82E7A" w:rsidRPr="00E82E7A" w:rsidRDefault="00E82E7A" w:rsidP="00E82E7A">
      <w:pPr>
        <w:autoSpaceDE w:val="0"/>
        <w:autoSpaceDN w:val="0"/>
        <w:adjustRightInd w:val="0"/>
        <w:spacing w:after="0"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szCs w:val="24"/>
          <w14:ligatures w14:val="none"/>
        </w:rPr>
        <w:t xml:space="preserve">По отношение на икономическите данни за област Плевен, от която е част и Община Никопол, </w:t>
      </w:r>
      <w:r w:rsidRPr="00E82E7A">
        <w:rPr>
          <w:rFonts w:ascii="Arial" w:eastAsia="Calibri" w:hAnsi="Arial" w:cs="Times New Roman"/>
          <w:noProof/>
          <w:kern w:val="0"/>
          <w:sz w:val="24"/>
          <w14:ligatures w14:val="none"/>
        </w:rPr>
        <w:t xml:space="preserve">инвестиционната и бизнес активност в областта остават сравнително неблагоприятни и през 2022 година. Броят на нефинансовите предприятия е 42 на хиляда души от населението (при 60 на хиляда души в страната). Разходите за придобиване на дълготрайни материални активи намаляват до 1,8 хил. лв. (при 3,3 хил. лв. в страната), но преките чуждестранни инвестиции, въпреки че нарастват, продължават да са сравнително ниски – 1,3 хил. евро в областта (при 3,9 хил. евро в страната). Стойността на произведената продукция на човек от населението нараства значително (със 7,1%) – до 15,5 хил. лв. в областта при 27,2 хил. лв. в страната. </w:t>
      </w:r>
    </w:p>
    <w:p w:rsidR="00E82E7A" w:rsidRPr="00E82E7A" w:rsidRDefault="00E82E7A" w:rsidP="00E82E7A">
      <w:pPr>
        <w:autoSpaceDE w:val="0"/>
        <w:autoSpaceDN w:val="0"/>
        <w:adjustRightInd w:val="0"/>
        <w:spacing w:after="0" w:line="276" w:lineRule="auto"/>
        <w:ind w:firstLine="360"/>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 xml:space="preserve">Коефициентът на икономическа активност за област Плевен намалява леко, което е съпроводено от слабо повишаване на заетостта и по-осезаемо намаляване на безработицата. Инвестиционната и бизнес активност остават сравнително неблагоприятни. </w:t>
      </w:r>
    </w:p>
    <w:p w:rsidR="00E82E7A" w:rsidRPr="00E82E7A" w:rsidRDefault="00E82E7A" w:rsidP="00E82E7A">
      <w:pPr>
        <w:autoSpaceDE w:val="0"/>
        <w:autoSpaceDN w:val="0"/>
        <w:adjustRightInd w:val="0"/>
        <w:spacing w:after="0" w:line="276" w:lineRule="auto"/>
        <w:ind w:firstLine="360"/>
        <w:jc w:val="both"/>
        <w:rPr>
          <w:rFonts w:ascii="CIDFont+F3" w:eastAsia="Calibri" w:hAnsi="CIDFont+F3" w:cs="CIDFont+F3"/>
          <w:noProof/>
          <w:kern w:val="0"/>
          <w14:ligatures w14:val="none"/>
        </w:rPr>
      </w:pPr>
      <w:r w:rsidRPr="00E82E7A">
        <w:rPr>
          <w:rFonts w:ascii="Arial" w:eastAsia="Calibri" w:hAnsi="Arial" w:cs="Times New Roman"/>
          <w:noProof/>
          <w:kern w:val="0"/>
          <w:sz w:val="24"/>
          <w14:ligatures w14:val="none"/>
        </w:rPr>
        <w:t xml:space="preserve">Усвояването на европейски средства остава близко до средното. Към 30 юни 2022 г. стойността на изплатените суми на бенефициенти по оперативните програми е 2363.00 лв. на човек. </w:t>
      </w:r>
    </w:p>
    <w:p w:rsidR="00E82E7A" w:rsidRPr="00E82E7A" w:rsidRDefault="00E82E7A" w:rsidP="00E82E7A">
      <w:pPr>
        <w:spacing w:line="360" w:lineRule="auto"/>
        <w:jc w:val="right"/>
        <w:rPr>
          <w:rFonts w:ascii="Arial" w:eastAsia="Calibri" w:hAnsi="Arial" w:cs="Arial"/>
          <w:b/>
          <w:bCs/>
          <w:kern w:val="0"/>
          <w:sz w:val="24"/>
          <w:szCs w:val="24"/>
          <w14:ligatures w14:val="none"/>
        </w:rPr>
      </w:pPr>
      <w:r w:rsidRPr="00E82E7A">
        <w:rPr>
          <w:rFonts w:ascii="Arial" w:eastAsia="Calibri" w:hAnsi="Arial" w:cs="Times New Roman"/>
          <w:noProof/>
          <w:kern w:val="0"/>
          <w:sz w:val="24"/>
          <w:lang w:eastAsia="bg-BG"/>
          <w14:ligatures w14:val="none"/>
        </w:rPr>
        <w:lastRenderedPageBreak/>
        <w:drawing>
          <wp:inline distT="0" distB="0" distL="0" distR="0" wp14:anchorId="17E1B6BD" wp14:editId="492C348C">
            <wp:extent cx="5972810" cy="3516630"/>
            <wp:effectExtent l="0" t="0" r="8890" b="7620"/>
            <wp:docPr id="14" name="Картина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3516630"/>
                    </a:xfrm>
                    <a:prstGeom prst="rect">
                      <a:avLst/>
                    </a:prstGeom>
                    <a:noFill/>
                    <a:ln>
                      <a:noFill/>
                    </a:ln>
                  </pic:spPr>
                </pic:pic>
              </a:graphicData>
            </a:graphic>
          </wp:inline>
        </w:drawing>
      </w:r>
      <w:r w:rsidRPr="00E82E7A">
        <w:rPr>
          <w:rFonts w:ascii="Arial" w:eastAsia="Calibri" w:hAnsi="Arial" w:cs="Arial"/>
          <w:i/>
          <w:iCs/>
          <w:kern w:val="0"/>
          <w:sz w:val="20"/>
          <w:szCs w:val="20"/>
          <w14:ligatures w14:val="none"/>
        </w:rPr>
        <w:t>Източник: ИПИ</w:t>
      </w:r>
    </w:p>
    <w:p w:rsidR="00E82E7A" w:rsidRPr="00E82E7A" w:rsidRDefault="00E82E7A" w:rsidP="00E82E7A">
      <w:pPr>
        <w:autoSpaceDE w:val="0"/>
        <w:autoSpaceDN w:val="0"/>
        <w:adjustRightInd w:val="0"/>
        <w:spacing w:after="0" w:line="276" w:lineRule="auto"/>
        <w:ind w:firstLine="360"/>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Пандемията от Covid-19 донесе една от най-бързо настъпилите икономически кризи в новата стопанска история на Европа. Въпреки че България понесе по-лек удар от много европейскистрани, през 2020 г. бяха регистрирани значителен ръст на безработицата, прекъсвания на индустриалното производство, а в месеците на най-тежки ограничения - икономически хаос и дори спиране на международната търговия.</w:t>
      </w:r>
    </w:p>
    <w:p w:rsidR="00E82E7A" w:rsidRPr="00E82E7A" w:rsidRDefault="00E82E7A" w:rsidP="00E82E7A">
      <w:pPr>
        <w:autoSpaceDE w:val="0"/>
        <w:autoSpaceDN w:val="0"/>
        <w:adjustRightInd w:val="0"/>
        <w:spacing w:after="0" w:line="276" w:lineRule="auto"/>
        <w:ind w:firstLine="360"/>
        <w:jc w:val="both"/>
        <w:rPr>
          <w:rFonts w:ascii="CIDFont+F3" w:eastAsia="Calibri" w:hAnsi="CIDFont+F3" w:cs="CIDFont+F3"/>
          <w:kern w:val="0"/>
          <w:lang w:val="en-US"/>
          <w14:ligatures w14:val="none"/>
        </w:rPr>
      </w:pPr>
      <w:r w:rsidRPr="00E82E7A">
        <w:rPr>
          <w:rFonts w:ascii="Arial" w:eastAsia="Calibri" w:hAnsi="Arial" w:cs="Times New Roman"/>
          <w:noProof/>
          <w:kern w:val="0"/>
          <w:sz w:val="24"/>
          <w14:ligatures w14:val="none"/>
        </w:rPr>
        <w:t xml:space="preserve">Регионалната карта на икономическото развитие в България продължава да бъде доминирана от големите икономически центрове. През 2019 г. брутният вътрешен продукт (БВП) на София (столица) достига над 51 млрд. лв., което е близо 43% от икономиката на страната. Брутната добавена стойност на човек от населението по области варира от над 33 хил. лв. в София (столица) до под 7 хил. лв. в Силистра. Икономиката на София е силно доминирана от услугите, които носят близо 87% от добавената стойност. Столицата изпреварва над два пъти другите големи икономически центрове – Варна, Стара Загора и Пловдив. </w:t>
      </w:r>
    </w:p>
    <w:p w:rsidR="00E82E7A" w:rsidRPr="00E82E7A" w:rsidRDefault="00E82E7A" w:rsidP="00E82E7A">
      <w:pPr>
        <w:autoSpaceDE w:val="0"/>
        <w:autoSpaceDN w:val="0"/>
        <w:adjustRightInd w:val="0"/>
        <w:spacing w:after="0" w:line="276" w:lineRule="auto"/>
        <w:ind w:firstLine="360"/>
        <w:jc w:val="both"/>
        <w:rPr>
          <w:rFonts w:ascii="Arial" w:eastAsia="Calibri" w:hAnsi="Arial" w:cs="Times New Roman"/>
          <w:noProof/>
          <w:color w:val="000000"/>
          <w:kern w:val="0"/>
          <w:sz w:val="24"/>
          <w14:ligatures w14:val="none"/>
        </w:rPr>
      </w:pPr>
      <w:r w:rsidRPr="00E82E7A">
        <w:rPr>
          <w:rFonts w:ascii="Arial" w:eastAsia="Calibri" w:hAnsi="Arial" w:cs="Times New Roman"/>
          <w:noProof/>
          <w:kern w:val="0"/>
          <w:sz w:val="24"/>
          <w14:ligatures w14:val="none"/>
        </w:rPr>
        <w:t xml:space="preserve">В </w:t>
      </w:r>
      <w:r w:rsidRPr="00E82E7A">
        <w:rPr>
          <w:rFonts w:ascii="Arial" w:eastAsia="Calibri" w:hAnsi="Arial" w:cs="Times New Roman"/>
          <w:kern w:val="0"/>
          <w:sz w:val="24"/>
          <w:szCs w:val="24"/>
          <w14:ligatures w14:val="none"/>
        </w:rPr>
        <w:t xml:space="preserve">краткосрочен и средносрочен  план (2025-2030 г.), икономическият облик на региона като цяло ще остане непроменен със стабилна доминация на сектора на услугите и сектор материали и технологии, което ще остане ефект от координираните усилия на общините и основните предприятия за удължаване на експлоатационния период на находищата. </w:t>
      </w:r>
      <w:r w:rsidRPr="00E82E7A">
        <w:rPr>
          <w:rFonts w:ascii="Arial" w:eastAsia="Calibri" w:hAnsi="Arial" w:cs="Times New Roman"/>
          <w:noProof/>
          <w:color w:val="000000"/>
          <w:kern w:val="0"/>
          <w:sz w:val="24"/>
          <w14:ligatures w14:val="none"/>
        </w:rPr>
        <w:t>Нивото на данъците и таксите в Община Никопол е близко до средното за страната.</w:t>
      </w:r>
    </w:p>
    <w:p w:rsidR="00E82E7A" w:rsidRPr="00E82E7A" w:rsidRDefault="00E82E7A" w:rsidP="00E82E7A">
      <w:pPr>
        <w:spacing w:line="360" w:lineRule="auto"/>
        <w:jc w:val="both"/>
        <w:rPr>
          <w:rFonts w:ascii="Arial" w:eastAsia="Calibri" w:hAnsi="Arial" w:cs="Arial"/>
          <w:b/>
          <w:bCs/>
          <w:kern w:val="0"/>
          <w:sz w:val="24"/>
          <w:szCs w:val="24"/>
          <w14:ligatures w14:val="none"/>
        </w:rPr>
      </w:pPr>
    </w:p>
    <w:p w:rsidR="00E82E7A" w:rsidRPr="00E82E7A" w:rsidRDefault="00E82E7A" w:rsidP="00B06795">
      <w:pPr>
        <w:keepNext/>
        <w:keepLines/>
        <w:numPr>
          <w:ilvl w:val="0"/>
          <w:numId w:val="45"/>
        </w:numPr>
        <w:spacing w:before="240" w:after="0" w:line="276" w:lineRule="auto"/>
        <w:jc w:val="both"/>
        <w:outlineLvl w:val="0"/>
        <w:rPr>
          <w:rFonts w:ascii="Arial" w:eastAsia="Times New Roman" w:hAnsi="Arial" w:cs="Times New Roman"/>
          <w:b/>
          <w:color w:val="2F5496"/>
          <w:kern w:val="0"/>
          <w:sz w:val="32"/>
          <w:szCs w:val="32"/>
          <w14:ligatures w14:val="none"/>
        </w:rPr>
      </w:pPr>
      <w:bookmarkStart w:id="29" w:name="_Toc129012890"/>
      <w:r w:rsidRPr="00E82E7A">
        <w:rPr>
          <w:rFonts w:ascii="Arial" w:eastAsia="Times New Roman" w:hAnsi="Arial" w:cs="Times New Roman"/>
          <w:b/>
          <w:color w:val="2F5496"/>
          <w:kern w:val="0"/>
          <w:sz w:val="32"/>
          <w:szCs w:val="32"/>
          <w14:ligatures w14:val="none"/>
        </w:rPr>
        <w:lastRenderedPageBreak/>
        <w:t>Постигнат напредък по изпълнение на целите и приоритетите на ПИРО Никопол</w:t>
      </w:r>
      <w:bookmarkEnd w:id="29"/>
    </w:p>
    <w:p w:rsidR="00E82E7A" w:rsidRPr="00E82E7A" w:rsidRDefault="00E82E7A" w:rsidP="00E82E7A">
      <w:pPr>
        <w:spacing w:line="360" w:lineRule="auto"/>
        <w:jc w:val="both"/>
        <w:rPr>
          <w:rFonts w:ascii="Arial" w:eastAsia="Calibri" w:hAnsi="Arial" w:cs="Times New Roman"/>
          <w:kern w:val="0"/>
          <w:sz w:val="24"/>
          <w14:ligatures w14:val="none"/>
        </w:rPr>
      </w:pPr>
    </w:p>
    <w:p w:rsidR="00E82E7A" w:rsidRPr="00E82E7A" w:rsidRDefault="00E82E7A" w:rsidP="00E82E7A">
      <w:pPr>
        <w:spacing w:after="0" w:line="276" w:lineRule="auto"/>
        <w:ind w:firstLine="360"/>
        <w:jc w:val="both"/>
        <w:rPr>
          <w:rFonts w:ascii="Arial" w:eastAsia="Calibri" w:hAnsi="Arial" w:cs="Times New Roman"/>
          <w:kern w:val="0"/>
          <w:sz w:val="24"/>
          <w:highlight w:val="yellow"/>
          <w:lang w:val="en-US"/>
          <w14:ligatures w14:val="none"/>
        </w:rPr>
      </w:pPr>
      <w:r w:rsidRPr="00E82E7A">
        <w:rPr>
          <w:rFonts w:ascii="Arial" w:eastAsia="Calibri" w:hAnsi="Arial" w:cs="Times New Roman"/>
          <w:noProof/>
          <w:kern w:val="0"/>
          <w:sz w:val="24"/>
          <w14:ligatures w14:val="none"/>
        </w:rPr>
        <w:t>С оглед постигане на целите за интегрирано устойчиво местно развитие и ефикасно разходване на ресурсите за реализация на планираните дейности и проекти,  системата за наблюдение и оценка на изпълнението на Плана за интегрирано развитие на Община Никопол за периода 2021-2027 г. цели осигуряването на ефективно изпълнение на плана. Обект на мониторинг и оценката е изпълнението на целите и приоритетите на плана на основата на резултатите от подготовката и изпълнението на мерките и проектите, включени в Програмата за реализация на плана и на база на определените индикатори за наблюдение и оценка</w:t>
      </w:r>
      <w:r w:rsidRPr="00E82E7A">
        <w:rPr>
          <w:rFonts w:ascii="Arial" w:eastAsia="Calibri" w:hAnsi="Arial" w:cs="Times New Roman"/>
          <w:kern w:val="0"/>
          <w:sz w:val="24"/>
          <w:lang w:val="en-US"/>
          <w14:ligatures w14:val="none"/>
        </w:rPr>
        <w:t>.</w:t>
      </w:r>
    </w:p>
    <w:p w:rsidR="00E82E7A" w:rsidRPr="00E82E7A" w:rsidRDefault="00E82E7A" w:rsidP="00E82E7A">
      <w:pPr>
        <w:spacing w:after="0" w:line="276" w:lineRule="auto"/>
        <w:ind w:firstLine="720"/>
        <w:jc w:val="both"/>
        <w:rPr>
          <w:rFonts w:ascii="Arial" w:eastAsia="Calibri" w:hAnsi="Arial" w:cs="Arial"/>
          <w:noProof/>
          <w:kern w:val="0"/>
          <w:sz w:val="24"/>
          <w:szCs w:val="24"/>
          <w14:ligatures w14:val="none"/>
        </w:rPr>
      </w:pPr>
      <w:r w:rsidRPr="00E82E7A">
        <w:rPr>
          <w:rFonts w:ascii="Arial" w:eastAsia="Calibri" w:hAnsi="Arial" w:cs="Times New Roman"/>
          <w:noProof/>
          <w:kern w:val="0"/>
          <w:sz w:val="24"/>
          <w14:ligatures w14:val="none"/>
        </w:rPr>
        <w:t>В настоящия Годишен доклад се отчита напредъкът и степента на постигане на целите и приоритетите за развитие на общината по физически и финансови характеристики, въз основа на събраната обективна информация и данни.</w:t>
      </w:r>
      <w:r w:rsidRPr="00E82E7A">
        <w:rPr>
          <w:rFonts w:ascii="Arial" w:eastAsia="Calibri" w:hAnsi="Arial" w:cs="Times New Roman"/>
          <w:kern w:val="0"/>
          <w:sz w:val="24"/>
          <w:lang w:val="en-US"/>
          <w14:ligatures w14:val="none"/>
        </w:rPr>
        <w:t xml:space="preserve"> </w:t>
      </w:r>
      <w:r w:rsidRPr="00E82E7A">
        <w:rPr>
          <w:rFonts w:ascii="Arial" w:eastAsia="Calibri" w:hAnsi="Arial" w:cs="Times New Roman"/>
          <w:kern w:val="0"/>
          <w:sz w:val="24"/>
          <w14:ligatures w14:val="none"/>
        </w:rPr>
        <w:t xml:space="preserve">Чрез наблюдение на </w:t>
      </w:r>
      <w:r w:rsidRPr="00E82E7A">
        <w:rPr>
          <w:rFonts w:ascii="Arial" w:eastAsia="Calibri" w:hAnsi="Arial" w:cs="Arial"/>
          <w:noProof/>
          <w:kern w:val="0"/>
          <w:sz w:val="24"/>
          <w:szCs w:val="24"/>
          <w14:ligatures w14:val="none"/>
        </w:rPr>
        <w:t>индикаторите за резултат се отчита изпълнението на стратегическите целиприоритети/мерки, което оказва влияние за цялостната оценка на ефективността на плана върху цялостното планирано развитие за територия на Община Никопол.</w:t>
      </w:r>
    </w:p>
    <w:p w:rsidR="00E82E7A" w:rsidRPr="00E82E7A" w:rsidRDefault="00E82E7A" w:rsidP="00E82E7A">
      <w:pPr>
        <w:autoSpaceDE w:val="0"/>
        <w:autoSpaceDN w:val="0"/>
        <w:adjustRightInd w:val="0"/>
        <w:spacing w:after="0" w:line="276" w:lineRule="auto"/>
        <w:ind w:firstLine="720"/>
        <w:jc w:val="both"/>
        <w:rPr>
          <w:rFonts w:ascii="Arial" w:eastAsia="Calibri" w:hAnsi="Arial" w:cs="Arial"/>
          <w:noProof/>
          <w:color w:val="000000"/>
          <w:kern w:val="0"/>
          <w:sz w:val="24"/>
          <w:szCs w:val="24"/>
          <w14:ligatures w14:val="none"/>
        </w:rPr>
      </w:pPr>
      <w:r w:rsidRPr="00E82E7A">
        <w:rPr>
          <w:rFonts w:ascii="Arial" w:eastAsia="Calibri" w:hAnsi="Arial" w:cs="Arial"/>
          <w:noProof/>
          <w:color w:val="000000"/>
          <w:kern w:val="0"/>
          <w:sz w:val="24"/>
          <w:szCs w:val="24"/>
          <w14:ligatures w14:val="none"/>
        </w:rPr>
        <w:t>При отчитането на резултатите от изпълнението на мерките, предвидени в ПИРО за периода 01.01.2022 г. до 31.12.2022 г. е следвана структурата на плана - специфични цели, мерки и дейности заложени в ПИРО Никопол. В доклада е представена информация, предоставена от дирекции и отдели при ОА Никопол.</w:t>
      </w:r>
    </w:p>
    <w:p w:rsidR="00E82E7A" w:rsidRPr="00E82E7A" w:rsidRDefault="00E82E7A" w:rsidP="00E82E7A">
      <w:pPr>
        <w:spacing w:after="0" w:line="276" w:lineRule="auto"/>
        <w:jc w:val="both"/>
        <w:rPr>
          <w:rFonts w:ascii="Arial" w:eastAsia="Calibri" w:hAnsi="Arial" w:cs="Times New Roman"/>
          <w:noProof/>
          <w:kern w:val="0"/>
          <w:sz w:val="24"/>
          <w14:ligatures w14:val="none"/>
        </w:rPr>
      </w:pPr>
      <w:r w:rsidRPr="00E82E7A">
        <w:rPr>
          <w:rFonts w:ascii="Arial" w:eastAsia="Calibri" w:hAnsi="Arial" w:cs="Arial"/>
          <w:noProof/>
          <w:kern w:val="0"/>
          <w:sz w:val="24"/>
          <w:szCs w:val="24"/>
          <w14:ligatures w14:val="none"/>
        </w:rPr>
        <w:t xml:space="preserve">В приложената таблица по-долу са представени данните за 2022 г. (изпълнените дейности към съответните мерки-приоритети-цели), отнасящи се към постиганет на Визията за развитие на Община Никопол: </w:t>
      </w:r>
      <w:r w:rsidRPr="00E82E7A">
        <w:rPr>
          <w:rFonts w:ascii="Arial" w:eastAsia="Calibri" w:hAnsi="Arial" w:cs="Times New Roman"/>
          <w:noProof/>
          <w:kern w:val="0"/>
          <w:sz w:val="24"/>
          <w14:ligatures w14:val="none"/>
        </w:rPr>
        <w:t>„Устойчив растеж и европейско развитие на Община Никопол, чрез балансирано пространствено развитие, инвестиции в публична и социална инфраструктура, стимулиране на икономическото сближаване и потенциал, защита на природното и културно наследство“.</w:t>
      </w:r>
    </w:p>
    <w:p w:rsidR="00E82E7A" w:rsidRPr="00E82E7A" w:rsidRDefault="00E82E7A" w:rsidP="00E82E7A">
      <w:pPr>
        <w:spacing w:after="0" w:line="276" w:lineRule="auto"/>
        <w:ind w:firstLine="72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Представени са данни за 2022 г. за изпълнените проекти и дейности, реализирани с финансови средства по програми и фондове на ЕС; Проекти и дейности, реализирани с финансови средства за капиталови разходи от капиталова (целева) субсидия, други привлечени средства и собствени средства.</w:t>
      </w:r>
    </w:p>
    <w:p w:rsidR="00E82E7A" w:rsidRPr="00E82E7A" w:rsidRDefault="00E82E7A" w:rsidP="00E82E7A">
      <w:pPr>
        <w:spacing w:line="276" w:lineRule="auto"/>
        <w:jc w:val="both"/>
        <w:rPr>
          <w:rFonts w:ascii="Arial" w:eastAsia="Calibri" w:hAnsi="Arial" w:cs="Times New Roman"/>
          <w:noProof/>
          <w:kern w:val="0"/>
          <w:sz w:val="24"/>
          <w14:ligatures w14:val="none"/>
        </w:rPr>
      </w:pPr>
    </w:p>
    <w:tbl>
      <w:tblPr>
        <w:tblStyle w:val="GridTable1Light-Accent511"/>
        <w:tblW w:w="934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003"/>
        <w:gridCol w:w="6345"/>
      </w:tblGrid>
      <w:tr w:rsidR="00E82E7A" w:rsidRPr="00E82E7A" w:rsidTr="002C0BB8">
        <w:trPr>
          <w:cnfStyle w:val="100000000000" w:firstRow="1" w:lastRow="0" w:firstColumn="0" w:lastColumn="0" w:oddVBand="0" w:evenVBand="0" w:oddHBand="0"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tcBorders>
              <w:bottom w:val="none" w:sz="0" w:space="0" w:color="auto"/>
            </w:tcBorders>
            <w:shd w:val="clear" w:color="auto" w:fill="D9E2F3"/>
          </w:tcPr>
          <w:p w:rsidR="00E82E7A" w:rsidRPr="00E82E7A" w:rsidRDefault="00E82E7A" w:rsidP="00E82E7A">
            <w:pPr>
              <w:spacing w:line="276" w:lineRule="auto"/>
              <w:jc w:val="both"/>
              <w:rPr>
                <w:rFonts w:eastAsia="Calibri"/>
                <w:sz w:val="24"/>
              </w:rPr>
            </w:pPr>
            <w:r w:rsidRPr="00E82E7A">
              <w:rPr>
                <w:rFonts w:eastAsia="Calibri"/>
                <w:sz w:val="24"/>
              </w:rPr>
              <w:t>Стратегическа цел №1:</w:t>
            </w:r>
          </w:p>
          <w:p w:rsidR="00E82E7A" w:rsidRPr="00E82E7A" w:rsidRDefault="00E82E7A" w:rsidP="00E82E7A">
            <w:pPr>
              <w:spacing w:line="276" w:lineRule="auto"/>
              <w:rPr>
                <w:rFonts w:eastAsia="Calibri"/>
                <w:sz w:val="24"/>
              </w:rPr>
            </w:pPr>
            <w:r w:rsidRPr="00E82E7A">
              <w:rPr>
                <w:rFonts w:eastAsia="Calibri"/>
                <w:sz w:val="24"/>
              </w:rPr>
              <w:t>Насърчаване на конкурентоспособността на бизнеса, инвестициите и производителността и повишаване на трудовата заетост и квалификацията на работната ръка в Община Никопол</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sz w:val="24"/>
              </w:rPr>
            </w:pPr>
            <w:r w:rsidRPr="00E82E7A">
              <w:rPr>
                <w:rFonts w:eastAsia="Calibri"/>
                <w:sz w:val="24"/>
              </w:rPr>
              <w:t>Приоритет №6:</w:t>
            </w:r>
          </w:p>
          <w:p w:rsidR="00E82E7A" w:rsidRPr="00E82E7A" w:rsidRDefault="00E82E7A" w:rsidP="00E82E7A">
            <w:pPr>
              <w:spacing w:line="276" w:lineRule="auto"/>
              <w:rPr>
                <w:rFonts w:eastAsia="Calibri"/>
                <w:sz w:val="24"/>
              </w:rPr>
            </w:pPr>
            <w:r w:rsidRPr="00E82E7A">
              <w:rPr>
                <w:rFonts w:eastAsia="Calibri"/>
                <w:sz w:val="24"/>
              </w:rPr>
              <w:t xml:space="preserve">Повишаване на заетостта и адаптиране към новите </w:t>
            </w:r>
            <w:r w:rsidRPr="00E82E7A">
              <w:rPr>
                <w:rFonts w:eastAsia="Calibri"/>
                <w:sz w:val="24"/>
              </w:rPr>
              <w:lastRenderedPageBreak/>
              <w:t>изисквания на пазара на труда</w:t>
            </w:r>
          </w:p>
        </w:tc>
        <w:tc>
          <w:tcPr>
            <w:tcW w:w="6285" w:type="dxa"/>
          </w:tcPr>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lastRenderedPageBreak/>
              <w:t>Мерки:</w:t>
            </w:r>
          </w:p>
          <w:p w:rsidR="00E82E7A" w:rsidRPr="00E82E7A" w:rsidRDefault="00E82E7A" w:rsidP="00E82E7A">
            <w:pPr>
              <w:numPr>
                <w:ilvl w:val="0"/>
                <w:numId w:val="1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Участие в национални програми за заетост</w:t>
            </w:r>
          </w:p>
          <w:p w:rsidR="00E82E7A" w:rsidRPr="00E82E7A" w:rsidRDefault="00E82E7A" w:rsidP="00E82E7A">
            <w:pPr>
              <w:spacing w:line="276" w:lineRule="auto"/>
              <w:ind w:left="360"/>
              <w:cnfStyle w:val="000000000000" w:firstRow="0" w:lastRow="0" w:firstColumn="0" w:lastColumn="0" w:oddVBand="0" w:evenVBand="0" w:oddHBand="0" w:evenHBand="0" w:firstRowFirstColumn="0" w:firstRowLastColumn="0" w:lastRowFirstColumn="0" w:lastRowLastColumn="0"/>
              <w:rPr>
                <w:rFonts w:eastAsia="Calibri" w:cs="Arial"/>
                <w:bCs/>
                <w:noProof/>
                <w:sz w:val="24"/>
                <w:szCs w:val="24"/>
              </w:rPr>
            </w:pPr>
            <w:r w:rsidRPr="00E82E7A">
              <w:rPr>
                <w:rFonts w:eastAsia="Calibri" w:cs="Arial"/>
                <w:noProof/>
                <w:sz w:val="24"/>
                <w:szCs w:val="24"/>
              </w:rPr>
              <w:lastRenderedPageBreak/>
              <w:t xml:space="preserve">- Програма </w:t>
            </w:r>
            <w:r w:rsidRPr="00E82E7A">
              <w:rPr>
                <w:rFonts w:eastAsia="Calibri" w:cs="Arial"/>
                <w:bCs/>
                <w:noProof/>
                <w:sz w:val="24"/>
                <w:szCs w:val="24"/>
              </w:rPr>
              <w:t>Старт в кариерата:  6 160.00  лв. (наето 1 лице);</w:t>
            </w:r>
          </w:p>
          <w:p w:rsidR="00E82E7A" w:rsidRPr="00E82E7A" w:rsidRDefault="00E82E7A" w:rsidP="00E82E7A">
            <w:pPr>
              <w:spacing w:line="276" w:lineRule="auto"/>
              <w:ind w:left="360"/>
              <w:cnfStyle w:val="000000000000" w:firstRow="0" w:lastRow="0" w:firstColumn="0" w:lastColumn="0" w:oddVBand="0" w:evenVBand="0" w:oddHBand="0" w:evenHBand="0" w:firstRowFirstColumn="0" w:firstRowLastColumn="0" w:lastRowFirstColumn="0" w:lastRowLastColumn="0"/>
              <w:rPr>
                <w:rFonts w:eastAsia="Calibri" w:cs="Arial"/>
                <w:bCs/>
                <w:noProof/>
                <w:sz w:val="24"/>
                <w:szCs w:val="24"/>
              </w:rPr>
            </w:pPr>
            <w:r w:rsidRPr="00E82E7A">
              <w:rPr>
                <w:rFonts w:eastAsia="Calibri" w:cs="Arial"/>
                <w:bCs/>
                <w:noProof/>
                <w:sz w:val="24"/>
                <w:szCs w:val="24"/>
              </w:rPr>
              <w:t>- Национална програма за заетост и обучение на хора с трайни увреждания: 13 297.00  лв. (наето 1 лице);</w:t>
            </w:r>
          </w:p>
          <w:p w:rsidR="00E82E7A" w:rsidRPr="00E82E7A" w:rsidRDefault="00E82E7A" w:rsidP="00E82E7A">
            <w:pPr>
              <w:spacing w:line="276" w:lineRule="auto"/>
              <w:ind w:left="360"/>
              <w:cnfStyle w:val="000000000000" w:firstRow="0" w:lastRow="0" w:firstColumn="0" w:lastColumn="0" w:oddVBand="0" w:evenVBand="0" w:oddHBand="0" w:evenHBand="0" w:firstRowFirstColumn="0" w:firstRowLastColumn="0" w:lastRowFirstColumn="0" w:lastRowLastColumn="0"/>
              <w:rPr>
                <w:rFonts w:eastAsia="Calibri" w:cs="Arial"/>
                <w:bCs/>
                <w:noProof/>
                <w:sz w:val="24"/>
                <w:szCs w:val="24"/>
              </w:rPr>
            </w:pPr>
            <w:r w:rsidRPr="00E82E7A">
              <w:rPr>
                <w:rFonts w:eastAsia="Calibri" w:cs="Arial"/>
                <w:bCs/>
                <w:noProof/>
                <w:sz w:val="24"/>
                <w:szCs w:val="24"/>
              </w:rPr>
              <w:t>- Национална програма по Помощ за пенсиониране: 38 840.00 лв.(наети 4 лица)</w:t>
            </w:r>
          </w:p>
          <w:p w:rsidR="00E82E7A" w:rsidRPr="00E82E7A" w:rsidRDefault="00E82E7A" w:rsidP="00E82E7A">
            <w:pPr>
              <w:numPr>
                <w:ilvl w:val="0"/>
                <w:numId w:val="1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Разработване и прилагане на местни инициативи за заетост и Регионални програми за развитие</w:t>
            </w:r>
          </w:p>
          <w:p w:rsidR="00E82E7A" w:rsidRPr="00E82E7A" w:rsidRDefault="00E82E7A" w:rsidP="00E82E7A">
            <w:pPr>
              <w:numPr>
                <w:ilvl w:val="0"/>
                <w:numId w:val="8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cs="Arial"/>
                <w:noProof/>
                <w:sz w:val="24"/>
                <w:szCs w:val="24"/>
              </w:rPr>
              <w:t>Регионална програма за заетост – разходи за реализиране: 238 142.00 лв.;</w:t>
            </w:r>
          </w:p>
          <w:p w:rsidR="00E82E7A" w:rsidRPr="00E82E7A" w:rsidRDefault="00E82E7A" w:rsidP="00E82E7A">
            <w:pPr>
              <w:numPr>
                <w:ilvl w:val="0"/>
                <w:numId w:val="8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8"/>
                <w:szCs w:val="28"/>
                <w:u w:val="single"/>
              </w:rPr>
            </w:pPr>
            <w:r w:rsidRPr="00E82E7A">
              <w:rPr>
                <w:rFonts w:eastAsia="Calibri" w:cs="Arial"/>
                <w:noProof/>
                <w:sz w:val="24"/>
                <w:szCs w:val="24"/>
              </w:rPr>
              <w:t>„Младежка заетост“ - европейско финансиране-334 185.00 лв.;</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D9E2F3"/>
          </w:tcPr>
          <w:p w:rsidR="00E82E7A" w:rsidRPr="00E82E7A" w:rsidRDefault="00E82E7A" w:rsidP="00E82E7A">
            <w:pPr>
              <w:spacing w:line="276" w:lineRule="auto"/>
              <w:jc w:val="both"/>
              <w:rPr>
                <w:rFonts w:eastAsia="Calibri"/>
                <w:sz w:val="24"/>
              </w:rPr>
            </w:pPr>
            <w:r w:rsidRPr="00E82E7A">
              <w:rPr>
                <w:rFonts w:eastAsia="Calibri"/>
                <w:sz w:val="24"/>
              </w:rPr>
              <w:lastRenderedPageBreak/>
              <w:t>Стратегическа цел №2:</w:t>
            </w:r>
          </w:p>
          <w:p w:rsidR="00E82E7A" w:rsidRPr="00E82E7A" w:rsidRDefault="00E82E7A" w:rsidP="00E82E7A">
            <w:pPr>
              <w:spacing w:after="120" w:line="276" w:lineRule="auto"/>
              <w:rPr>
                <w:noProof/>
                <w:sz w:val="24"/>
              </w:rPr>
            </w:pPr>
            <w:r w:rsidRPr="00E82E7A">
              <w:rPr>
                <w:noProof/>
                <w:sz w:val="24"/>
              </w:rPr>
              <w:t>Конкурентоспособно образование, грижа за физическото възпитани и спорта, социално включване и достъпно здравеопазване с качествени здравни  и социални услуги, водещи до повишаване на жизнения стандарт на населението</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sz w:val="24"/>
              </w:rPr>
            </w:pPr>
            <w:r w:rsidRPr="00E82E7A">
              <w:rPr>
                <w:rFonts w:eastAsia="Calibri"/>
                <w:sz w:val="24"/>
              </w:rPr>
              <w:t>Приоритет №8:</w:t>
            </w:r>
          </w:p>
          <w:p w:rsidR="00E82E7A" w:rsidRPr="00E82E7A" w:rsidRDefault="00E82E7A" w:rsidP="00E82E7A">
            <w:pPr>
              <w:spacing w:line="276" w:lineRule="auto"/>
              <w:rPr>
                <w:rFonts w:eastAsia="Calibri"/>
                <w:sz w:val="24"/>
              </w:rPr>
            </w:pPr>
            <w:r w:rsidRPr="00E82E7A">
              <w:rPr>
                <w:rFonts w:eastAsia="Calibri"/>
                <w:sz w:val="24"/>
              </w:rPr>
              <w:t>Повишаване качеството на образованието и връзката му с нуждите на пазара на труда</w:t>
            </w:r>
          </w:p>
        </w:tc>
        <w:tc>
          <w:tcPr>
            <w:tcW w:w="6285"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Мерки:</w:t>
            </w:r>
          </w:p>
          <w:p w:rsidR="00E82E7A" w:rsidRPr="00E82E7A" w:rsidRDefault="00E82E7A" w:rsidP="00E82E7A">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bCs/>
                <w:noProof/>
                <w:sz w:val="24"/>
              </w:rPr>
              <w:t>Обновяване на сградния фонд и оборудването на училищата, детски заведения и ясли</w:t>
            </w:r>
          </w:p>
          <w:p w:rsidR="00E82E7A" w:rsidRPr="00E82E7A" w:rsidRDefault="00E82E7A" w:rsidP="00E82E7A">
            <w:pPr>
              <w:numPr>
                <w:ilvl w:val="0"/>
                <w:numId w:val="8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Основен ремонт на водогреен котел ТМП Термостал на отоплитекна инсталация в ОУ П.Евтимий с.Новачене: 6846. 00 лв.;</w:t>
            </w:r>
          </w:p>
          <w:p w:rsidR="00E82E7A" w:rsidRPr="00E82E7A" w:rsidRDefault="00E82E7A" w:rsidP="00E82E7A">
            <w:pPr>
              <w:numPr>
                <w:ilvl w:val="0"/>
                <w:numId w:val="8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Ремонт на отоплителна инсталация в ДГ Здравец с.Муселиево: 6500. 00 лв.;</w:t>
            </w:r>
          </w:p>
          <w:p w:rsidR="00E82E7A" w:rsidRPr="00E82E7A" w:rsidRDefault="00E82E7A" w:rsidP="00E82E7A">
            <w:pPr>
              <w:numPr>
                <w:ilvl w:val="0"/>
                <w:numId w:val="8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Доставка и монтаж на отоплителна инсталация за ДГ Щастливо детство Никопол: 35971. 00 лв.;</w:t>
            </w:r>
          </w:p>
          <w:p w:rsidR="00E82E7A" w:rsidRPr="00E82E7A" w:rsidRDefault="00E82E7A" w:rsidP="00E82E7A">
            <w:pPr>
              <w:numPr>
                <w:ilvl w:val="0"/>
                <w:numId w:val="8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Проект „Подобряване на природозащитното състояние на Натура 2000 видове в община Никопол“ по ОП „Околна среда 2014-2020 г.“, Срок на проекта–12.04.2021 г. – 31.12.2023 г., гр. Никопол бяха оборудвани  интерактивни кабинета в СУ Хр.Ботев Никопол и ОУ П.Евтимий с.Новачене: 68000.00 лв.;</w:t>
            </w:r>
          </w:p>
          <w:p w:rsidR="00E82E7A" w:rsidRPr="00E82E7A" w:rsidRDefault="00E82E7A" w:rsidP="00E82E7A">
            <w:pPr>
              <w:numPr>
                <w:ilvl w:val="0"/>
                <w:numId w:val="8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lastRenderedPageBreak/>
              <w:t>Национална програма „Осигуряване на съвременна, сигурна и достъпна образователна среда“- Модул 1 „Подобряване на условията за експериментална работа по природни науки в профилираната подготовка“ .-оборудване за СУ Хр. Ботев Никопол: 30523. 00 лв.;</w:t>
            </w:r>
          </w:p>
          <w:p w:rsidR="00E82E7A" w:rsidRPr="00E82E7A" w:rsidRDefault="00E82E7A" w:rsidP="00E82E7A">
            <w:pPr>
              <w:numPr>
                <w:ilvl w:val="0"/>
                <w:numId w:val="8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Закупен стерилизатор за ДГ Щастливо детство с. Дебово: 2640. 00 лв.;</w:t>
            </w:r>
          </w:p>
          <w:p w:rsidR="00E82E7A" w:rsidRPr="00E82E7A" w:rsidRDefault="00E82E7A" w:rsidP="00E82E7A">
            <w:pPr>
              <w:numPr>
                <w:ilvl w:val="0"/>
                <w:numId w:val="8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Принтер за ОУ П.Евтимий: 894. 00 лв.;</w:t>
            </w:r>
          </w:p>
          <w:p w:rsidR="00E82E7A" w:rsidRPr="00E82E7A" w:rsidRDefault="00E82E7A" w:rsidP="00E82E7A">
            <w:pPr>
              <w:numPr>
                <w:ilvl w:val="0"/>
                <w:numId w:val="8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Лазерно мултиф.у-во за СУ Хр.Ботев: 4042.00 лв;</w:t>
            </w:r>
          </w:p>
          <w:p w:rsidR="00E82E7A" w:rsidRPr="00E82E7A" w:rsidRDefault="00E82E7A" w:rsidP="00E82E7A">
            <w:pPr>
              <w:numPr>
                <w:ilvl w:val="0"/>
                <w:numId w:val="8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Комп.конфигурация за СУ Хр. Ботев: 1078. 00 лв.;</w:t>
            </w:r>
          </w:p>
          <w:p w:rsidR="00E82E7A" w:rsidRPr="00E82E7A" w:rsidRDefault="00E82E7A" w:rsidP="00E82E7A">
            <w:pPr>
              <w:numPr>
                <w:ilvl w:val="0"/>
                <w:numId w:val="8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Компютри за ДГ Никопол, с.Дебово, с.Муселиево, с.Новачене-общо 4 бр за 6000.00 лв.;</w:t>
            </w:r>
          </w:p>
          <w:p w:rsidR="00E82E7A" w:rsidRPr="00E82E7A" w:rsidRDefault="00E82E7A" w:rsidP="00E82E7A">
            <w:pPr>
              <w:numPr>
                <w:ilvl w:val="0"/>
                <w:numId w:val="8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Ремонт сграда Детска градина № 1 „Щастливо детство“ гр. Никопол: 5145. 00 лв.</w:t>
            </w:r>
          </w:p>
          <w:p w:rsidR="00E82E7A" w:rsidRPr="00E82E7A" w:rsidRDefault="00E82E7A" w:rsidP="00E82E7A">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bCs/>
                <w:noProof/>
                <w:sz w:val="24"/>
              </w:rPr>
              <w:t>Създаване на условия за достъп до образование чрез преодоляване на демографски, социални и културни бариери</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Национална програма „Равен достъп до училищно образование в условията на кризи“</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Осигуряване на безплатна храна на деца от социално-слаби семейства в училищата.</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От 2022 г. храната в ДГ е безплатна.</w:t>
            </w:r>
          </w:p>
          <w:p w:rsidR="00E82E7A" w:rsidRPr="00E82E7A" w:rsidRDefault="00E82E7A" w:rsidP="00E82E7A">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Включване на информационните и комуникационните технологии в училищата</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Национална програма „Информационни и комуникационни технологии (ИКТ) в системата на предучилищното и училищното образование“,</w:t>
            </w:r>
            <w:r w:rsidRPr="00E82E7A">
              <w:rPr>
                <w:rFonts w:eastAsia="Calibri"/>
                <w:sz w:val="24"/>
              </w:rPr>
              <w:t xml:space="preserve"> </w:t>
            </w:r>
            <w:r w:rsidRPr="00E82E7A">
              <w:rPr>
                <w:rFonts w:eastAsia="Calibri" w:cs="Arial"/>
                <w:sz w:val="24"/>
                <w:szCs w:val="24"/>
              </w:rPr>
              <w:t>закупуване на</w:t>
            </w:r>
            <w:r w:rsidRPr="00E82E7A">
              <w:rPr>
                <w:rFonts w:eastAsia="Calibri"/>
                <w:sz w:val="24"/>
              </w:rPr>
              <w:t xml:space="preserve"> </w:t>
            </w:r>
            <w:r w:rsidRPr="00E82E7A">
              <w:rPr>
                <w:rFonts w:eastAsia="Calibri" w:cs="Arial"/>
                <w:noProof/>
                <w:sz w:val="24"/>
                <w:szCs w:val="24"/>
              </w:rPr>
              <w:t>електронни дневници за всички детски градини с цел дигитализация и лесен достъп от страна на родителите. (2022)</w:t>
            </w:r>
          </w:p>
          <w:p w:rsidR="00E82E7A" w:rsidRPr="00E82E7A" w:rsidRDefault="00E82E7A" w:rsidP="00E82E7A">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Подкрепа на талантливи ученици, чрез отпускане на стипендии и годишни награди, елитни лагери и обучения</w:t>
            </w:r>
          </w:p>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lastRenderedPageBreak/>
              <w:t xml:space="preserve">       Общината продължава да подкрепя талантливи ученици.  Чрез отпускане на финансови средства за награди се насърчава тяхното участие в спортни и културни събития. Това се превърна в положителна практика и тя ще продължи да се развива и в бъдеще.  За началото на новата 2022/23 учебна година  бяха закупени униформи на учениците от 12 клас от СУ “Хр. Ботев“ – Никопол, наградени бяха участниците в клуба по гребане, носителят на златен медал от участие в Републиканския  турнир по бокс, Явор Вълчев, както и Селин Топалова – победител в Националния  конкурс за литературно ученическо есе на тема „ Значението на Парламента и ролята на народния представител в управлението на държавата“, чието есе е едно от 10 класирани есета  на ученици от цялата страна. Всички те са ученици в СУ “Хр. Ботев“- Никопол;</w:t>
            </w:r>
          </w:p>
          <w:p w:rsidR="00E82E7A" w:rsidRPr="00E82E7A" w:rsidRDefault="00E82E7A" w:rsidP="00E82E7A">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Cs/>
                <w:noProof/>
                <w:sz w:val="24"/>
                <w:szCs w:val="24"/>
              </w:rPr>
            </w:pPr>
            <w:r w:rsidRPr="00E82E7A">
              <w:rPr>
                <w:rFonts w:eastAsia="Calibri" w:cs="Arial"/>
                <w:bCs/>
                <w:noProof/>
                <w:sz w:val="24"/>
                <w:szCs w:val="24"/>
              </w:rPr>
              <w:t>Превантивна дейност сред младежите срещу разпространение и употреба на наркотични вещества, хулигански прояви, детска престъпност./МКБППМН, училища, ЦОП  др./</w:t>
            </w:r>
          </w:p>
          <w:p w:rsidR="00E82E7A" w:rsidRPr="00E82E7A" w:rsidRDefault="00E82E7A" w:rsidP="00E82E7A">
            <w:pPr>
              <w:numPr>
                <w:ilvl w:val="0"/>
                <w:numId w:val="8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color w:val="FF0000"/>
                <w:sz w:val="24"/>
                <w:szCs w:val="24"/>
              </w:rPr>
            </w:pPr>
            <w:r w:rsidRPr="00E82E7A">
              <w:rPr>
                <w:rFonts w:eastAsia="Calibri" w:cs="Arial"/>
                <w:noProof/>
                <w:sz w:val="24"/>
                <w:szCs w:val="24"/>
              </w:rPr>
              <w:t>Реализирани програми, проведени тематични часова на класа; организирани кампании по повод 26 юни – международен ден за борба с наркоманиите и незаконния трафик на дрога „Последвай живота“ и 1 декември - Световен ден за борба срещу СПИН; разпространени информационни материали; организирани дейности с деца – празници, конкурси, срещи с писатели, изложби, спортни състезания, велопоходи и др. Осигурени награди. (40 000 лв.);</w:t>
            </w:r>
          </w:p>
        </w:tc>
      </w:tr>
      <w:tr w:rsidR="00E82E7A" w:rsidRPr="00E82E7A" w:rsidTr="002C0BB8">
        <w:trPr>
          <w:trHeight w:val="1959"/>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sz w:val="24"/>
              </w:rPr>
            </w:pPr>
            <w:r w:rsidRPr="00E82E7A">
              <w:rPr>
                <w:rFonts w:eastAsia="Calibri"/>
                <w:sz w:val="24"/>
              </w:rPr>
              <w:lastRenderedPageBreak/>
              <w:t>Приоритет №9:</w:t>
            </w:r>
          </w:p>
          <w:p w:rsidR="00E82E7A" w:rsidRPr="00E82E7A" w:rsidRDefault="00E82E7A" w:rsidP="00E82E7A">
            <w:pPr>
              <w:spacing w:line="276" w:lineRule="auto"/>
              <w:rPr>
                <w:rFonts w:eastAsia="Calibri"/>
                <w:sz w:val="24"/>
              </w:rPr>
            </w:pPr>
            <w:r w:rsidRPr="00E82E7A">
              <w:rPr>
                <w:rFonts w:eastAsia="Calibri"/>
                <w:sz w:val="24"/>
              </w:rPr>
              <w:t>Подобряване на здравните услуги и свободния достъп до тях</w:t>
            </w:r>
          </w:p>
        </w:tc>
        <w:tc>
          <w:tcPr>
            <w:tcW w:w="6285"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Мерки:</w:t>
            </w:r>
          </w:p>
          <w:p w:rsidR="00E82E7A" w:rsidRPr="00E82E7A" w:rsidRDefault="00E82E7A" w:rsidP="00E82E7A">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Cs/>
                <w:noProof/>
                <w:sz w:val="24"/>
                <w:szCs w:val="24"/>
              </w:rPr>
            </w:pPr>
            <w:r w:rsidRPr="00E82E7A">
              <w:rPr>
                <w:rFonts w:eastAsia="Calibri" w:cs="Arial"/>
                <w:bCs/>
                <w:noProof/>
                <w:sz w:val="24"/>
                <w:szCs w:val="24"/>
              </w:rPr>
              <w:t>Провеждане на общинска политика в сектор „Здравеопазване“</w:t>
            </w:r>
          </w:p>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 xml:space="preserve">       С цел повишаване качеството на лечебната, диагностичната дейност, доболничното  и   болничното обслужване:</w:t>
            </w:r>
          </w:p>
          <w:p w:rsidR="00E82E7A" w:rsidRPr="00E82E7A" w:rsidRDefault="00E82E7A" w:rsidP="00E82E7A">
            <w:pPr>
              <w:numPr>
                <w:ilvl w:val="0"/>
                <w:numId w:val="8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Провеждат се регулярни срещи с представители на доболничната и болнична помощ, директорите на МЦ 1 – Никопол и МБАЛ Никопол;</w:t>
            </w:r>
          </w:p>
          <w:p w:rsidR="00E82E7A" w:rsidRPr="00E82E7A" w:rsidRDefault="00E82E7A" w:rsidP="00E82E7A">
            <w:pPr>
              <w:numPr>
                <w:ilvl w:val="0"/>
                <w:numId w:val="7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Подкрепата и помощта  на  Медицински център 1 – Никопол и МБАЛ – Никопол продължава. Общината  съдейства  за извършването на  ремонтни дейности,    при транспортиране на болни до областния център. Финансовото оздравяване на МБАЛ  включва и счетоводното обслужване от страна общината;</w:t>
            </w:r>
          </w:p>
          <w:p w:rsidR="00E82E7A" w:rsidRPr="00E82E7A" w:rsidRDefault="00E82E7A" w:rsidP="00E82E7A">
            <w:pPr>
              <w:numPr>
                <w:ilvl w:val="0"/>
                <w:numId w:val="7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Cs/>
                <w:noProof/>
                <w:sz w:val="24"/>
                <w:szCs w:val="24"/>
              </w:rPr>
            </w:pPr>
            <w:r w:rsidRPr="00E82E7A">
              <w:rPr>
                <w:rFonts w:eastAsia="Calibri" w:cs="Arial"/>
                <w:bCs/>
                <w:noProof/>
                <w:sz w:val="24"/>
                <w:szCs w:val="24"/>
              </w:rPr>
              <w:t>Подкрепа за медицинските практики в селата от общината</w:t>
            </w:r>
          </w:p>
          <w:p w:rsidR="00E82E7A" w:rsidRPr="00E82E7A" w:rsidRDefault="00E82E7A" w:rsidP="00E82E7A">
            <w:pPr>
              <w:numPr>
                <w:ilvl w:val="0"/>
                <w:numId w:val="7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Подмяна на дограма в селска здравна служба (СЗС) с.Новачене: 3 316. 00 лв.;</w:t>
            </w:r>
          </w:p>
          <w:p w:rsidR="00E82E7A" w:rsidRPr="00E82E7A" w:rsidRDefault="00E82E7A" w:rsidP="00E82E7A">
            <w:pPr>
              <w:numPr>
                <w:ilvl w:val="0"/>
                <w:numId w:val="7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Cs/>
                <w:noProof/>
                <w:sz w:val="24"/>
                <w:szCs w:val="24"/>
              </w:rPr>
            </w:pPr>
            <w:r w:rsidRPr="00E82E7A">
              <w:rPr>
                <w:rFonts w:eastAsia="Calibri" w:cs="Arial"/>
                <w:bCs/>
                <w:noProof/>
                <w:sz w:val="24"/>
                <w:szCs w:val="24"/>
              </w:rPr>
              <w:t>Обновяване на материалната база и обезпеченост на здравната система и болницата и създаване на условия за привличане на медицински специалисти</w:t>
            </w:r>
          </w:p>
          <w:p w:rsidR="00E82E7A" w:rsidRPr="00E82E7A" w:rsidRDefault="00E82E7A" w:rsidP="00E82E7A">
            <w:pPr>
              <w:numPr>
                <w:ilvl w:val="0"/>
                <w:numId w:val="7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Cs/>
                <w:noProof/>
                <w:sz w:val="24"/>
                <w:szCs w:val="24"/>
              </w:rPr>
            </w:pPr>
            <w:r w:rsidRPr="00E82E7A">
              <w:rPr>
                <w:rFonts w:cs="Arial"/>
                <w:noProof/>
                <w:sz w:val="24"/>
                <w:szCs w:val="24"/>
              </w:rPr>
              <w:t>Проект “Модернизация на здравните услуги в болниците на Турну Мъгуреле и Никопол”</w:t>
            </w:r>
            <w:r w:rsidRPr="00E82E7A">
              <w:rPr>
                <w:rFonts w:eastAsia="Calibri" w:cs="Arial"/>
                <w:noProof/>
                <w:sz w:val="24"/>
                <w:szCs w:val="24"/>
              </w:rPr>
              <w:t xml:space="preserve"> </w:t>
            </w:r>
            <w:r w:rsidRPr="00E82E7A">
              <w:rPr>
                <w:rFonts w:cs="Arial"/>
                <w:noProof/>
                <w:sz w:val="24"/>
                <w:szCs w:val="24"/>
                <w:lang w:eastAsia="bg-BG"/>
              </w:rPr>
              <w:t>Оперативна програма:</w:t>
            </w:r>
            <w:r w:rsidRPr="00E82E7A">
              <w:rPr>
                <w:rFonts w:cs="Arial"/>
                <w:noProof/>
                <w:sz w:val="24"/>
                <w:szCs w:val="24"/>
              </w:rPr>
              <w:t xml:space="preserve"> INTERREG VA Румъния – България;</w:t>
            </w:r>
          </w:p>
          <w:p w:rsidR="00E82E7A" w:rsidRPr="00E82E7A" w:rsidRDefault="00E82E7A" w:rsidP="00E82E7A">
            <w:pPr>
              <w:numPr>
                <w:ilvl w:val="0"/>
                <w:numId w:val="7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Cs/>
                <w:noProof/>
                <w:sz w:val="24"/>
                <w:szCs w:val="24"/>
              </w:rPr>
            </w:pPr>
            <w:r w:rsidRPr="00E82E7A">
              <w:rPr>
                <w:rFonts w:cs="Arial"/>
                <w:noProof/>
                <w:sz w:val="24"/>
                <w:szCs w:val="24"/>
              </w:rPr>
              <w:t>Доставено офис оборудване за МБАЛ Никопол: 22 500. 00 лв.;</w:t>
            </w:r>
          </w:p>
          <w:p w:rsidR="00E82E7A" w:rsidRPr="00E82E7A" w:rsidRDefault="00E82E7A" w:rsidP="00E82E7A">
            <w:pPr>
              <w:numPr>
                <w:ilvl w:val="0"/>
                <w:numId w:val="7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Cs/>
                <w:noProof/>
                <w:sz w:val="24"/>
                <w:szCs w:val="24"/>
              </w:rPr>
            </w:pPr>
            <w:r w:rsidRPr="00E82E7A">
              <w:rPr>
                <w:rFonts w:cs="Arial"/>
                <w:noProof/>
                <w:sz w:val="24"/>
                <w:szCs w:val="24"/>
              </w:rPr>
              <w:t>Доставено медицинско оборудване за МБАЛ Никопол: 241 366. 00 лв.;</w:t>
            </w:r>
          </w:p>
          <w:p w:rsidR="00E82E7A" w:rsidRPr="00E82E7A" w:rsidRDefault="00E82E7A" w:rsidP="00E82E7A">
            <w:pPr>
              <w:numPr>
                <w:ilvl w:val="0"/>
                <w:numId w:val="7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Cs/>
                <w:noProof/>
                <w:sz w:val="24"/>
                <w:szCs w:val="24"/>
              </w:rPr>
            </w:pPr>
            <w:r w:rsidRPr="00E82E7A">
              <w:rPr>
                <w:rFonts w:cs="Arial"/>
                <w:bCs/>
                <w:noProof/>
                <w:sz w:val="24"/>
              </w:rPr>
              <w:lastRenderedPageBreak/>
              <w:t xml:space="preserve">Проект „Укрепване на капацитета на болничната мрежа за реакция при кризи“ </w:t>
            </w:r>
            <w:r w:rsidRPr="00E82E7A">
              <w:rPr>
                <w:rFonts w:cs="Arial"/>
                <w:noProof/>
                <w:sz w:val="24"/>
              </w:rPr>
              <w:t>Оперативна програма:</w:t>
            </w:r>
            <w:r w:rsidRPr="00E82E7A">
              <w:rPr>
                <w:rFonts w:cs="Arial"/>
                <w:bCs/>
                <w:noProof/>
                <w:sz w:val="24"/>
              </w:rPr>
              <w:t xml:space="preserve"> „Региони в растеж“ 2014 – 2020 г.;</w:t>
            </w:r>
          </w:p>
          <w:p w:rsidR="00E82E7A" w:rsidRPr="00E82E7A" w:rsidRDefault="00E82E7A" w:rsidP="00E82E7A">
            <w:pPr>
              <w:numPr>
                <w:ilvl w:val="0"/>
                <w:numId w:val="7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Cs/>
                <w:noProof/>
                <w:sz w:val="24"/>
                <w:szCs w:val="24"/>
              </w:rPr>
            </w:pPr>
            <w:r w:rsidRPr="00E82E7A">
              <w:rPr>
                <w:rFonts w:cs="Arial"/>
                <w:noProof/>
                <w:sz w:val="24"/>
              </w:rPr>
              <w:t xml:space="preserve">Извършване на вътрешен ремонт  на сграда за Covid сектор в МБАЛ Никопол: 135 217.55 лв. </w:t>
            </w:r>
            <w:r w:rsidRPr="00E82E7A">
              <w:rPr>
                <w:rFonts w:eastAsia="Calibri" w:cs="Arial"/>
                <w:bCs/>
                <w:noProof/>
                <w:sz w:val="24"/>
              </w:rPr>
              <w:t>Закупени са 11 бр. климатици  за МБАЛ-Никопол ЕООД;</w:t>
            </w:r>
          </w:p>
          <w:p w:rsidR="00E82E7A" w:rsidRPr="00E82E7A" w:rsidRDefault="00E82E7A" w:rsidP="00E82E7A">
            <w:pPr>
              <w:numPr>
                <w:ilvl w:val="0"/>
                <w:numId w:val="4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Провеждане на</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sz w:val="24"/>
              </w:rPr>
            </w:pPr>
            <w:r w:rsidRPr="00E82E7A">
              <w:rPr>
                <w:rFonts w:eastAsia="Calibri"/>
                <w:sz w:val="24"/>
              </w:rPr>
              <w:lastRenderedPageBreak/>
              <w:t>Приоритет №10:</w:t>
            </w:r>
          </w:p>
          <w:p w:rsidR="00E82E7A" w:rsidRPr="00E82E7A" w:rsidRDefault="00E82E7A" w:rsidP="00E82E7A">
            <w:pPr>
              <w:spacing w:line="276" w:lineRule="auto"/>
              <w:rPr>
                <w:rFonts w:eastAsia="Calibri"/>
                <w:sz w:val="24"/>
              </w:rPr>
            </w:pPr>
            <w:r w:rsidRPr="00E82E7A">
              <w:rPr>
                <w:rFonts w:eastAsia="Calibri"/>
                <w:sz w:val="24"/>
              </w:rPr>
              <w:t>Развитие на културата, спорта и младежките дейности</w:t>
            </w:r>
          </w:p>
        </w:tc>
        <w:tc>
          <w:tcPr>
            <w:tcW w:w="6285"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Мерки:</w:t>
            </w:r>
          </w:p>
          <w:p w:rsidR="00E82E7A" w:rsidRPr="00E82E7A" w:rsidRDefault="00E82E7A" w:rsidP="00E82E7A">
            <w:pPr>
              <w:numPr>
                <w:ilvl w:val="0"/>
                <w:numId w:val="1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Развитие на културата, опазването и експонирането на културно-историческото наследство</w:t>
            </w:r>
          </w:p>
          <w:p w:rsidR="00E82E7A" w:rsidRPr="00E82E7A" w:rsidRDefault="00E82E7A" w:rsidP="00E82E7A">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Община Никопол поддържа своя културен календар с редица нови събития през 2022 г.</w:t>
            </w:r>
          </w:p>
          <w:p w:rsidR="00E82E7A" w:rsidRPr="00E82E7A" w:rsidRDefault="00E82E7A" w:rsidP="00E82E7A">
            <w:pPr>
              <w:numPr>
                <w:ilvl w:val="0"/>
                <w:numId w:val="1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Ремонт и поддръжка на читалища, културно-исторически и спортни  обекти</w:t>
            </w:r>
          </w:p>
          <w:p w:rsidR="00E82E7A" w:rsidRPr="00E82E7A" w:rsidRDefault="00E82E7A" w:rsidP="00E82E7A">
            <w:pPr>
              <w:numPr>
                <w:ilvl w:val="0"/>
                <w:numId w:val="8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Основен ремонт на покрив на Читалище „Напредък-1871“ Никопол: 18398. 00 лв.;</w:t>
            </w:r>
          </w:p>
          <w:p w:rsidR="00E82E7A" w:rsidRPr="00E82E7A" w:rsidRDefault="00E82E7A" w:rsidP="00E82E7A">
            <w:pPr>
              <w:numPr>
                <w:ilvl w:val="0"/>
                <w:numId w:val="8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Основен ремонт на къща-музей Васил Левски Никопол: 44000. 00 лв.;</w:t>
            </w:r>
          </w:p>
          <w:p w:rsidR="00E82E7A" w:rsidRPr="00E82E7A" w:rsidRDefault="00E82E7A" w:rsidP="00E82E7A">
            <w:pPr>
              <w:numPr>
                <w:ilvl w:val="0"/>
                <w:numId w:val="8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Ремонт на Читалище „Напредък-1871“ Никопол, Програма Красива България: 111 455. 00 лв.</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sz w:val="24"/>
              </w:rPr>
            </w:pPr>
            <w:r w:rsidRPr="00E82E7A">
              <w:rPr>
                <w:rFonts w:eastAsia="Calibri"/>
                <w:sz w:val="24"/>
              </w:rPr>
              <w:t>Приоритет №11:</w:t>
            </w:r>
          </w:p>
          <w:p w:rsidR="00E82E7A" w:rsidRPr="00E82E7A" w:rsidRDefault="00E82E7A" w:rsidP="00E82E7A">
            <w:pPr>
              <w:spacing w:line="276" w:lineRule="auto"/>
              <w:rPr>
                <w:rFonts w:eastAsia="Calibri"/>
                <w:sz w:val="24"/>
              </w:rPr>
            </w:pPr>
            <w:r w:rsidRPr="00E82E7A">
              <w:rPr>
                <w:rFonts w:eastAsia="Calibri"/>
                <w:sz w:val="24"/>
              </w:rPr>
              <w:t>Развитие на социалните услуги и интеграция на уязвимите групи</w:t>
            </w:r>
          </w:p>
        </w:tc>
        <w:tc>
          <w:tcPr>
            <w:tcW w:w="6285" w:type="dxa"/>
          </w:tcPr>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 w:val="24"/>
              </w:rPr>
            </w:pPr>
            <w:r w:rsidRPr="00E82E7A">
              <w:rPr>
                <w:rFonts w:eastAsia="Calibri"/>
                <w:sz w:val="24"/>
              </w:rPr>
              <w:t>Мерки:</w:t>
            </w:r>
          </w:p>
          <w:p w:rsidR="00E82E7A" w:rsidRPr="00E82E7A" w:rsidRDefault="00E82E7A" w:rsidP="00E82E7A">
            <w:pPr>
              <w:numPr>
                <w:ilvl w:val="0"/>
                <w:numId w:val="1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Подобряване на материалната база на социалните заведения и увеличаване набора на предлагани социални услуги на населението</w:t>
            </w:r>
          </w:p>
          <w:p w:rsidR="00E82E7A" w:rsidRPr="00E82E7A" w:rsidRDefault="00E82E7A" w:rsidP="00E82E7A">
            <w:pPr>
              <w:numPr>
                <w:ilvl w:val="0"/>
                <w:numId w:val="8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Компютър и комп.конфигурация ЦНСТПЛПР 1 и ЦНСТПЛПР 2  -2 бр.: 2200. 00 лв.</w:t>
            </w:r>
          </w:p>
          <w:p w:rsidR="00E82E7A" w:rsidRPr="00E82E7A" w:rsidRDefault="00E82E7A" w:rsidP="00E82E7A">
            <w:pPr>
              <w:numPr>
                <w:ilvl w:val="0"/>
                <w:numId w:val="8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Мултимедиен проектор ЦНСТПЛПР 2: 900. 00 лв.</w:t>
            </w:r>
          </w:p>
          <w:p w:rsidR="00E82E7A" w:rsidRPr="00E82E7A" w:rsidRDefault="00E82E7A" w:rsidP="00E82E7A">
            <w:pPr>
              <w:numPr>
                <w:ilvl w:val="0"/>
                <w:numId w:val="8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Надграждаща система за видеонаблюдение  за ЦНСТПЛПР 1: 1400. 00 лв.;</w:t>
            </w:r>
          </w:p>
          <w:p w:rsidR="00E82E7A" w:rsidRPr="00E82E7A" w:rsidRDefault="00E82E7A" w:rsidP="00E82E7A">
            <w:pPr>
              <w:numPr>
                <w:ilvl w:val="0"/>
                <w:numId w:val="8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lastRenderedPageBreak/>
              <w:t>Доставка и монтаж на парни котли  и бойлери ЦНСТПЛПР 1 и ЦНСТПЛПР 2 -Фонд социална закрила: 35928. 00 лв.;</w:t>
            </w:r>
          </w:p>
          <w:p w:rsidR="00E82E7A" w:rsidRPr="00E82E7A" w:rsidRDefault="00E82E7A" w:rsidP="00E82E7A">
            <w:pPr>
              <w:numPr>
                <w:ilvl w:val="0"/>
                <w:numId w:val="8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Доставка на климатик за ЦОП: 2500. 00 Доставка на мултиф.у-во за ЦОП: 1067. 00 лв.;</w:t>
            </w:r>
          </w:p>
          <w:p w:rsidR="00E82E7A" w:rsidRPr="00E82E7A" w:rsidRDefault="00E82E7A" w:rsidP="00E82E7A">
            <w:pPr>
              <w:numPr>
                <w:ilvl w:val="0"/>
                <w:numId w:val="1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Подпомагане на различни групи уязвими лица с пакет хранителни продукти и хигиенни материали</w:t>
            </w:r>
          </w:p>
          <w:p w:rsidR="00E82E7A" w:rsidRPr="00E82E7A" w:rsidRDefault="00E82E7A" w:rsidP="00E82E7A">
            <w:pPr>
              <w:numPr>
                <w:ilvl w:val="0"/>
                <w:numId w:val="8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 xml:space="preserve">През 2021-2022 в община Никопол по проекти не са подпомагани уязвими лица с пакет хранителни продукти и хигиенни материали. Хранителни продукти са осигурявани от БЧК.  </w:t>
            </w:r>
          </w:p>
          <w:p w:rsidR="00E82E7A" w:rsidRPr="00E82E7A" w:rsidRDefault="00E82E7A" w:rsidP="00E82E7A">
            <w:pPr>
              <w:numPr>
                <w:ilvl w:val="0"/>
                <w:numId w:val="1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Продължаване на инициативата „Топъл обяд“</w:t>
            </w:r>
          </w:p>
          <w:p w:rsidR="00E82E7A" w:rsidRPr="00E82E7A" w:rsidRDefault="00E82E7A" w:rsidP="00E82E7A">
            <w:pPr>
              <w:numPr>
                <w:ilvl w:val="0"/>
                <w:numId w:val="8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Чрез изпълнение на проекти по Oперативна програма за храни и/или основно материално подпомагане и през двете години в община Никопол е предлаган топъл обяд на 180 лица от уязвими групи. Проектът продължава и през 2023 г.</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D9E2F3"/>
          </w:tcPr>
          <w:p w:rsidR="00E82E7A" w:rsidRPr="00E82E7A" w:rsidRDefault="00E82E7A" w:rsidP="00E82E7A">
            <w:pPr>
              <w:spacing w:line="276" w:lineRule="auto"/>
              <w:jc w:val="both"/>
              <w:rPr>
                <w:rFonts w:eastAsia="Calibri"/>
                <w:sz w:val="24"/>
              </w:rPr>
            </w:pPr>
            <w:r w:rsidRPr="00E82E7A">
              <w:rPr>
                <w:rFonts w:eastAsia="Calibri"/>
                <w:sz w:val="24"/>
              </w:rPr>
              <w:lastRenderedPageBreak/>
              <w:t>Стратегическа цел №3:</w:t>
            </w:r>
          </w:p>
          <w:p w:rsidR="00E82E7A" w:rsidRPr="00E82E7A" w:rsidRDefault="00E82E7A" w:rsidP="00E82E7A">
            <w:pPr>
              <w:spacing w:line="276" w:lineRule="auto"/>
              <w:rPr>
                <w:rFonts w:eastAsia="Calibri"/>
                <w:sz w:val="24"/>
              </w:rPr>
            </w:pPr>
            <w:r w:rsidRPr="00E82E7A">
              <w:rPr>
                <w:rFonts w:eastAsia="Calibri"/>
                <w:sz w:val="24"/>
              </w:rPr>
              <w:t>Развитие на устойчив туризъм със запазени традиции, култура и културно-историческо наследство</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sz w:val="24"/>
              </w:rPr>
            </w:pPr>
            <w:r w:rsidRPr="00E82E7A">
              <w:rPr>
                <w:rFonts w:eastAsia="Calibri"/>
                <w:sz w:val="24"/>
              </w:rPr>
              <w:t>Приоритет №13:</w:t>
            </w:r>
          </w:p>
          <w:p w:rsidR="00E82E7A" w:rsidRPr="00E82E7A" w:rsidRDefault="00E82E7A" w:rsidP="00E82E7A">
            <w:pPr>
              <w:spacing w:line="276" w:lineRule="auto"/>
              <w:rPr>
                <w:rFonts w:eastAsia="Calibri"/>
                <w:sz w:val="24"/>
              </w:rPr>
            </w:pPr>
            <w:r w:rsidRPr="00E82E7A">
              <w:rPr>
                <w:rFonts w:eastAsia="Calibri"/>
                <w:sz w:val="24"/>
              </w:rPr>
              <w:t>Развитие на устойчив туризъм със запазени традиции, култура и културно-историческо наследство, празниците и обичаите в Община Никопол</w:t>
            </w:r>
          </w:p>
        </w:tc>
        <w:tc>
          <w:tcPr>
            <w:tcW w:w="6285"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Мерки:</w:t>
            </w:r>
          </w:p>
          <w:p w:rsidR="00E82E7A" w:rsidRPr="00E82E7A" w:rsidRDefault="00E82E7A" w:rsidP="00E82E7A">
            <w:pPr>
              <w:numPr>
                <w:ilvl w:val="0"/>
                <w:numId w:val="1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Популяризиране на движимото и недвижимо културно- историческо наследство на територията на град Никопол, използване на иновативни визуални решения за промотиране</w:t>
            </w:r>
          </w:p>
          <w:p w:rsidR="00E82E7A" w:rsidRPr="00E82E7A" w:rsidRDefault="00E82E7A" w:rsidP="00E82E7A">
            <w:pPr>
              <w:numPr>
                <w:ilvl w:val="0"/>
                <w:numId w:val="8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Доставка на 2 бр. моторни лодки по проект „Опознай природните забележителности с лодка по река Дунав“;</w:t>
            </w:r>
          </w:p>
          <w:p w:rsidR="00E82E7A" w:rsidRPr="00E82E7A" w:rsidRDefault="00E82E7A" w:rsidP="00E82E7A">
            <w:pPr>
              <w:numPr>
                <w:ilvl w:val="0"/>
                <w:numId w:val="8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Оперативна програма: Програма за развитие на селските райони /2014-2020/: 81600. 00 лв.;</w:t>
            </w:r>
          </w:p>
          <w:p w:rsidR="00E82E7A" w:rsidRPr="00E82E7A" w:rsidRDefault="00E82E7A" w:rsidP="00E82E7A">
            <w:pPr>
              <w:numPr>
                <w:ilvl w:val="0"/>
                <w:numId w:val="8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 xml:space="preserve">Проект “Мостове на времето – интегриран подход за подобряване на устойчивото използване на </w:t>
            </w:r>
            <w:r w:rsidRPr="00E82E7A">
              <w:rPr>
                <w:rFonts w:eastAsia="Calibri" w:cs="Arial"/>
                <w:noProof/>
                <w:sz w:val="24"/>
                <w:szCs w:val="24"/>
              </w:rPr>
              <w:lastRenderedPageBreak/>
              <w:t>трансграничното културно наследство в Никопол и Турну Мъгуреле“  -  етап II: 387141. 00 лв.</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D9E2F3"/>
          </w:tcPr>
          <w:p w:rsidR="00E82E7A" w:rsidRPr="00E82E7A" w:rsidRDefault="00E82E7A" w:rsidP="00E82E7A">
            <w:pPr>
              <w:spacing w:line="276" w:lineRule="auto"/>
              <w:jc w:val="both"/>
              <w:rPr>
                <w:rFonts w:eastAsia="Calibri"/>
                <w:sz w:val="24"/>
              </w:rPr>
            </w:pPr>
            <w:r w:rsidRPr="00E82E7A">
              <w:rPr>
                <w:rFonts w:eastAsia="Calibri"/>
                <w:sz w:val="24"/>
              </w:rPr>
              <w:lastRenderedPageBreak/>
              <w:t>Стратегическа цел №4:</w:t>
            </w:r>
          </w:p>
          <w:p w:rsidR="00E82E7A" w:rsidRPr="00E82E7A" w:rsidRDefault="00E82E7A" w:rsidP="00E82E7A">
            <w:pPr>
              <w:spacing w:line="276" w:lineRule="auto"/>
              <w:rPr>
                <w:rFonts w:eastAsia="Calibri"/>
                <w:sz w:val="24"/>
              </w:rPr>
            </w:pPr>
            <w:r w:rsidRPr="00E82E7A">
              <w:rPr>
                <w:rFonts w:eastAsia="Calibri"/>
                <w:sz w:val="24"/>
              </w:rPr>
              <w:t>Модернизация на техническата инфраструктура за развитие на конкурентоспособна общинска икономика и подобряваща стандарта на живот и жизнената среда на гражданите</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sz w:val="24"/>
              </w:rPr>
            </w:pPr>
            <w:r w:rsidRPr="00E82E7A">
              <w:rPr>
                <w:rFonts w:eastAsia="Calibri"/>
                <w:sz w:val="24"/>
              </w:rPr>
              <w:t>Приоритет №14:</w:t>
            </w:r>
          </w:p>
          <w:p w:rsidR="00E82E7A" w:rsidRPr="00E82E7A" w:rsidRDefault="00E82E7A" w:rsidP="00E82E7A">
            <w:pPr>
              <w:spacing w:line="276" w:lineRule="auto"/>
              <w:rPr>
                <w:rFonts w:eastAsia="Calibri"/>
                <w:noProof/>
                <w:sz w:val="24"/>
              </w:rPr>
            </w:pPr>
            <w:r w:rsidRPr="00E82E7A">
              <w:rPr>
                <w:rFonts w:eastAsia="Calibri"/>
                <w:noProof/>
                <w:sz w:val="24"/>
              </w:rPr>
              <w:t>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tc>
        <w:tc>
          <w:tcPr>
            <w:tcW w:w="6285"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Мерки:</w:t>
            </w:r>
          </w:p>
          <w:p w:rsidR="00E82E7A" w:rsidRPr="00E82E7A" w:rsidRDefault="00E82E7A" w:rsidP="00E82E7A">
            <w:pPr>
              <w:numPr>
                <w:ilvl w:val="0"/>
                <w:numId w:val="1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Подобряване параметрите и състоянието на транспортната инфраструктура с регионална значимост</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Изработка и монтаж на автоспирки (6 бр.): 27 608. 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по улица „Чавова“ в с. Асеново 8 064.00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на административната сграда на кметството в с. Бацова махала 12 276.00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по ул. „Александър Стамболийски” в с. Бацова махала 2 256.00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по ул. „Аврора” в с. Бацова махала 3 000.00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по ул. „Евлоги Ангелов” в с. Евлогиево 3 360.00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по ул. „Люлин”  и обходен път в с. Черковица 16 000.00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по ул. „Любен Каравелов” в с. Санадиново 3 258.00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по ул. „Васил Левски” в с. Санадиново 4 770.00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по ул. „Дунав” в с. Дебово 2 000.00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по ул. „Васил Коларов” в с. Дебово 10 000.00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по ул. „Райко Даскалов” в с. Дебово 3 302.00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lastRenderedPageBreak/>
              <w:t>Реконструкция и рехабилитация на ул. „Васил Левски“ с.Черковица, Община Никопол: 464 808.00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Реконструкция на улици в с. Новачене включващ улици: „9 -ти септември“  от т.100 до т.88 - 433м; ул. „ Асен Златаров“  от т.115 до т.111 - 218м, ул. „ Борис Стефанов“  от т.88 до т.86 - 85м и ул. „ Лиляна Димитрова“  от т.79 до т.52 - 301м; 1 489 589.00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на улична настилка ул. „Арда” гр. Никопол 6 500.00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Рeмонт на улична настилка ул. „Осогово” гр. Никопол 2 300.00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на улична настилка на ул. „Белмекен” гр. Никопол 2 300.00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на улична настилка на ул. „Белмекен” гр. Никопол 8 550.00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Ремонт на улична настилка ул. „Любен Дочев” с. Драгаш войвода Община Никопол 4 790.00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Основен ремонт по ул. „Марица” в гр.Никопол 15 000.00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color w:val="000000"/>
                <w:sz w:val="24"/>
              </w:rPr>
              <w:t>Основен ремонт по ул. „Вардар” гр. Никопол 28 500.00 лв.</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sz w:val="24"/>
              </w:rPr>
            </w:pPr>
            <w:r w:rsidRPr="00E82E7A">
              <w:rPr>
                <w:rFonts w:eastAsia="Calibri"/>
                <w:sz w:val="24"/>
              </w:rPr>
              <w:lastRenderedPageBreak/>
              <w:t>Приоритет №15:</w:t>
            </w:r>
          </w:p>
          <w:p w:rsidR="00E82E7A" w:rsidRPr="00E82E7A" w:rsidRDefault="00E82E7A" w:rsidP="00E82E7A">
            <w:pPr>
              <w:spacing w:line="276" w:lineRule="auto"/>
              <w:rPr>
                <w:rFonts w:eastAsia="Calibri"/>
                <w:sz w:val="24"/>
              </w:rPr>
            </w:pPr>
            <w:r w:rsidRPr="00E82E7A">
              <w:rPr>
                <w:rFonts w:eastAsia="Calibri"/>
                <w:sz w:val="24"/>
              </w:rPr>
              <w:t>Изграждане, разширяване и поддържане на техническата инфраструктура, подобряваща жизнената среда</w:t>
            </w:r>
          </w:p>
        </w:tc>
        <w:tc>
          <w:tcPr>
            <w:tcW w:w="6285"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Мерки:</w:t>
            </w:r>
          </w:p>
          <w:p w:rsidR="00E82E7A" w:rsidRPr="00E82E7A" w:rsidRDefault="00E82E7A" w:rsidP="00E82E7A">
            <w:pPr>
              <w:numPr>
                <w:ilvl w:val="0"/>
                <w:numId w:val="1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Създаване и прилагане на стратегически подход при управлението на техническата инфраструктура в общината</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Изграждане на видеонаблюдение на села и гр. Никопол: 11 970.00 лв.;</w:t>
            </w:r>
          </w:p>
          <w:p w:rsidR="00E82E7A" w:rsidRPr="00E82E7A" w:rsidRDefault="00E82E7A" w:rsidP="00E82E7A">
            <w:pPr>
              <w:numPr>
                <w:ilvl w:val="0"/>
                <w:numId w:val="1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Обновяване на площади в населените места  на общината</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lastRenderedPageBreak/>
              <w:t>Проект Основно обновяване на централен площад и прилежащи пространства в гр. Никопол; Подобект: „Централен площад“, находящ се в УПИ І -19, 1128, 1205, 1171 в кв. 24, в гр. Никопол;</w:t>
            </w:r>
            <w:r w:rsidRPr="00E82E7A">
              <w:rPr>
                <w:rFonts w:eastAsia="Calibri"/>
                <w:sz w:val="24"/>
              </w:rPr>
              <w:t xml:space="preserve"> </w:t>
            </w:r>
            <w:r w:rsidRPr="00E82E7A">
              <w:rPr>
                <w:rFonts w:eastAsia="Calibri" w:cs="Arial"/>
                <w:noProof/>
                <w:sz w:val="24"/>
                <w:szCs w:val="24"/>
              </w:rPr>
              <w:t>Програма за развитие на селските райони 2014-2020, стойност-632 288.44 лв.</w:t>
            </w:r>
          </w:p>
          <w:p w:rsidR="00E82E7A" w:rsidRPr="00E82E7A" w:rsidRDefault="00E82E7A" w:rsidP="00E82E7A">
            <w:pPr>
              <w:numPr>
                <w:ilvl w:val="0"/>
                <w:numId w:val="1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Поддържане и разширяване на гробищните паркове в общината</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Ремонт на път за гробищен парк в с. Муселиево-9600. 00 лв.</w:t>
            </w:r>
          </w:p>
          <w:p w:rsidR="00E82E7A" w:rsidRPr="00E82E7A" w:rsidRDefault="00E82E7A" w:rsidP="00E82E7A">
            <w:pPr>
              <w:numPr>
                <w:ilvl w:val="0"/>
                <w:numId w:val="1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Изграждане на нови детски и спортни  площадки и поддържане на съществуващите такива във всички населени места в общината, чрез кандидатстване по програми или чрез собствени средства</w:t>
            </w:r>
          </w:p>
          <w:p w:rsidR="00E82E7A" w:rsidRPr="00E82E7A" w:rsidRDefault="00E82E7A" w:rsidP="00E82E7A">
            <w:pPr>
              <w:spacing w:line="276" w:lineRule="auto"/>
              <w:ind w:left="360"/>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  Беседка с. Санадиново: 3000. 00 лв.;</w:t>
            </w:r>
          </w:p>
          <w:p w:rsidR="00E82E7A" w:rsidRPr="00E82E7A" w:rsidRDefault="00E82E7A" w:rsidP="00E82E7A">
            <w:pPr>
              <w:spacing w:line="276" w:lineRule="auto"/>
              <w:ind w:left="360"/>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  Детски съоръжения 10 бр./6 за Никопол, 4 за селата: 26896.00 лв.;</w:t>
            </w:r>
          </w:p>
          <w:p w:rsidR="00E82E7A" w:rsidRPr="00E82E7A" w:rsidRDefault="00E82E7A" w:rsidP="00E82E7A">
            <w:pPr>
              <w:spacing w:line="276" w:lineRule="auto"/>
              <w:ind w:left="360"/>
              <w:cnfStyle w:val="000000000000" w:firstRow="0" w:lastRow="0" w:firstColumn="0" w:lastColumn="0" w:oddVBand="0" w:evenVBand="0" w:oddHBand="0" w:evenHBand="0" w:firstRowFirstColumn="0" w:firstRowLastColumn="0" w:lastRowFirstColumn="0" w:lastRowLastColumn="0"/>
              <w:rPr>
                <w:rFonts w:eastAsia="Calibri" w:cs="Arial"/>
                <w:noProof/>
                <w:color w:val="FF0000"/>
                <w:sz w:val="24"/>
                <w:szCs w:val="24"/>
              </w:rPr>
            </w:pPr>
            <w:r w:rsidRPr="00E82E7A">
              <w:rPr>
                <w:rFonts w:eastAsia="Calibri" w:cs="Arial"/>
                <w:noProof/>
                <w:sz w:val="24"/>
                <w:szCs w:val="24"/>
              </w:rPr>
              <w:t>- Спорт на открито-ПУДООС Никопол: 14997.00 лв.;</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D9E2F3"/>
          </w:tcPr>
          <w:p w:rsidR="00E82E7A" w:rsidRPr="00E82E7A" w:rsidRDefault="00E82E7A" w:rsidP="00E82E7A">
            <w:pPr>
              <w:spacing w:line="276" w:lineRule="auto"/>
              <w:jc w:val="both"/>
              <w:rPr>
                <w:rFonts w:eastAsia="Calibri"/>
                <w:sz w:val="24"/>
              </w:rPr>
            </w:pPr>
            <w:r w:rsidRPr="00E82E7A">
              <w:rPr>
                <w:rFonts w:eastAsia="Calibri"/>
                <w:sz w:val="24"/>
              </w:rPr>
              <w:lastRenderedPageBreak/>
              <w:t>Стратегическа цел №5:</w:t>
            </w:r>
          </w:p>
          <w:p w:rsidR="00E82E7A" w:rsidRPr="00E82E7A" w:rsidRDefault="00E82E7A" w:rsidP="00E82E7A">
            <w:pPr>
              <w:spacing w:line="276" w:lineRule="auto"/>
              <w:jc w:val="both"/>
              <w:rPr>
                <w:rFonts w:eastAsia="Calibri"/>
                <w:sz w:val="24"/>
              </w:rPr>
            </w:pPr>
            <w:r w:rsidRPr="00E82E7A">
              <w:rPr>
                <w:rFonts w:eastAsia="Calibri"/>
                <w:sz w:val="24"/>
              </w:rPr>
              <w:t>Ограничаване изменението на климата, адаптиране към климатичните промени и намаляване риска от бедствия</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sz w:val="24"/>
              </w:rPr>
            </w:pPr>
            <w:r w:rsidRPr="00E82E7A">
              <w:rPr>
                <w:rFonts w:eastAsia="Calibri"/>
                <w:sz w:val="24"/>
              </w:rPr>
              <w:t>Приоритет №18:</w:t>
            </w:r>
          </w:p>
          <w:p w:rsidR="00E82E7A" w:rsidRPr="00E82E7A" w:rsidRDefault="00E82E7A" w:rsidP="00E82E7A">
            <w:pPr>
              <w:spacing w:line="276" w:lineRule="auto"/>
              <w:rPr>
                <w:rFonts w:eastAsia="Calibri"/>
                <w:noProof/>
                <w:sz w:val="24"/>
              </w:rPr>
            </w:pPr>
            <w:r w:rsidRPr="00E82E7A">
              <w:rPr>
                <w:rFonts w:eastAsia="Calibri"/>
                <w:noProof/>
                <w:sz w:val="24"/>
              </w:rPr>
              <w:t>Мониторинг и опазване на чистотата на въздуха</w:t>
            </w:r>
          </w:p>
        </w:tc>
        <w:tc>
          <w:tcPr>
            <w:tcW w:w="6285"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Мерки:</w:t>
            </w:r>
          </w:p>
          <w:p w:rsidR="00E82E7A" w:rsidRPr="00E82E7A" w:rsidRDefault="00E82E7A" w:rsidP="00E82E7A">
            <w:pPr>
              <w:numPr>
                <w:ilvl w:val="0"/>
                <w:numId w:val="2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Модернизиране на дейностите по поддържане на чистотата</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 косачки 3 бр.: 4 500.00 лв.;</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 моторен храсторез 9 бр.: 15 900.00 лв.;</w:t>
            </w:r>
          </w:p>
          <w:p w:rsidR="00E82E7A" w:rsidRPr="00E82E7A" w:rsidRDefault="00E82E7A" w:rsidP="00E82E7A">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 камион водоноска: 40 000.00 лв.</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noProof/>
                <w:sz w:val="24"/>
              </w:rPr>
            </w:pPr>
            <w:r w:rsidRPr="00E82E7A">
              <w:rPr>
                <w:rFonts w:eastAsia="Calibri"/>
                <w:noProof/>
                <w:sz w:val="24"/>
              </w:rPr>
              <w:t>Приоритет №19:</w:t>
            </w:r>
          </w:p>
          <w:p w:rsidR="00E82E7A" w:rsidRPr="00E82E7A" w:rsidRDefault="00E82E7A" w:rsidP="00E82E7A">
            <w:pPr>
              <w:spacing w:line="276" w:lineRule="auto"/>
              <w:rPr>
                <w:rFonts w:eastAsia="Calibri"/>
                <w:noProof/>
                <w:sz w:val="24"/>
              </w:rPr>
            </w:pPr>
            <w:r w:rsidRPr="00E82E7A">
              <w:rPr>
                <w:rFonts w:eastAsia="Calibri"/>
                <w:noProof/>
                <w:sz w:val="24"/>
              </w:rPr>
              <w:t>Мониторинг и осигуряване чистота на водите</w:t>
            </w:r>
          </w:p>
        </w:tc>
        <w:tc>
          <w:tcPr>
            <w:tcW w:w="6285" w:type="dxa"/>
          </w:tcPr>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Мерки:</w:t>
            </w:r>
          </w:p>
          <w:p w:rsidR="00E82E7A" w:rsidRPr="00E82E7A" w:rsidRDefault="00E82E7A" w:rsidP="00E82E7A">
            <w:pPr>
              <w:numPr>
                <w:ilvl w:val="0"/>
                <w:numId w:val="2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Изграждане и реконструкция на ВиК инфраструктура</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Нов водопровод до мюсюлмански гробища кв. Руски паметник гр. Никопол: 3000. 00 лв.</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rPr>
                <w:rFonts w:eastAsia="Calibri"/>
                <w:sz w:val="24"/>
              </w:rPr>
            </w:pPr>
            <w:r w:rsidRPr="00E82E7A">
              <w:rPr>
                <w:rFonts w:eastAsia="Calibri"/>
                <w:sz w:val="24"/>
              </w:rPr>
              <w:t xml:space="preserve">Приоритет №20: </w:t>
            </w:r>
          </w:p>
          <w:p w:rsidR="00E82E7A" w:rsidRPr="00E82E7A" w:rsidRDefault="00E82E7A" w:rsidP="00E82E7A">
            <w:pPr>
              <w:spacing w:line="276" w:lineRule="auto"/>
              <w:rPr>
                <w:rFonts w:eastAsia="Calibri"/>
                <w:noProof/>
                <w:sz w:val="24"/>
              </w:rPr>
            </w:pPr>
            <w:r w:rsidRPr="00E82E7A">
              <w:rPr>
                <w:rFonts w:eastAsia="Calibri"/>
                <w:noProof/>
                <w:sz w:val="24"/>
              </w:rPr>
              <w:lastRenderedPageBreak/>
              <w:t>Управление на битови отпадъци , масово разпространени отпадъци, биоотпадъци, в т.ч. хранителни отпадъци, строителни отпадъции отпадъци от разрушаване. Разделно събиране и рециклиране</w:t>
            </w:r>
          </w:p>
          <w:p w:rsidR="00E82E7A" w:rsidRPr="00E82E7A" w:rsidRDefault="00E82E7A" w:rsidP="00E82E7A">
            <w:pPr>
              <w:spacing w:line="276" w:lineRule="auto"/>
              <w:jc w:val="both"/>
              <w:rPr>
                <w:rFonts w:eastAsia="Calibri"/>
                <w:sz w:val="24"/>
              </w:rPr>
            </w:pPr>
          </w:p>
        </w:tc>
        <w:tc>
          <w:tcPr>
            <w:tcW w:w="6285"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lastRenderedPageBreak/>
              <w:t>Мерки:</w:t>
            </w:r>
          </w:p>
          <w:p w:rsidR="00E82E7A" w:rsidRPr="00E82E7A" w:rsidRDefault="00E82E7A" w:rsidP="00E82E7A">
            <w:pPr>
              <w:numPr>
                <w:ilvl w:val="0"/>
                <w:numId w:val="2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lastRenderedPageBreak/>
              <w:t>Разработване на стандарти за разделно събиране и рециклиране на отпадъците в общината, съобразено с възможностите и степента на инфраструктурна обезпеченост, подготовка за изграждане на система за разделно събиране на отпадъци</w:t>
            </w:r>
          </w:p>
          <w:p w:rsidR="00E82E7A" w:rsidRPr="00E82E7A" w:rsidRDefault="00E82E7A" w:rsidP="00E82E7A">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 Контейнери за битови отпадъци: 15 000. 00 лв.;</w:t>
            </w:r>
          </w:p>
          <w:p w:rsidR="00E82E7A" w:rsidRPr="00E82E7A" w:rsidRDefault="00E82E7A" w:rsidP="00E82E7A">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 Контейнери за строителни отпадъци: 6000. 00 лв.;</w:t>
            </w:r>
          </w:p>
          <w:p w:rsidR="00E82E7A" w:rsidRPr="00E82E7A" w:rsidRDefault="00E82E7A" w:rsidP="00E82E7A">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 Сметоизвозващ камион: 35 000. 00 лв.;</w:t>
            </w:r>
          </w:p>
          <w:p w:rsidR="00E82E7A" w:rsidRPr="00E82E7A" w:rsidRDefault="00E82E7A" w:rsidP="00E82E7A">
            <w:pPr>
              <w:numPr>
                <w:ilvl w:val="0"/>
                <w:numId w:val="2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Мониторинг и запечатване на нерегламентирани депа за отпадъци</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Проект Закриване и рекултивация на общинско депо за неопасни отпадъци в местността „Карач Дере“, община Никопол , ОП“ Околна среда“, BG16M1OP002-2.010 - Рекултивация на депа за закриване, предмет на процедура по нарушение на правото на ЕС по дело С-145/14 , Стойност - 1 324 284.60 лв.</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noProof/>
                <w:sz w:val="24"/>
              </w:rPr>
            </w:pPr>
            <w:r w:rsidRPr="00E82E7A">
              <w:rPr>
                <w:rFonts w:eastAsia="Calibri"/>
                <w:noProof/>
                <w:sz w:val="24"/>
              </w:rPr>
              <w:lastRenderedPageBreak/>
              <w:t>Приоритет №21:</w:t>
            </w:r>
          </w:p>
          <w:p w:rsidR="00E82E7A" w:rsidRPr="00E82E7A" w:rsidRDefault="00E82E7A" w:rsidP="00E82E7A">
            <w:pPr>
              <w:spacing w:line="276" w:lineRule="auto"/>
              <w:rPr>
                <w:rFonts w:eastAsia="Calibri"/>
                <w:noProof/>
                <w:sz w:val="24"/>
              </w:rPr>
            </w:pPr>
            <w:r w:rsidRPr="00E82E7A">
              <w:rPr>
                <w:rFonts w:eastAsia="Calibri"/>
                <w:noProof/>
                <w:sz w:val="24"/>
              </w:rPr>
              <w:t>Грижа за биологичното разнообразие в община никопол</w:t>
            </w:r>
          </w:p>
          <w:p w:rsidR="00E82E7A" w:rsidRPr="00E82E7A" w:rsidRDefault="00E82E7A" w:rsidP="00E82E7A">
            <w:pPr>
              <w:spacing w:line="276" w:lineRule="auto"/>
              <w:jc w:val="both"/>
              <w:rPr>
                <w:rFonts w:eastAsia="Calibri"/>
                <w:noProof/>
                <w:sz w:val="24"/>
              </w:rPr>
            </w:pPr>
          </w:p>
        </w:tc>
        <w:tc>
          <w:tcPr>
            <w:tcW w:w="6285" w:type="dxa"/>
          </w:tcPr>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Мерки:</w:t>
            </w:r>
          </w:p>
          <w:p w:rsidR="00E82E7A" w:rsidRPr="00E82E7A" w:rsidRDefault="00E82E7A" w:rsidP="00E82E7A">
            <w:pPr>
              <w:numPr>
                <w:ilvl w:val="0"/>
                <w:numId w:val="5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Развитие на мрежата Натура 2000 и подобряване на природозащитното състояние на  природните местообитания и видове</w:t>
            </w:r>
          </w:p>
          <w:p w:rsidR="00E82E7A" w:rsidRPr="00E82E7A" w:rsidRDefault="00E82E7A" w:rsidP="00E82E7A">
            <w:pPr>
              <w:spacing w:line="276" w:lineRule="auto"/>
              <w:ind w:firstLine="720"/>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През 2021-2022 се изпълнява проект ОП „ Околна среда“, МИГ Белене-Никопол "Подобряване на приридозащитното състояние на видове от мрежата Натура 2000 чрез подхода ВОМР в територията на МИГ Белене-Никопол" на обща стойност 799 976. 00 лв.</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ремонт на съществуващи чешми;</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изграждане на система за наблюдение и пожароизвестяване;</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color w:val="FF0000"/>
                <w:sz w:val="24"/>
                <w:szCs w:val="24"/>
              </w:rPr>
            </w:pPr>
            <w:r w:rsidRPr="00E82E7A">
              <w:rPr>
                <w:rFonts w:eastAsia="Calibri" w:cs="Arial"/>
                <w:noProof/>
                <w:sz w:val="24"/>
                <w:szCs w:val="24"/>
              </w:rPr>
              <w:t>изграждане на влажни зони.</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D9E2F3"/>
          </w:tcPr>
          <w:p w:rsidR="00E82E7A" w:rsidRPr="00E82E7A" w:rsidRDefault="00E82E7A" w:rsidP="00E82E7A">
            <w:pPr>
              <w:spacing w:line="276" w:lineRule="auto"/>
              <w:jc w:val="both"/>
              <w:rPr>
                <w:rFonts w:eastAsia="Calibri"/>
                <w:sz w:val="24"/>
              </w:rPr>
            </w:pPr>
            <w:r w:rsidRPr="00E82E7A">
              <w:rPr>
                <w:rFonts w:eastAsia="Calibri"/>
                <w:sz w:val="24"/>
              </w:rPr>
              <w:t>Стратегическа цел №6:</w:t>
            </w:r>
          </w:p>
          <w:p w:rsidR="00E82E7A" w:rsidRPr="00E82E7A" w:rsidRDefault="00E82E7A" w:rsidP="00E82E7A">
            <w:pPr>
              <w:spacing w:line="276" w:lineRule="auto"/>
              <w:rPr>
                <w:rFonts w:eastAsia="Calibri"/>
                <w:noProof/>
                <w:sz w:val="24"/>
              </w:rPr>
            </w:pPr>
            <w:r w:rsidRPr="00E82E7A">
              <w:rPr>
                <w:rFonts w:eastAsia="Calibri"/>
                <w:noProof/>
                <w:sz w:val="24"/>
              </w:rPr>
              <w:t xml:space="preserve">Повишаване на квалификацията на общинската администрация, модернизация и електронизация на административните процеси, подобряване на координацията </w:t>
            </w:r>
            <w:r w:rsidRPr="00E82E7A">
              <w:rPr>
                <w:rFonts w:eastAsia="Calibri"/>
                <w:noProof/>
                <w:sz w:val="24"/>
              </w:rPr>
              <w:lastRenderedPageBreak/>
              <w:t>между администрацията и обществеността, утвърждаване на гражданското общество</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sz w:val="24"/>
              </w:rPr>
            </w:pPr>
            <w:r w:rsidRPr="00E82E7A">
              <w:rPr>
                <w:rFonts w:eastAsia="Calibri"/>
                <w:sz w:val="24"/>
              </w:rPr>
              <w:lastRenderedPageBreak/>
              <w:t>Приоритет №24:</w:t>
            </w:r>
          </w:p>
          <w:p w:rsidR="00E82E7A" w:rsidRPr="00E82E7A" w:rsidRDefault="00E82E7A" w:rsidP="00E82E7A">
            <w:pPr>
              <w:spacing w:line="276" w:lineRule="auto"/>
              <w:rPr>
                <w:rFonts w:eastAsia="Calibri"/>
                <w:sz w:val="24"/>
              </w:rPr>
            </w:pPr>
            <w:r w:rsidRPr="00E82E7A">
              <w:rPr>
                <w:rFonts w:eastAsia="Calibri"/>
                <w:sz w:val="24"/>
              </w:rPr>
              <w:t>Укрепване на капацитета на общинската администрация и подобряване координацията в процеса на изпълнение на ПИРО</w:t>
            </w:r>
          </w:p>
        </w:tc>
        <w:tc>
          <w:tcPr>
            <w:tcW w:w="6285" w:type="dxa"/>
          </w:tcPr>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Мерки:</w:t>
            </w:r>
          </w:p>
          <w:p w:rsidR="00E82E7A" w:rsidRPr="00E82E7A" w:rsidRDefault="00E82E7A" w:rsidP="00E82E7A">
            <w:pPr>
              <w:numPr>
                <w:ilvl w:val="0"/>
                <w:numId w:val="5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Повишаване капацитета на общинските служители за ефективно и ефикасно обслужване на граждани</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Закупени компютри, комп.конфигурации, мултиф. у-ва за ОА Никопол: 23363. 00 лв.</w:t>
            </w:r>
          </w:p>
          <w:p w:rsidR="00E82E7A" w:rsidRPr="00E82E7A" w:rsidRDefault="00E82E7A" w:rsidP="00E82E7A">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noProof/>
                <w:sz w:val="24"/>
              </w:rPr>
            </w:pP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D9E2F3"/>
          </w:tcPr>
          <w:p w:rsidR="00E82E7A" w:rsidRPr="00E82E7A" w:rsidRDefault="00E82E7A" w:rsidP="00E82E7A">
            <w:pPr>
              <w:spacing w:line="276" w:lineRule="auto"/>
              <w:rPr>
                <w:rFonts w:eastAsia="Calibri"/>
                <w:sz w:val="24"/>
              </w:rPr>
            </w:pPr>
            <w:r w:rsidRPr="00E82E7A">
              <w:rPr>
                <w:rFonts w:eastAsia="Calibri"/>
                <w:sz w:val="24"/>
              </w:rPr>
              <w:t>Стратегическа цел №8: Насърчаване на използването на енергия от ВЕИ и повишаване на енергийната ефективност в публичния и частния сектор</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noProof/>
                <w:sz w:val="24"/>
              </w:rPr>
            </w:pPr>
            <w:r w:rsidRPr="00E82E7A">
              <w:rPr>
                <w:rFonts w:eastAsia="Calibri"/>
                <w:noProof/>
                <w:sz w:val="24"/>
              </w:rPr>
              <w:t>Приоритет №32:</w:t>
            </w:r>
          </w:p>
          <w:p w:rsidR="00E82E7A" w:rsidRPr="00E82E7A" w:rsidRDefault="00E82E7A" w:rsidP="00E82E7A">
            <w:pPr>
              <w:spacing w:line="276" w:lineRule="auto"/>
              <w:rPr>
                <w:rFonts w:eastAsia="Calibri"/>
                <w:noProof/>
                <w:sz w:val="24"/>
              </w:rPr>
            </w:pPr>
            <w:r w:rsidRPr="00E82E7A">
              <w:rPr>
                <w:rFonts w:eastAsia="Calibri"/>
                <w:noProof/>
                <w:sz w:val="24"/>
              </w:rPr>
              <w:t>Повишаване на енергийната ефективност в жилищните сгради на територията на общината</w:t>
            </w:r>
          </w:p>
        </w:tc>
        <w:tc>
          <w:tcPr>
            <w:tcW w:w="6285" w:type="dxa"/>
          </w:tcPr>
          <w:p w:rsidR="00E82E7A" w:rsidRPr="00E82E7A" w:rsidRDefault="00E82E7A" w:rsidP="00E82E7A">
            <w:pPr>
              <w:spacing w:line="276" w:lineRule="auto"/>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Мерки:</w:t>
            </w:r>
          </w:p>
          <w:p w:rsidR="00E82E7A" w:rsidRPr="00E82E7A" w:rsidRDefault="00E82E7A" w:rsidP="00E82E7A">
            <w:pPr>
              <w:numPr>
                <w:ilvl w:val="0"/>
                <w:numId w:val="6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Въвеждане на мерки за енергийна ефективност в жилищните сгради на територията на общината с приоритет на многофамилните жилищни сгради</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2021-2022 г. „Въвеждане на мерки за енергийна ефективност на Многофамилни жилищни сгради на територията на град Никопол“ –</w:t>
            </w:r>
          </w:p>
          <w:p w:rsidR="00E82E7A" w:rsidRPr="00E82E7A" w:rsidRDefault="00E82E7A" w:rsidP="00E82E7A">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Източник на финансиране: програма Региони в растеж, BG16RFOP001-2.003 - „ЕНЕРГИЙНА ЕФЕКТИВНОСТ В ПЕРИФЕРНИТЕ РАЙОНИ-3”</w:t>
            </w:r>
          </w:p>
          <w:p w:rsidR="00E82E7A" w:rsidRPr="00E82E7A" w:rsidRDefault="00E82E7A" w:rsidP="00E82E7A">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cs="Arial"/>
                <w:noProof/>
                <w:sz w:val="24"/>
                <w:szCs w:val="24"/>
                <w:highlight w:val="red"/>
              </w:rPr>
            </w:pPr>
            <w:r w:rsidRPr="00E82E7A">
              <w:rPr>
                <w:rFonts w:eastAsia="Calibri" w:cs="Arial"/>
                <w:noProof/>
                <w:sz w:val="24"/>
                <w:szCs w:val="24"/>
              </w:rPr>
              <w:t>Стойност : 1 014 134. 52 лв.</w:t>
            </w:r>
          </w:p>
        </w:tc>
      </w:tr>
      <w:tr w:rsidR="00E82E7A" w:rsidRPr="00E82E7A" w:rsidTr="002C0BB8">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E82E7A" w:rsidRPr="00E82E7A" w:rsidRDefault="00E82E7A" w:rsidP="00E82E7A">
            <w:pPr>
              <w:spacing w:line="276" w:lineRule="auto"/>
              <w:jc w:val="both"/>
              <w:rPr>
                <w:rFonts w:eastAsia="Calibri"/>
                <w:noProof/>
                <w:sz w:val="24"/>
              </w:rPr>
            </w:pPr>
            <w:r w:rsidRPr="00E82E7A">
              <w:rPr>
                <w:rFonts w:eastAsia="Calibri"/>
                <w:noProof/>
                <w:sz w:val="24"/>
              </w:rPr>
              <w:t>Приоритет №33:</w:t>
            </w:r>
          </w:p>
          <w:p w:rsidR="00E82E7A" w:rsidRPr="00E82E7A" w:rsidRDefault="00E82E7A" w:rsidP="00E82E7A">
            <w:pPr>
              <w:spacing w:line="276" w:lineRule="auto"/>
              <w:rPr>
                <w:rFonts w:eastAsia="Calibri"/>
                <w:noProof/>
                <w:sz w:val="24"/>
              </w:rPr>
            </w:pPr>
            <w:r w:rsidRPr="00E82E7A">
              <w:rPr>
                <w:rFonts w:eastAsia="Calibri"/>
                <w:noProof/>
                <w:sz w:val="24"/>
              </w:rPr>
              <w:t>Подобряване на енергийната ефективност на уличното осветление</w:t>
            </w:r>
          </w:p>
        </w:tc>
        <w:tc>
          <w:tcPr>
            <w:tcW w:w="6285" w:type="dxa"/>
          </w:tcPr>
          <w:p w:rsidR="00E82E7A" w:rsidRPr="00E82E7A" w:rsidRDefault="00E82E7A" w:rsidP="00E82E7A">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noProof/>
                <w:sz w:val="24"/>
              </w:rPr>
            </w:pPr>
            <w:r w:rsidRPr="00E82E7A">
              <w:rPr>
                <w:rFonts w:eastAsia="Calibri"/>
                <w:noProof/>
                <w:sz w:val="24"/>
              </w:rPr>
              <w:t>Мерки:</w:t>
            </w:r>
          </w:p>
          <w:p w:rsidR="00E82E7A" w:rsidRPr="00E82E7A" w:rsidRDefault="00E82E7A" w:rsidP="00E82E7A">
            <w:pPr>
              <w:numPr>
                <w:ilvl w:val="0"/>
                <w:numId w:val="2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Cs/>
                <w:noProof/>
                <w:sz w:val="24"/>
              </w:rPr>
            </w:pPr>
            <w:r w:rsidRPr="00E82E7A">
              <w:rPr>
                <w:rFonts w:eastAsia="Calibri"/>
                <w:bCs/>
                <w:noProof/>
                <w:sz w:val="24"/>
              </w:rPr>
              <w:t>Ремонт на съществуващото и изграждане на ново улично осветление, въвеждане на мерки за енергийна ефективност</w:t>
            </w:r>
          </w:p>
          <w:p w:rsidR="00E82E7A" w:rsidRPr="00E82E7A" w:rsidRDefault="00E82E7A" w:rsidP="00E82E7A">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noProof/>
                <w:sz w:val="24"/>
                <w:szCs w:val="24"/>
              </w:rPr>
            </w:pPr>
            <w:r w:rsidRPr="00E82E7A">
              <w:rPr>
                <w:rFonts w:eastAsia="Calibri" w:cs="Arial"/>
                <w:noProof/>
                <w:sz w:val="24"/>
                <w:szCs w:val="24"/>
              </w:rPr>
              <w:t>Изградено бе декоративно осветление в района на археологически обект „Шишманова крепост“ и кръстокуполна църква „Св. св. Петър и Павел“;</w:t>
            </w:r>
          </w:p>
          <w:p w:rsidR="00E82E7A" w:rsidRPr="00E82E7A" w:rsidRDefault="00E82E7A" w:rsidP="00E82E7A">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noProof/>
                <w:sz w:val="24"/>
              </w:rPr>
            </w:pPr>
          </w:p>
        </w:tc>
      </w:tr>
    </w:tbl>
    <w:p w:rsidR="00E82E7A" w:rsidRPr="00E82E7A" w:rsidRDefault="00E82E7A" w:rsidP="00E82E7A">
      <w:pPr>
        <w:spacing w:line="276" w:lineRule="auto"/>
        <w:jc w:val="both"/>
        <w:rPr>
          <w:rFonts w:ascii="Arial" w:eastAsia="Calibri" w:hAnsi="Arial" w:cs="Times New Roman"/>
          <w:kern w:val="0"/>
          <w:sz w:val="24"/>
          <w14:ligatures w14:val="none"/>
        </w:rPr>
      </w:pPr>
    </w:p>
    <w:p w:rsidR="00E82E7A" w:rsidRPr="00E82E7A" w:rsidRDefault="00E82E7A" w:rsidP="00E82E7A">
      <w:pPr>
        <w:spacing w:line="276" w:lineRule="auto"/>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 xml:space="preserve">         През 2022 г. Община Никопол реализира редица мерки  с бюджетни средства (капиталови разходи), които също допринесоха за постигане на целите и приоритетите на ПИРО за периода 2021-2027 г.</w:t>
      </w:r>
    </w:p>
    <w:tbl>
      <w:tblPr>
        <w:tblStyle w:val="aa"/>
        <w:tblW w:w="0" w:type="auto"/>
        <w:tblCellSpacing w:w="20" w:type="dxa"/>
        <w:tblBorders>
          <w:insideH w:val="outset" w:sz="6" w:space="0" w:color="auto"/>
          <w:insideV w:val="outset" w:sz="6" w:space="0" w:color="auto"/>
        </w:tblBorders>
        <w:tblLook w:val="04A0" w:firstRow="1" w:lastRow="0" w:firstColumn="1" w:lastColumn="0" w:noHBand="0" w:noVBand="1"/>
      </w:tblPr>
      <w:tblGrid>
        <w:gridCol w:w="5802"/>
        <w:gridCol w:w="3588"/>
      </w:tblGrid>
      <w:tr w:rsidR="00E82E7A" w:rsidRPr="00E82E7A" w:rsidTr="002C0BB8">
        <w:trPr>
          <w:tblCellSpacing w:w="20" w:type="dxa"/>
        </w:trPr>
        <w:tc>
          <w:tcPr>
            <w:tcW w:w="9310" w:type="dxa"/>
            <w:gridSpan w:val="2"/>
            <w:tcBorders>
              <w:top w:val="outset" w:sz="6" w:space="0" w:color="auto"/>
              <w:left w:val="outset" w:sz="6" w:space="0" w:color="auto"/>
              <w:bottom w:val="outset" w:sz="6" w:space="0" w:color="auto"/>
              <w:right w:val="outset" w:sz="6" w:space="0" w:color="auto"/>
            </w:tcBorders>
            <w:shd w:val="clear" w:color="auto" w:fill="D9E2F3"/>
            <w:hideMark/>
          </w:tcPr>
          <w:p w:rsidR="00E82E7A" w:rsidRPr="00E82E7A" w:rsidRDefault="00E82E7A" w:rsidP="00E82E7A">
            <w:pPr>
              <w:spacing w:line="276" w:lineRule="auto"/>
              <w:jc w:val="center"/>
              <w:rPr>
                <w:rFonts w:ascii="Arial" w:eastAsia="Calibri" w:hAnsi="Arial" w:cs="Arial"/>
                <w:b/>
                <w:bCs/>
                <w:sz w:val="24"/>
                <w:szCs w:val="24"/>
              </w:rPr>
            </w:pPr>
            <w:r w:rsidRPr="00E82E7A">
              <w:rPr>
                <w:rFonts w:ascii="Arial" w:eastAsia="Calibri" w:hAnsi="Arial" w:cs="Arial"/>
                <w:b/>
                <w:bCs/>
                <w:sz w:val="24"/>
                <w:szCs w:val="24"/>
              </w:rPr>
              <w:lastRenderedPageBreak/>
              <w:t>Разходи 2022 г.</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Вид разход</w:t>
            </w:r>
          </w:p>
        </w:tc>
        <w:tc>
          <w:tcPr>
            <w:tcW w:w="3528"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jc w:val="right"/>
              <w:rPr>
                <w:rFonts w:ascii="Arial" w:eastAsia="Calibri" w:hAnsi="Arial" w:cs="Arial"/>
                <w:sz w:val="24"/>
                <w:szCs w:val="24"/>
              </w:rPr>
            </w:pPr>
            <w:r w:rsidRPr="00E82E7A">
              <w:rPr>
                <w:rFonts w:ascii="Arial" w:eastAsia="Calibri" w:hAnsi="Arial" w:cs="Arial"/>
                <w:sz w:val="24"/>
                <w:szCs w:val="24"/>
              </w:rPr>
              <w:t>Сума с вкл. ДДС</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Разходи за възнаграждения за персонала, нает по трудови и служебни правоотношения (вкл. задължителни осигурителни вноски за работодателя)</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right"/>
              <w:rPr>
                <w:rFonts w:ascii="Arial" w:eastAsia="Calibri" w:hAnsi="Arial" w:cs="Arial"/>
                <w:sz w:val="24"/>
                <w:szCs w:val="24"/>
              </w:rPr>
            </w:pPr>
            <w:r w:rsidRPr="00E82E7A">
              <w:rPr>
                <w:rFonts w:ascii="Arial" w:eastAsia="Calibri" w:hAnsi="Arial" w:cs="Arial"/>
                <w:sz w:val="24"/>
                <w:szCs w:val="24"/>
              </w:rPr>
              <w:t>8 038 082. 00 лв.</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Разходи за дейности по издръжка (храна, инвентар, учебни разходи, горива, енергия и др. некласифицирани)</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right"/>
              <w:rPr>
                <w:rFonts w:ascii="Arial" w:eastAsia="Calibri" w:hAnsi="Arial" w:cs="Arial"/>
                <w:sz w:val="24"/>
                <w:szCs w:val="24"/>
              </w:rPr>
            </w:pPr>
            <w:r w:rsidRPr="00E82E7A">
              <w:rPr>
                <w:rFonts w:ascii="Arial" w:eastAsia="Calibri" w:hAnsi="Arial" w:cs="Arial"/>
                <w:sz w:val="24"/>
                <w:szCs w:val="24"/>
              </w:rPr>
              <w:t>3 081 213. 00 лв.</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Разходи за стипендии</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right"/>
              <w:rPr>
                <w:rFonts w:ascii="Arial" w:eastAsia="Calibri" w:hAnsi="Arial" w:cs="Arial"/>
                <w:sz w:val="24"/>
                <w:szCs w:val="24"/>
              </w:rPr>
            </w:pPr>
            <w:r w:rsidRPr="00E82E7A">
              <w:rPr>
                <w:rFonts w:ascii="Arial" w:eastAsia="Calibri" w:hAnsi="Arial" w:cs="Arial"/>
                <w:sz w:val="24"/>
                <w:szCs w:val="24"/>
              </w:rPr>
              <w:t>10 683. 00 лв.</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Помощи за домакинствата</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right"/>
              <w:rPr>
                <w:rFonts w:ascii="Arial" w:eastAsia="Calibri" w:hAnsi="Arial" w:cs="Arial"/>
                <w:sz w:val="24"/>
                <w:szCs w:val="24"/>
              </w:rPr>
            </w:pPr>
            <w:r w:rsidRPr="00E82E7A">
              <w:rPr>
                <w:rFonts w:ascii="Arial" w:eastAsia="Calibri" w:hAnsi="Arial" w:cs="Arial"/>
                <w:sz w:val="24"/>
                <w:szCs w:val="24"/>
              </w:rPr>
              <w:t>134 441. 00 лв.</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Субсидии за организации с нестопанска цел</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right"/>
              <w:rPr>
                <w:rFonts w:ascii="Arial" w:eastAsia="Calibri" w:hAnsi="Arial" w:cs="Arial"/>
                <w:sz w:val="24"/>
                <w:szCs w:val="24"/>
              </w:rPr>
            </w:pPr>
            <w:r w:rsidRPr="00E82E7A">
              <w:rPr>
                <w:rFonts w:ascii="Arial" w:eastAsia="Calibri" w:hAnsi="Arial" w:cs="Arial"/>
                <w:sz w:val="24"/>
                <w:szCs w:val="24"/>
              </w:rPr>
              <w:t>654 439. 00 лв.</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Основен ремонт на ДМА</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right"/>
              <w:rPr>
                <w:rFonts w:ascii="Arial" w:eastAsia="Calibri" w:hAnsi="Arial" w:cs="Arial"/>
                <w:sz w:val="24"/>
                <w:szCs w:val="24"/>
              </w:rPr>
            </w:pPr>
            <w:r w:rsidRPr="00E82E7A">
              <w:rPr>
                <w:rFonts w:ascii="Arial" w:eastAsia="Calibri" w:hAnsi="Arial" w:cs="Arial"/>
                <w:sz w:val="24"/>
                <w:szCs w:val="24"/>
              </w:rPr>
              <w:t>1 162 527. 00 лв.</w:t>
            </w:r>
          </w:p>
        </w:tc>
      </w:tr>
      <w:tr w:rsidR="00E82E7A" w:rsidRPr="00E82E7A" w:rsidTr="002C0BB8">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E82E7A" w:rsidRPr="00E82E7A" w:rsidRDefault="00E82E7A" w:rsidP="00E82E7A">
            <w:pPr>
              <w:spacing w:line="276" w:lineRule="auto"/>
              <w:jc w:val="both"/>
              <w:rPr>
                <w:rFonts w:ascii="Arial" w:eastAsia="Calibri" w:hAnsi="Arial" w:cs="Arial"/>
                <w:sz w:val="24"/>
                <w:szCs w:val="24"/>
              </w:rPr>
            </w:pPr>
            <w:r w:rsidRPr="00E82E7A">
              <w:rPr>
                <w:rFonts w:ascii="Arial" w:eastAsia="Calibri" w:hAnsi="Arial" w:cs="Arial"/>
                <w:sz w:val="24"/>
                <w:szCs w:val="24"/>
              </w:rPr>
              <w:t>Разходи за зимно снегопочистване</w:t>
            </w:r>
          </w:p>
        </w:tc>
        <w:tc>
          <w:tcPr>
            <w:tcW w:w="3528" w:type="dxa"/>
            <w:tcBorders>
              <w:top w:val="outset" w:sz="6" w:space="0" w:color="auto"/>
              <w:left w:val="outset" w:sz="6" w:space="0" w:color="auto"/>
              <w:bottom w:val="outset" w:sz="6" w:space="0" w:color="auto"/>
              <w:right w:val="outset" w:sz="6" w:space="0" w:color="auto"/>
            </w:tcBorders>
          </w:tcPr>
          <w:p w:rsidR="00E82E7A" w:rsidRPr="00E82E7A" w:rsidRDefault="00E82E7A" w:rsidP="00E82E7A">
            <w:pPr>
              <w:spacing w:line="276" w:lineRule="auto"/>
              <w:jc w:val="right"/>
              <w:rPr>
                <w:rFonts w:ascii="Arial" w:eastAsia="Calibri" w:hAnsi="Arial" w:cs="Arial"/>
                <w:sz w:val="24"/>
                <w:szCs w:val="24"/>
              </w:rPr>
            </w:pPr>
            <w:r w:rsidRPr="00E82E7A">
              <w:rPr>
                <w:rFonts w:ascii="Arial" w:eastAsia="Calibri" w:hAnsi="Arial" w:cs="Arial"/>
                <w:sz w:val="24"/>
                <w:szCs w:val="24"/>
              </w:rPr>
              <w:t>79 098. 00 лв.</w:t>
            </w:r>
          </w:p>
        </w:tc>
      </w:tr>
    </w:tbl>
    <w:p w:rsidR="00E82E7A" w:rsidRPr="00E82E7A" w:rsidRDefault="00E82E7A" w:rsidP="00E82E7A">
      <w:pPr>
        <w:spacing w:line="276" w:lineRule="auto"/>
        <w:jc w:val="right"/>
        <w:rPr>
          <w:rFonts w:ascii="Arial" w:eastAsia="Calibri" w:hAnsi="Arial" w:cs="Times New Roman"/>
          <w:i/>
          <w:iCs/>
          <w:kern w:val="0"/>
          <w:sz w:val="20"/>
          <w:szCs w:val="18"/>
          <w14:ligatures w14:val="none"/>
        </w:rPr>
      </w:pPr>
      <w:r w:rsidRPr="00E82E7A">
        <w:rPr>
          <w:rFonts w:ascii="Arial" w:eastAsia="Calibri" w:hAnsi="Arial" w:cs="Times New Roman"/>
          <w:i/>
          <w:iCs/>
          <w:kern w:val="0"/>
          <w:sz w:val="20"/>
          <w:szCs w:val="18"/>
          <w14:ligatures w14:val="none"/>
        </w:rPr>
        <w:t>Източник: ОА Никопол</w:t>
      </w:r>
    </w:p>
    <w:p w:rsidR="00E82E7A" w:rsidRPr="00E82E7A" w:rsidRDefault="00E82E7A" w:rsidP="00E82E7A">
      <w:pPr>
        <w:spacing w:line="276" w:lineRule="auto"/>
        <w:ind w:firstLine="360"/>
        <w:jc w:val="both"/>
        <w:rPr>
          <w:rFonts w:ascii="Arial" w:eastAsia="Calibri" w:hAnsi="Arial" w:cs="Arial"/>
          <w:noProof/>
          <w:kern w:val="0"/>
          <w:sz w:val="24"/>
          <w:szCs w:val="24"/>
          <w14:ligatures w14:val="none"/>
        </w:rPr>
      </w:pPr>
      <w:r w:rsidRPr="00E82E7A">
        <w:rPr>
          <w:rFonts w:ascii="Arial" w:eastAsia="Calibri" w:hAnsi="Arial" w:cs="Arial"/>
          <w:noProof/>
          <w:kern w:val="0"/>
          <w:sz w:val="24"/>
          <w:szCs w:val="24"/>
          <w14:ligatures w14:val="none"/>
        </w:rPr>
        <w:t>Обобщените данни по специфични цели от финансова гледна точка за 2022 г. е представен в следващата таблица, но в контекста на процентното изпълнение на планираните в ПИРО цели са калкулирани и изпълнени дейности (изпълнени без да се влагат средства за тяхното изпълнение), които допринасят за постигането на планираното. Данните в проценти са с натрупване от предходната отчетна година (2021 г.)</w:t>
      </w:r>
    </w:p>
    <w:tbl>
      <w:tblPr>
        <w:tblStyle w:val="a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556"/>
        <w:gridCol w:w="2084"/>
        <w:gridCol w:w="1750"/>
      </w:tblGrid>
      <w:tr w:rsidR="00E82E7A" w:rsidRPr="00E82E7A" w:rsidTr="002C0BB8">
        <w:trPr>
          <w:tblCellSpacing w:w="20" w:type="dxa"/>
        </w:trPr>
        <w:tc>
          <w:tcPr>
            <w:tcW w:w="5496" w:type="dxa"/>
            <w:shd w:val="clear" w:color="auto" w:fill="D9E2F3"/>
          </w:tcPr>
          <w:p w:rsidR="00E82E7A" w:rsidRPr="00E82E7A" w:rsidRDefault="00E82E7A" w:rsidP="00E82E7A">
            <w:pPr>
              <w:spacing w:line="276" w:lineRule="auto"/>
              <w:jc w:val="center"/>
              <w:rPr>
                <w:rFonts w:ascii="Arial" w:eastAsia="Calibri" w:hAnsi="Arial" w:cs="Arial"/>
                <w:b/>
                <w:bCs/>
                <w:noProof/>
                <w:sz w:val="24"/>
                <w:szCs w:val="24"/>
              </w:rPr>
            </w:pPr>
            <w:r w:rsidRPr="00E82E7A">
              <w:rPr>
                <w:rFonts w:ascii="Arial" w:eastAsia="Calibri" w:hAnsi="Arial" w:cs="Arial"/>
                <w:b/>
                <w:bCs/>
                <w:noProof/>
                <w:sz w:val="24"/>
                <w:szCs w:val="24"/>
              </w:rPr>
              <w:t>Стратегическа цел</w:t>
            </w:r>
          </w:p>
        </w:tc>
        <w:tc>
          <w:tcPr>
            <w:tcW w:w="2044" w:type="dxa"/>
            <w:shd w:val="clear" w:color="auto" w:fill="D9E2F3"/>
          </w:tcPr>
          <w:p w:rsidR="00E82E7A" w:rsidRPr="00E82E7A" w:rsidRDefault="00E82E7A" w:rsidP="00E82E7A">
            <w:pPr>
              <w:spacing w:line="276" w:lineRule="auto"/>
              <w:jc w:val="center"/>
              <w:rPr>
                <w:rFonts w:ascii="Arial" w:eastAsia="Calibri" w:hAnsi="Arial" w:cs="Arial"/>
                <w:b/>
                <w:bCs/>
                <w:noProof/>
                <w:sz w:val="24"/>
                <w:szCs w:val="24"/>
              </w:rPr>
            </w:pPr>
            <w:r w:rsidRPr="00E82E7A">
              <w:rPr>
                <w:rFonts w:ascii="Arial" w:eastAsia="Calibri" w:hAnsi="Arial" w:cs="Arial"/>
                <w:b/>
                <w:bCs/>
                <w:noProof/>
                <w:sz w:val="24"/>
                <w:szCs w:val="24"/>
              </w:rPr>
              <w:t>Финансово изпълнение</w:t>
            </w:r>
          </w:p>
        </w:tc>
        <w:tc>
          <w:tcPr>
            <w:tcW w:w="1690" w:type="dxa"/>
            <w:shd w:val="clear" w:color="auto" w:fill="D9E2F3"/>
          </w:tcPr>
          <w:p w:rsidR="00E82E7A" w:rsidRPr="00E82E7A" w:rsidRDefault="00E82E7A" w:rsidP="00E82E7A">
            <w:pPr>
              <w:spacing w:line="276" w:lineRule="auto"/>
              <w:jc w:val="center"/>
              <w:rPr>
                <w:rFonts w:ascii="Arial" w:eastAsia="Calibri" w:hAnsi="Arial" w:cs="Arial"/>
                <w:b/>
                <w:bCs/>
                <w:noProof/>
                <w:sz w:val="24"/>
                <w:szCs w:val="24"/>
              </w:rPr>
            </w:pPr>
            <w:r w:rsidRPr="00E82E7A">
              <w:rPr>
                <w:rFonts w:ascii="Arial" w:eastAsia="Calibri" w:hAnsi="Arial" w:cs="Arial"/>
                <w:b/>
                <w:bCs/>
                <w:noProof/>
                <w:sz w:val="24"/>
                <w:szCs w:val="24"/>
              </w:rPr>
              <w:t>Процент на изпълнение с натрупване</w:t>
            </w:r>
          </w:p>
        </w:tc>
      </w:tr>
      <w:tr w:rsidR="00E82E7A" w:rsidRPr="00E82E7A" w:rsidTr="002C0BB8">
        <w:trPr>
          <w:tblCellSpacing w:w="20" w:type="dxa"/>
        </w:trPr>
        <w:tc>
          <w:tcPr>
            <w:tcW w:w="5496"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№1:</w:t>
            </w:r>
          </w:p>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sz w:val="24"/>
              </w:rPr>
              <w:t>Насърчаване на конкурентоспособността на бизнеса, инвестициите и производителността и повишаване на трудовата заетост и квалификацията на работната ръка в Община Никопол</w:t>
            </w:r>
          </w:p>
        </w:tc>
        <w:tc>
          <w:tcPr>
            <w:tcW w:w="2044" w:type="dxa"/>
          </w:tcPr>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Arial"/>
                <w:noProof/>
                <w:sz w:val="24"/>
                <w:szCs w:val="24"/>
              </w:rPr>
              <w:t>630 624.00 лв.</w:t>
            </w:r>
          </w:p>
        </w:tc>
        <w:tc>
          <w:tcPr>
            <w:tcW w:w="1690" w:type="dxa"/>
          </w:tcPr>
          <w:p w:rsidR="00E82E7A" w:rsidRPr="00E82E7A" w:rsidRDefault="00E82E7A" w:rsidP="00E82E7A">
            <w:pPr>
              <w:spacing w:line="276" w:lineRule="auto"/>
              <w:jc w:val="center"/>
              <w:rPr>
                <w:rFonts w:ascii="Arial" w:eastAsia="Calibri" w:hAnsi="Arial" w:cs="Arial"/>
                <w:noProof/>
                <w:sz w:val="24"/>
                <w:szCs w:val="24"/>
              </w:rPr>
            </w:pPr>
            <w:r w:rsidRPr="00E82E7A">
              <w:rPr>
                <w:rFonts w:ascii="Arial" w:eastAsia="Calibri" w:hAnsi="Arial" w:cs="Arial"/>
                <w:noProof/>
                <w:sz w:val="24"/>
                <w:szCs w:val="24"/>
              </w:rPr>
              <w:t>49%</w:t>
            </w:r>
          </w:p>
        </w:tc>
      </w:tr>
      <w:tr w:rsidR="00E82E7A" w:rsidRPr="00E82E7A" w:rsidTr="002C0BB8">
        <w:trPr>
          <w:tblCellSpacing w:w="20" w:type="dxa"/>
        </w:trPr>
        <w:tc>
          <w:tcPr>
            <w:tcW w:w="5496"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№2:</w:t>
            </w:r>
          </w:p>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noProof/>
                <w:sz w:val="24"/>
              </w:rPr>
              <w:t>Конкурентоспособно образование, грижа за физическото възпитани и спорта, социално включване и достъпно здравеопазване с качествени здравни  и социални услуги, водещи до повишаване на жизнения стандарт на населението</w:t>
            </w:r>
          </w:p>
        </w:tc>
        <w:tc>
          <w:tcPr>
            <w:tcW w:w="2044"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827 886.55 лв.</w:t>
            </w:r>
          </w:p>
        </w:tc>
        <w:tc>
          <w:tcPr>
            <w:tcW w:w="1690" w:type="dxa"/>
          </w:tcPr>
          <w:p w:rsidR="00E82E7A" w:rsidRPr="00E82E7A" w:rsidRDefault="00E82E7A" w:rsidP="00E82E7A">
            <w:pPr>
              <w:spacing w:line="276" w:lineRule="auto"/>
              <w:jc w:val="center"/>
              <w:rPr>
                <w:rFonts w:ascii="Arial" w:eastAsia="Calibri" w:hAnsi="Arial" w:cs="Arial"/>
                <w:noProof/>
                <w:sz w:val="24"/>
                <w:szCs w:val="24"/>
              </w:rPr>
            </w:pPr>
            <w:r w:rsidRPr="00E82E7A">
              <w:rPr>
                <w:rFonts w:ascii="Arial" w:eastAsia="Calibri" w:hAnsi="Arial" w:cs="Arial"/>
                <w:noProof/>
                <w:sz w:val="24"/>
                <w:szCs w:val="24"/>
              </w:rPr>
              <w:t>44%</w:t>
            </w:r>
          </w:p>
        </w:tc>
      </w:tr>
      <w:tr w:rsidR="00E82E7A" w:rsidRPr="00E82E7A" w:rsidTr="002C0BB8">
        <w:trPr>
          <w:tblCellSpacing w:w="20" w:type="dxa"/>
        </w:trPr>
        <w:tc>
          <w:tcPr>
            <w:tcW w:w="5496"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№3:</w:t>
            </w:r>
          </w:p>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sz w:val="24"/>
              </w:rPr>
              <w:lastRenderedPageBreak/>
              <w:t>Развитие на устойчив туризъм със запазени традиции, култура и културно-историческо наследство</w:t>
            </w:r>
          </w:p>
        </w:tc>
        <w:tc>
          <w:tcPr>
            <w:tcW w:w="2044"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lastRenderedPageBreak/>
              <w:t>468 741.00 лв.</w:t>
            </w:r>
          </w:p>
        </w:tc>
        <w:tc>
          <w:tcPr>
            <w:tcW w:w="1690" w:type="dxa"/>
          </w:tcPr>
          <w:p w:rsidR="00E82E7A" w:rsidRPr="00E82E7A" w:rsidRDefault="00E82E7A" w:rsidP="00E82E7A">
            <w:pPr>
              <w:spacing w:line="276" w:lineRule="auto"/>
              <w:jc w:val="center"/>
              <w:rPr>
                <w:rFonts w:ascii="Arial" w:eastAsia="Calibri" w:hAnsi="Arial" w:cs="Arial"/>
                <w:noProof/>
                <w:sz w:val="24"/>
                <w:szCs w:val="24"/>
              </w:rPr>
            </w:pPr>
            <w:r w:rsidRPr="00E82E7A">
              <w:rPr>
                <w:rFonts w:ascii="Arial" w:eastAsia="Calibri" w:hAnsi="Arial" w:cs="Arial"/>
                <w:noProof/>
                <w:sz w:val="24"/>
                <w:szCs w:val="24"/>
              </w:rPr>
              <w:t>26%</w:t>
            </w:r>
          </w:p>
        </w:tc>
      </w:tr>
      <w:tr w:rsidR="00E82E7A" w:rsidRPr="00E82E7A" w:rsidTr="002C0BB8">
        <w:trPr>
          <w:tblCellSpacing w:w="20" w:type="dxa"/>
        </w:trPr>
        <w:tc>
          <w:tcPr>
            <w:tcW w:w="5496"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№4:</w:t>
            </w:r>
          </w:p>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sz w:val="24"/>
              </w:rPr>
              <w:t>Модернизация на техническата инфраструктура за развитие на конкурентоспособна общинска икономика и подобряваща стандарта на живот и жизнената среда на гражданите</w:t>
            </w:r>
          </w:p>
        </w:tc>
        <w:tc>
          <w:tcPr>
            <w:tcW w:w="2044"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2 816 982.44 лв.</w:t>
            </w:r>
          </w:p>
        </w:tc>
        <w:tc>
          <w:tcPr>
            <w:tcW w:w="1690" w:type="dxa"/>
          </w:tcPr>
          <w:p w:rsidR="00E82E7A" w:rsidRPr="00E82E7A" w:rsidRDefault="00E82E7A" w:rsidP="00E82E7A">
            <w:pPr>
              <w:spacing w:line="276" w:lineRule="auto"/>
              <w:jc w:val="center"/>
              <w:rPr>
                <w:rFonts w:ascii="Arial" w:eastAsia="Calibri" w:hAnsi="Arial" w:cs="Arial"/>
                <w:noProof/>
                <w:sz w:val="24"/>
                <w:szCs w:val="24"/>
              </w:rPr>
            </w:pPr>
            <w:r w:rsidRPr="00E82E7A">
              <w:rPr>
                <w:rFonts w:ascii="Arial" w:eastAsia="Calibri" w:hAnsi="Arial" w:cs="Arial"/>
                <w:noProof/>
                <w:sz w:val="24"/>
                <w:szCs w:val="24"/>
              </w:rPr>
              <w:t>46%</w:t>
            </w:r>
          </w:p>
        </w:tc>
      </w:tr>
      <w:tr w:rsidR="00E82E7A" w:rsidRPr="00E82E7A" w:rsidTr="002C0BB8">
        <w:trPr>
          <w:tblCellSpacing w:w="20" w:type="dxa"/>
        </w:trPr>
        <w:tc>
          <w:tcPr>
            <w:tcW w:w="5496" w:type="dxa"/>
          </w:tcPr>
          <w:p w:rsidR="00E82E7A" w:rsidRPr="00E82E7A" w:rsidRDefault="00E82E7A" w:rsidP="00E82E7A">
            <w:pPr>
              <w:spacing w:line="276" w:lineRule="auto"/>
              <w:jc w:val="both"/>
              <w:rPr>
                <w:rFonts w:ascii="Arial" w:eastAsia="Calibri" w:hAnsi="Arial" w:cs="Times New Roman"/>
                <w:sz w:val="24"/>
              </w:rPr>
            </w:pPr>
            <w:r w:rsidRPr="00E82E7A">
              <w:rPr>
                <w:rFonts w:ascii="Arial" w:eastAsia="Calibri" w:hAnsi="Arial" w:cs="Times New Roman"/>
                <w:sz w:val="24"/>
              </w:rPr>
              <w:t>Стратегическа цел №5:</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Ограничаване изменението на климата, адаптиране към климатичните промени и намаляване риска от бедствия</w:t>
            </w:r>
          </w:p>
        </w:tc>
        <w:tc>
          <w:tcPr>
            <w:tcW w:w="2044"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1 243 660.00 лв.</w:t>
            </w:r>
          </w:p>
        </w:tc>
        <w:tc>
          <w:tcPr>
            <w:tcW w:w="1690" w:type="dxa"/>
          </w:tcPr>
          <w:p w:rsidR="00E82E7A" w:rsidRPr="00E82E7A" w:rsidRDefault="00E82E7A" w:rsidP="00E82E7A">
            <w:pPr>
              <w:spacing w:line="276" w:lineRule="auto"/>
              <w:jc w:val="center"/>
              <w:rPr>
                <w:rFonts w:ascii="Arial" w:eastAsia="Calibri" w:hAnsi="Arial" w:cs="Arial"/>
                <w:noProof/>
                <w:sz w:val="24"/>
                <w:szCs w:val="24"/>
              </w:rPr>
            </w:pPr>
            <w:r w:rsidRPr="00E82E7A">
              <w:rPr>
                <w:rFonts w:ascii="Arial" w:eastAsia="Calibri" w:hAnsi="Arial" w:cs="Arial"/>
                <w:noProof/>
                <w:sz w:val="24"/>
                <w:szCs w:val="24"/>
              </w:rPr>
              <w:t>49%</w:t>
            </w:r>
          </w:p>
        </w:tc>
      </w:tr>
      <w:tr w:rsidR="00E82E7A" w:rsidRPr="00E82E7A" w:rsidTr="002C0BB8">
        <w:trPr>
          <w:tblCellSpacing w:w="20" w:type="dxa"/>
        </w:trPr>
        <w:tc>
          <w:tcPr>
            <w:tcW w:w="5496" w:type="dxa"/>
          </w:tcPr>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Стратегическа цел №6:</w:t>
            </w:r>
          </w:p>
          <w:p w:rsidR="00E82E7A" w:rsidRPr="00E82E7A" w:rsidRDefault="00E82E7A" w:rsidP="00E82E7A">
            <w:pPr>
              <w:spacing w:line="276" w:lineRule="auto"/>
              <w:rPr>
                <w:rFonts w:ascii="Arial" w:eastAsia="Calibri" w:hAnsi="Arial" w:cs="Arial"/>
                <w:noProof/>
                <w:sz w:val="24"/>
                <w:szCs w:val="24"/>
              </w:rPr>
            </w:pPr>
            <w:r w:rsidRPr="00E82E7A">
              <w:rPr>
                <w:rFonts w:ascii="Arial" w:eastAsia="Calibri" w:hAnsi="Arial" w:cs="Times New Roman"/>
                <w:noProof/>
                <w:sz w:val="24"/>
              </w:rPr>
              <w:t>Повишаване на квалификацията на общинската администрация, модернизация и електронизация на административните процеси, подобряване на координацията между администрацията и обществеността, утвърждаване на гражданското общество</w:t>
            </w:r>
          </w:p>
        </w:tc>
        <w:tc>
          <w:tcPr>
            <w:tcW w:w="2044"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23 363.00 лв.</w:t>
            </w:r>
          </w:p>
        </w:tc>
        <w:tc>
          <w:tcPr>
            <w:tcW w:w="1690"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 xml:space="preserve">       16%</w:t>
            </w:r>
          </w:p>
        </w:tc>
      </w:tr>
      <w:tr w:rsidR="00E82E7A" w:rsidRPr="00E82E7A" w:rsidTr="002C0BB8">
        <w:trPr>
          <w:tblCellSpacing w:w="20" w:type="dxa"/>
        </w:trPr>
        <w:tc>
          <w:tcPr>
            <w:tcW w:w="5496" w:type="dxa"/>
          </w:tcPr>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Стратегическа цел №8:</w:t>
            </w:r>
          </w:p>
          <w:p w:rsidR="00E82E7A" w:rsidRPr="00E82E7A" w:rsidRDefault="00E82E7A" w:rsidP="00E82E7A">
            <w:pPr>
              <w:spacing w:line="276" w:lineRule="auto"/>
              <w:rPr>
                <w:rFonts w:ascii="Arial" w:eastAsia="Calibri" w:hAnsi="Arial" w:cs="Times New Roman"/>
                <w:sz w:val="24"/>
              </w:rPr>
            </w:pPr>
            <w:r w:rsidRPr="00E82E7A">
              <w:rPr>
                <w:rFonts w:ascii="Arial" w:eastAsia="Calibri" w:hAnsi="Arial" w:cs="Times New Roman"/>
                <w:sz w:val="24"/>
              </w:rPr>
              <w:t>Насърчаване на използването на енергия от ВЕИ и повишаване на енергийната ефективност в публичния и частния сектор</w:t>
            </w:r>
          </w:p>
        </w:tc>
        <w:tc>
          <w:tcPr>
            <w:tcW w:w="2044"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1 014 134.52 лв.</w:t>
            </w:r>
          </w:p>
        </w:tc>
        <w:tc>
          <w:tcPr>
            <w:tcW w:w="1690" w:type="dxa"/>
          </w:tcPr>
          <w:p w:rsidR="00E82E7A" w:rsidRPr="00E82E7A" w:rsidRDefault="00E82E7A" w:rsidP="00E82E7A">
            <w:pPr>
              <w:spacing w:line="276" w:lineRule="auto"/>
              <w:jc w:val="both"/>
              <w:rPr>
                <w:rFonts w:ascii="Arial" w:eastAsia="Calibri" w:hAnsi="Arial" w:cs="Arial"/>
                <w:noProof/>
                <w:sz w:val="24"/>
                <w:szCs w:val="24"/>
              </w:rPr>
            </w:pPr>
            <w:r w:rsidRPr="00E82E7A">
              <w:rPr>
                <w:rFonts w:ascii="Arial" w:eastAsia="Calibri" w:hAnsi="Arial" w:cs="Arial"/>
                <w:noProof/>
                <w:sz w:val="24"/>
                <w:szCs w:val="24"/>
              </w:rPr>
              <w:t xml:space="preserve">     26%</w:t>
            </w:r>
          </w:p>
        </w:tc>
      </w:tr>
    </w:tbl>
    <w:p w:rsidR="00E82E7A" w:rsidRPr="00E82E7A" w:rsidRDefault="00E82E7A" w:rsidP="00E82E7A">
      <w:pPr>
        <w:spacing w:line="276" w:lineRule="auto"/>
        <w:jc w:val="both"/>
        <w:rPr>
          <w:rFonts w:ascii="Arial" w:eastAsia="Calibri" w:hAnsi="Arial" w:cs="Times New Roman"/>
          <w:kern w:val="0"/>
          <w:sz w:val="24"/>
          <w14:ligatures w14:val="none"/>
        </w:rPr>
      </w:pPr>
    </w:p>
    <w:p w:rsidR="00E82E7A" w:rsidRPr="00E82E7A" w:rsidRDefault="00E82E7A" w:rsidP="00B06795">
      <w:pPr>
        <w:spacing w:line="276" w:lineRule="auto"/>
        <w:jc w:val="both"/>
        <w:rPr>
          <w:rFonts w:ascii="Arial" w:eastAsia="Calibri" w:hAnsi="Arial" w:cs="Times New Roman"/>
          <w:kern w:val="0"/>
          <w:sz w:val="24"/>
          <w14:ligatures w14:val="none"/>
        </w:rPr>
      </w:pPr>
    </w:p>
    <w:p w:rsidR="00E82E7A" w:rsidRPr="00E82E7A" w:rsidRDefault="00E82E7A" w:rsidP="00B06795">
      <w:pPr>
        <w:keepNext/>
        <w:keepLines/>
        <w:numPr>
          <w:ilvl w:val="0"/>
          <w:numId w:val="45"/>
        </w:numPr>
        <w:spacing w:before="240" w:after="0" w:line="276" w:lineRule="auto"/>
        <w:jc w:val="both"/>
        <w:outlineLvl w:val="0"/>
        <w:rPr>
          <w:rFonts w:ascii="Arial" w:eastAsia="Times New Roman" w:hAnsi="Arial" w:cs="Times New Roman"/>
          <w:b/>
          <w:color w:val="2F5496"/>
          <w:kern w:val="0"/>
          <w:sz w:val="32"/>
          <w:szCs w:val="32"/>
          <w14:ligatures w14:val="none"/>
        </w:rPr>
      </w:pPr>
      <w:bookmarkStart w:id="30" w:name="_Toc129012891"/>
      <w:r w:rsidRPr="00E82E7A">
        <w:rPr>
          <w:rFonts w:ascii="Arial" w:eastAsia="Times New Roman" w:hAnsi="Arial" w:cs="Times New Roman"/>
          <w:b/>
          <w:color w:val="2F5496"/>
          <w:kern w:val="0"/>
          <w:sz w:val="32"/>
          <w:szCs w:val="32"/>
          <w14:ligatures w14:val="none"/>
        </w:rPr>
        <w:t>Действия предприети от компетентните органи с цел осигуряване на ефективност и ефикасност при изпълнението на ПИРО Никопол</w:t>
      </w:r>
      <w:bookmarkEnd w:id="30"/>
    </w:p>
    <w:p w:rsidR="00E82E7A" w:rsidRPr="00E82E7A" w:rsidRDefault="00E82E7A" w:rsidP="00E82E7A">
      <w:pPr>
        <w:spacing w:line="276" w:lineRule="auto"/>
        <w:rPr>
          <w:rFonts w:ascii="Arial" w:eastAsia="Calibri" w:hAnsi="Arial" w:cs="Times New Roman"/>
          <w:b/>
          <w:bCs/>
          <w:kern w:val="0"/>
          <w:sz w:val="24"/>
          <w14:ligatures w14:val="none"/>
        </w:rPr>
      </w:pPr>
    </w:p>
    <w:p w:rsidR="00E82E7A" w:rsidRPr="00E82E7A" w:rsidRDefault="00E82E7A" w:rsidP="00E82E7A">
      <w:pPr>
        <w:numPr>
          <w:ilvl w:val="0"/>
          <w:numId w:val="46"/>
        </w:numPr>
        <w:spacing w:after="200" w:line="360" w:lineRule="auto"/>
        <w:contextualSpacing/>
        <w:jc w:val="both"/>
        <w:rPr>
          <w:rFonts w:ascii="Arial" w:eastAsia="Calibri" w:hAnsi="Arial" w:cs="Times New Roman"/>
          <w:b/>
          <w:bCs/>
          <w:kern w:val="0"/>
          <w:sz w:val="24"/>
          <w14:ligatures w14:val="none"/>
        </w:rPr>
      </w:pPr>
      <w:r w:rsidRPr="00E82E7A">
        <w:rPr>
          <w:rFonts w:ascii="Arial" w:eastAsia="Calibri" w:hAnsi="Arial" w:cs="Times New Roman"/>
          <w:b/>
          <w:bCs/>
          <w:kern w:val="0"/>
          <w:sz w:val="24"/>
          <w14:ligatures w14:val="none"/>
        </w:rPr>
        <w:t>Механизми за събиране, обработване и анализ на данни и мерки за наблюдение</w:t>
      </w:r>
    </w:p>
    <w:p w:rsidR="00E82E7A" w:rsidRPr="00E82E7A" w:rsidRDefault="00E82E7A" w:rsidP="00E82E7A">
      <w:pPr>
        <w:spacing w:line="276" w:lineRule="auto"/>
        <w:ind w:firstLine="360"/>
        <w:jc w:val="both"/>
        <w:rPr>
          <w:rFonts w:ascii="Arial" w:eastAsia="Calibri" w:hAnsi="Arial" w:cs="Times New Roman"/>
          <w:color w:val="000000"/>
          <w:kern w:val="0"/>
          <w:sz w:val="24"/>
          <w14:ligatures w14:val="none"/>
        </w:rPr>
      </w:pPr>
      <w:r w:rsidRPr="00E82E7A">
        <w:rPr>
          <w:rFonts w:ascii="Arial" w:eastAsia="Calibri" w:hAnsi="Arial" w:cs="Times New Roman"/>
          <w:color w:val="000000"/>
          <w:kern w:val="0"/>
          <w:sz w:val="24"/>
          <w14:ligatures w14:val="none"/>
        </w:rPr>
        <w:t>Предмет на мониторинг на ПИРО е изпълнението на целите и приоритетите, заложени в плана, както и действията на местната власт и администрацията на Община Никопол, организациите, бизнеса, физическите и юридическите лица, които пряко или косвено са свързани с изпълнението на документа.</w:t>
      </w:r>
      <w:r w:rsidRPr="00E82E7A">
        <w:rPr>
          <w:rFonts w:ascii="Arial" w:eastAsia="Calibri" w:hAnsi="Arial" w:cs="Times New Roman"/>
          <w:color w:val="000000"/>
          <w:kern w:val="0"/>
          <w:sz w:val="24"/>
          <w14:ligatures w14:val="none"/>
        </w:rPr>
        <w:br/>
        <w:t xml:space="preserve">       Наблюдението върху резултатите от реализиране на ПИРО се осъществява посредством анализиране на данни от общински регистри за различните публични дейности и услуги, набиране на официална информация от различни институции и </w:t>
      </w:r>
      <w:r w:rsidRPr="00E82E7A">
        <w:rPr>
          <w:rFonts w:ascii="Arial" w:eastAsia="Calibri" w:hAnsi="Arial" w:cs="Times New Roman"/>
          <w:color w:val="000000"/>
          <w:kern w:val="0"/>
          <w:sz w:val="24"/>
          <w14:ligatures w14:val="none"/>
        </w:rPr>
        <w:lastRenderedPageBreak/>
        <w:t>анализ на получените данни, анализ на индикаторите за резултат.</w:t>
      </w:r>
      <w:r w:rsidRPr="00E82E7A">
        <w:rPr>
          <w:rFonts w:ascii="Arial" w:eastAsia="Calibri" w:hAnsi="Arial" w:cs="Times New Roman"/>
          <w:color w:val="000000"/>
          <w:kern w:val="0"/>
          <w:sz w:val="24"/>
          <w14:ligatures w14:val="none"/>
        </w:rPr>
        <w:br/>
        <w:t xml:space="preserve">        В контекста на настоящата точка </w:t>
      </w:r>
      <w:r w:rsidRPr="00E82E7A">
        <w:rPr>
          <w:rFonts w:ascii="Arial" w:eastAsia="Calibri" w:hAnsi="Arial" w:cs="Times New Roman"/>
          <w:b/>
          <w:bCs/>
          <w:i/>
          <w:iCs/>
          <w:color w:val="000000"/>
          <w:kern w:val="0"/>
          <w:sz w:val="24"/>
          <w14:ligatures w14:val="none"/>
        </w:rPr>
        <w:t>функциите по наблюдение</w:t>
      </w:r>
      <w:r w:rsidRPr="00E82E7A">
        <w:rPr>
          <w:rFonts w:ascii="Arial" w:eastAsia="Calibri" w:hAnsi="Arial" w:cs="Times New Roman"/>
          <w:color w:val="000000"/>
          <w:kern w:val="0"/>
          <w:sz w:val="24"/>
          <w14:ligatures w14:val="none"/>
        </w:rPr>
        <w:t xml:space="preserve"> на ПИРО Никопол включват:</w:t>
      </w:r>
    </w:p>
    <w:p w:rsidR="00E82E7A" w:rsidRPr="00E82E7A" w:rsidRDefault="00E82E7A" w:rsidP="00B06795">
      <w:pPr>
        <w:numPr>
          <w:ilvl w:val="0"/>
          <w:numId w:val="68"/>
        </w:numPr>
        <w:spacing w:after="200" w:line="276" w:lineRule="auto"/>
        <w:contextualSpacing/>
        <w:jc w:val="both"/>
        <w:rPr>
          <w:rFonts w:ascii="Arial" w:eastAsia="Calibri" w:hAnsi="Arial" w:cs="Times New Roman"/>
          <w:i/>
          <w:color w:val="000000"/>
          <w:kern w:val="0"/>
          <w:sz w:val="24"/>
          <w14:ligatures w14:val="none"/>
        </w:rPr>
      </w:pPr>
      <w:r w:rsidRPr="00E82E7A">
        <w:rPr>
          <w:rFonts w:ascii="Arial" w:eastAsia="Calibri" w:hAnsi="Arial" w:cs="Times New Roman"/>
          <w:iCs/>
          <w:color w:val="000000"/>
          <w:kern w:val="0"/>
          <w:sz w:val="24"/>
          <w14:ligatures w14:val="none"/>
        </w:rPr>
        <w:t>Наблюдение на специфични количествени индикатори за реализация на целите, приоритетите и мерките, заложени в ПИРО, които от своя допринасят за регионалното развитие и допринасят към реализация на целите на европейската политика за сближаване, глобалните екологични цели, целите на Националната програма за развитие на България и други важни европейски и национални стратегически документи;</w:t>
      </w:r>
    </w:p>
    <w:p w:rsidR="00E82E7A" w:rsidRPr="00E82E7A" w:rsidRDefault="00E82E7A" w:rsidP="00B06795">
      <w:pPr>
        <w:numPr>
          <w:ilvl w:val="0"/>
          <w:numId w:val="68"/>
        </w:numPr>
        <w:spacing w:after="200" w:line="276" w:lineRule="auto"/>
        <w:contextualSpacing/>
        <w:jc w:val="both"/>
        <w:rPr>
          <w:rFonts w:ascii="Arial" w:eastAsia="Calibri" w:hAnsi="Arial" w:cs="Times New Roman"/>
          <w:i/>
          <w:color w:val="000000"/>
          <w:kern w:val="0"/>
          <w:sz w:val="24"/>
          <w14:ligatures w14:val="none"/>
        </w:rPr>
      </w:pPr>
      <w:r w:rsidRPr="00E82E7A">
        <w:rPr>
          <w:rFonts w:ascii="Arial" w:eastAsia="Calibri" w:hAnsi="Arial" w:cs="Times New Roman"/>
          <w:iCs/>
          <w:color w:val="000000"/>
          <w:kern w:val="0"/>
          <w:sz w:val="24"/>
          <w14:ligatures w14:val="none"/>
        </w:rPr>
        <w:t>Свързаност на дейностите  по наблюдението на ПИРО със заинтересуваните физически, юридически лица и органи;</w:t>
      </w:r>
    </w:p>
    <w:p w:rsidR="00E82E7A" w:rsidRPr="00E82E7A" w:rsidRDefault="00E82E7A" w:rsidP="00B06795">
      <w:pPr>
        <w:numPr>
          <w:ilvl w:val="0"/>
          <w:numId w:val="68"/>
        </w:numPr>
        <w:spacing w:after="200" w:line="276" w:lineRule="auto"/>
        <w:contextualSpacing/>
        <w:jc w:val="both"/>
        <w:rPr>
          <w:rFonts w:ascii="Arial" w:eastAsia="Calibri" w:hAnsi="Arial" w:cs="Times New Roman"/>
          <w:i/>
          <w:color w:val="000000"/>
          <w:kern w:val="0"/>
          <w:sz w:val="24"/>
          <w14:ligatures w14:val="none"/>
        </w:rPr>
      </w:pPr>
      <w:r w:rsidRPr="00E82E7A">
        <w:rPr>
          <w:rFonts w:ascii="Arial" w:eastAsia="Calibri" w:hAnsi="Arial" w:cs="Times New Roman"/>
          <w:iCs/>
          <w:color w:val="000000"/>
          <w:kern w:val="0"/>
          <w:sz w:val="24"/>
          <w14:ligatures w14:val="none"/>
        </w:rPr>
        <w:t>Ежегодно редовно обсъждане и приемане на Годишен доклад за наблюдение на ПИРО Никопол за периода 2021-2027 г.;</w:t>
      </w:r>
    </w:p>
    <w:p w:rsidR="00E82E7A" w:rsidRPr="00E82E7A" w:rsidRDefault="00E82E7A" w:rsidP="00B06795">
      <w:pPr>
        <w:numPr>
          <w:ilvl w:val="0"/>
          <w:numId w:val="68"/>
        </w:numPr>
        <w:spacing w:after="200" w:line="276" w:lineRule="auto"/>
        <w:contextualSpacing/>
        <w:jc w:val="both"/>
        <w:rPr>
          <w:rFonts w:ascii="Arial" w:eastAsia="Calibri" w:hAnsi="Arial" w:cs="Times New Roman"/>
          <w:i/>
          <w:color w:val="000000"/>
          <w:kern w:val="0"/>
          <w:sz w:val="24"/>
          <w14:ligatures w14:val="none"/>
        </w:rPr>
      </w:pPr>
      <w:r w:rsidRPr="00E82E7A">
        <w:rPr>
          <w:rFonts w:ascii="Arial" w:eastAsia="Calibri" w:hAnsi="Arial" w:cs="Times New Roman"/>
          <w:iCs/>
          <w:color w:val="000000"/>
          <w:kern w:val="0"/>
          <w:sz w:val="24"/>
          <w14:ligatures w14:val="none"/>
        </w:rPr>
        <w:t>Разглеждане на предложения и вземане на решения за повишаване ефективността на процеса на наблюдение в случай на установяване на проблеми и пропусни – издаване на конкретни указания и препоръки за преодоляването им;</w:t>
      </w:r>
    </w:p>
    <w:p w:rsidR="00E82E7A" w:rsidRPr="00E82E7A" w:rsidRDefault="00E82E7A" w:rsidP="00B06795">
      <w:pPr>
        <w:numPr>
          <w:ilvl w:val="0"/>
          <w:numId w:val="68"/>
        </w:numPr>
        <w:spacing w:after="200" w:line="276" w:lineRule="auto"/>
        <w:contextualSpacing/>
        <w:jc w:val="both"/>
        <w:rPr>
          <w:rFonts w:ascii="Arial" w:eastAsia="Calibri" w:hAnsi="Arial" w:cs="Times New Roman"/>
          <w:i/>
          <w:color w:val="000000"/>
          <w:kern w:val="0"/>
          <w:sz w:val="24"/>
          <w14:ligatures w14:val="none"/>
        </w:rPr>
      </w:pPr>
      <w:r w:rsidRPr="00E82E7A">
        <w:rPr>
          <w:rFonts w:ascii="Arial" w:eastAsia="Calibri" w:hAnsi="Arial" w:cs="Times New Roman"/>
          <w:iCs/>
          <w:color w:val="000000"/>
          <w:kern w:val="0"/>
          <w:sz w:val="24"/>
          <w14:ligatures w14:val="none"/>
        </w:rPr>
        <w:t>Осигуряване на информация и публичност относно постигнатите резултати от наблюдението с цел да се гарантира прозрачност при изпълнението на плана.</w:t>
      </w:r>
    </w:p>
    <w:p w:rsidR="00E82E7A" w:rsidRPr="00E82E7A" w:rsidRDefault="00E82E7A" w:rsidP="00B06795">
      <w:pPr>
        <w:spacing w:line="276" w:lineRule="auto"/>
        <w:ind w:left="425"/>
        <w:jc w:val="both"/>
        <w:rPr>
          <w:rFonts w:ascii="Arial" w:eastAsia="Calibri" w:hAnsi="Arial" w:cs="Times New Roman"/>
          <w:iCs/>
          <w:color w:val="000000"/>
          <w:kern w:val="0"/>
          <w:sz w:val="24"/>
          <w14:ligatures w14:val="none"/>
        </w:rPr>
      </w:pPr>
      <w:r w:rsidRPr="00E82E7A">
        <w:rPr>
          <w:rFonts w:ascii="Arial" w:eastAsia="Calibri" w:hAnsi="Arial" w:cs="Times New Roman"/>
          <w:b/>
          <w:bCs/>
          <w:i/>
          <w:color w:val="000000"/>
          <w:kern w:val="0"/>
          <w:sz w:val="24"/>
          <w14:ligatures w14:val="none"/>
        </w:rPr>
        <w:t>Системата за наблюдение на ПИРО</w:t>
      </w:r>
      <w:r w:rsidRPr="00E82E7A">
        <w:rPr>
          <w:rFonts w:ascii="Arial" w:eastAsia="Calibri" w:hAnsi="Arial" w:cs="Times New Roman"/>
          <w:i/>
          <w:color w:val="000000"/>
          <w:kern w:val="0"/>
          <w:sz w:val="24"/>
          <w14:ligatures w14:val="none"/>
        </w:rPr>
        <w:t xml:space="preserve"> </w:t>
      </w:r>
      <w:r w:rsidRPr="00E82E7A">
        <w:rPr>
          <w:rFonts w:ascii="Arial" w:eastAsia="Calibri" w:hAnsi="Arial" w:cs="Times New Roman"/>
          <w:iCs/>
          <w:color w:val="000000"/>
          <w:kern w:val="0"/>
          <w:sz w:val="24"/>
          <w14:ligatures w14:val="none"/>
        </w:rPr>
        <w:t>включва следните основни компоненти:</w:t>
      </w:r>
    </w:p>
    <w:p w:rsidR="00E82E7A" w:rsidRPr="00E82E7A" w:rsidRDefault="00E82E7A" w:rsidP="00B06795">
      <w:pPr>
        <w:numPr>
          <w:ilvl w:val="0"/>
          <w:numId w:val="69"/>
        </w:numPr>
        <w:spacing w:after="200" w:line="276" w:lineRule="auto"/>
        <w:contextualSpacing/>
        <w:jc w:val="both"/>
        <w:rPr>
          <w:rFonts w:ascii="Arial" w:eastAsia="Calibri" w:hAnsi="Arial" w:cs="Times New Roman"/>
          <w:i/>
          <w:color w:val="000000"/>
          <w:kern w:val="0"/>
          <w:sz w:val="24"/>
          <w14:ligatures w14:val="none"/>
        </w:rPr>
      </w:pPr>
      <w:r w:rsidRPr="00E82E7A">
        <w:rPr>
          <w:rFonts w:ascii="Arial" w:eastAsia="Calibri" w:hAnsi="Arial" w:cs="Times New Roman"/>
          <w:iCs/>
          <w:color w:val="000000"/>
          <w:kern w:val="0"/>
          <w:sz w:val="24"/>
          <w14:ligatures w14:val="none"/>
        </w:rPr>
        <w:t>Индикатори – отчетени по-горе отразяващи реализацията на неговите цели, приоритети и мерки (отбелязани по-горе), социално-икономическото състояние, развитието на инфраструктурата и проблемите на околната среда в контекста на устойчивото регионално развитие;</w:t>
      </w:r>
    </w:p>
    <w:p w:rsidR="00E82E7A" w:rsidRPr="00E82E7A" w:rsidRDefault="00E82E7A" w:rsidP="00B06795">
      <w:pPr>
        <w:numPr>
          <w:ilvl w:val="0"/>
          <w:numId w:val="69"/>
        </w:numPr>
        <w:spacing w:after="200" w:line="276" w:lineRule="auto"/>
        <w:contextualSpacing/>
        <w:jc w:val="both"/>
        <w:rPr>
          <w:rFonts w:ascii="Arial" w:eastAsia="Calibri" w:hAnsi="Arial" w:cs="Times New Roman"/>
          <w:i/>
          <w:color w:val="000000"/>
          <w:kern w:val="0"/>
          <w:sz w:val="24"/>
          <w14:ligatures w14:val="none"/>
        </w:rPr>
      </w:pPr>
      <w:r w:rsidRPr="00E82E7A">
        <w:rPr>
          <w:rFonts w:ascii="Arial" w:eastAsia="Calibri" w:hAnsi="Arial" w:cs="Times New Roman"/>
          <w:iCs/>
          <w:color w:val="000000"/>
          <w:kern w:val="0"/>
          <w:sz w:val="24"/>
          <w14:ligatures w14:val="none"/>
        </w:rPr>
        <w:t xml:space="preserve">Както споменахме, изпълнението на ПИРО се осъществява на основата на данни на НСИ, ИСУН, ЕВРОСТАТ, АПИ, АЗ, АУЕР, ИАОС, РИОСВ, РЗИ, АСП и др., както и на основата на данни от други официални национални, регионални и местни източници на информация. </w:t>
      </w:r>
    </w:p>
    <w:p w:rsidR="00E82E7A" w:rsidRPr="00E82E7A" w:rsidRDefault="00E82E7A" w:rsidP="00B06795">
      <w:pPr>
        <w:numPr>
          <w:ilvl w:val="0"/>
          <w:numId w:val="69"/>
        </w:numPr>
        <w:spacing w:after="200" w:line="276" w:lineRule="auto"/>
        <w:contextualSpacing/>
        <w:jc w:val="both"/>
        <w:rPr>
          <w:rFonts w:ascii="Arial" w:eastAsia="Calibri" w:hAnsi="Arial" w:cs="Times New Roman"/>
          <w:i/>
          <w:color w:val="000000"/>
          <w:kern w:val="0"/>
          <w:sz w:val="24"/>
          <w14:ligatures w14:val="none"/>
        </w:rPr>
      </w:pPr>
      <w:r w:rsidRPr="00E82E7A">
        <w:rPr>
          <w:rFonts w:ascii="Arial" w:eastAsia="Calibri" w:hAnsi="Arial" w:cs="Times New Roman"/>
          <w:iCs/>
          <w:color w:val="000000"/>
          <w:kern w:val="0"/>
          <w:sz w:val="24"/>
          <w14:ligatures w14:val="none"/>
        </w:rPr>
        <w:t>Финансовото и техническото обезпечаване на дейността по наблюдението на ПИРО се осигурява от бюджета на Община Никопол;</w:t>
      </w:r>
    </w:p>
    <w:p w:rsidR="00E82E7A" w:rsidRPr="00E82E7A" w:rsidRDefault="00E82E7A" w:rsidP="00B06795">
      <w:pPr>
        <w:numPr>
          <w:ilvl w:val="0"/>
          <w:numId w:val="69"/>
        </w:numPr>
        <w:spacing w:after="200" w:line="276" w:lineRule="auto"/>
        <w:contextualSpacing/>
        <w:jc w:val="both"/>
        <w:rPr>
          <w:rFonts w:ascii="Arial" w:eastAsia="Calibri" w:hAnsi="Arial" w:cs="Times New Roman"/>
          <w:i/>
          <w:color w:val="000000"/>
          <w:kern w:val="0"/>
          <w:sz w:val="24"/>
          <w14:ligatures w14:val="none"/>
        </w:rPr>
      </w:pPr>
      <w:r w:rsidRPr="00E82E7A">
        <w:rPr>
          <w:rFonts w:ascii="Arial" w:eastAsia="Calibri" w:hAnsi="Arial" w:cs="Times New Roman"/>
          <w:iCs/>
          <w:color w:val="000000"/>
          <w:kern w:val="0"/>
          <w:sz w:val="24"/>
          <w14:ligatures w14:val="none"/>
        </w:rPr>
        <w:t>Община Никопол осигурява собствените финансови ресурси, привлечени и мобилизират такива на социалните партньори на местно равнище за реализация на проекти и дейности в техните планови документи;</w:t>
      </w:r>
    </w:p>
    <w:p w:rsidR="00E82E7A" w:rsidRPr="00E82E7A" w:rsidRDefault="00E82E7A" w:rsidP="00B06795">
      <w:pPr>
        <w:numPr>
          <w:ilvl w:val="0"/>
          <w:numId w:val="69"/>
        </w:numPr>
        <w:spacing w:after="200" w:line="276" w:lineRule="auto"/>
        <w:contextualSpacing/>
        <w:jc w:val="both"/>
        <w:rPr>
          <w:rFonts w:ascii="Arial" w:eastAsia="Calibri" w:hAnsi="Arial" w:cs="Times New Roman"/>
          <w:i/>
          <w:color w:val="000000"/>
          <w:kern w:val="0"/>
          <w:sz w:val="24"/>
          <w14:ligatures w14:val="none"/>
        </w:rPr>
      </w:pPr>
      <w:r w:rsidRPr="00E82E7A">
        <w:rPr>
          <w:rFonts w:ascii="Arial" w:eastAsia="Calibri" w:hAnsi="Arial" w:cs="Times New Roman"/>
          <w:iCs/>
          <w:color w:val="000000"/>
          <w:kern w:val="0"/>
          <w:sz w:val="24"/>
          <w14:ligatures w14:val="none"/>
        </w:rPr>
        <w:t>Неправителствения сектор, социално-икономическите партньори и частния сектор активно участват в процеса на разработване на ПИРО, затова и тази целева група е пряко включена в процеса на реализация на ПИРО.</w:t>
      </w:r>
    </w:p>
    <w:p w:rsidR="00E82E7A" w:rsidRPr="00E82E7A" w:rsidRDefault="00E82E7A" w:rsidP="00E82E7A">
      <w:pPr>
        <w:spacing w:line="276" w:lineRule="auto"/>
        <w:ind w:firstLine="425"/>
        <w:jc w:val="both"/>
        <w:rPr>
          <w:rFonts w:ascii="Arial" w:eastAsia="Calibri" w:hAnsi="Arial" w:cs="Times New Roman"/>
          <w:iCs/>
          <w:color w:val="000000"/>
          <w:kern w:val="0"/>
          <w:sz w:val="24"/>
          <w14:ligatures w14:val="none"/>
        </w:rPr>
      </w:pPr>
      <w:r w:rsidRPr="00E82E7A">
        <w:rPr>
          <w:rFonts w:ascii="Arial" w:eastAsia="Calibri" w:hAnsi="Arial" w:cs="Times New Roman"/>
          <w:iCs/>
          <w:color w:val="000000"/>
          <w:kern w:val="0"/>
          <w:sz w:val="24"/>
          <w14:ligatures w14:val="none"/>
        </w:rPr>
        <w:t xml:space="preserve">Според разпоредбите за изпълнението на ПИРО се извършва междинна и последваща оценка. Оценките предоставят информация за  ефективността от политиката, която провежда Община Никопол. В същността си оценките осигуряват на управлението механизми на контрол чрез информация за разходите и за резултатите, подпомага и съответните управленски власти да преценят въздействието от изпълнението на регионалния план, да го подобрят като преосмислят от гледна точка на заложените цели и приоритети и възможностите за </w:t>
      </w:r>
      <w:r w:rsidRPr="00E82E7A">
        <w:rPr>
          <w:rFonts w:ascii="Arial" w:eastAsia="Calibri" w:hAnsi="Arial" w:cs="Times New Roman"/>
          <w:iCs/>
          <w:color w:val="000000"/>
          <w:kern w:val="0"/>
          <w:sz w:val="24"/>
          <w14:ligatures w14:val="none"/>
        </w:rPr>
        <w:lastRenderedPageBreak/>
        <w:t>тяхното реализиране.</w:t>
      </w:r>
      <w:r w:rsidRPr="00E82E7A">
        <w:rPr>
          <w:rFonts w:ascii="Arial" w:eastAsia="Calibri" w:hAnsi="Arial" w:cs="Times New Roman"/>
          <w:iCs/>
          <w:color w:val="FF0000"/>
          <w:kern w:val="0"/>
          <w:sz w:val="24"/>
          <w14:ligatures w14:val="none"/>
        </w:rPr>
        <w:t xml:space="preserve"> </w:t>
      </w:r>
      <w:r w:rsidRPr="00E82E7A">
        <w:rPr>
          <w:rFonts w:ascii="Arial" w:eastAsia="Calibri" w:hAnsi="Arial" w:cs="Times New Roman"/>
          <w:iCs/>
          <w:color w:val="000000"/>
          <w:kern w:val="0"/>
          <w:sz w:val="24"/>
          <w14:ligatures w14:val="none"/>
        </w:rPr>
        <w:t>Оценката, от своя страна, подобрява и прозрачността в процеса на прилагане на плана и да насърчи отговорността и отчетността на местните власти пред обществеността.</w:t>
      </w:r>
    </w:p>
    <w:p w:rsidR="00E82E7A" w:rsidRPr="00E82E7A" w:rsidRDefault="00E82E7A" w:rsidP="00E82E7A">
      <w:pPr>
        <w:spacing w:line="276" w:lineRule="auto"/>
        <w:ind w:firstLine="425"/>
        <w:jc w:val="both"/>
        <w:rPr>
          <w:rFonts w:ascii="Arial" w:eastAsia="Calibri" w:hAnsi="Arial" w:cs="Times New Roman"/>
          <w:iCs/>
          <w:color w:val="000000"/>
          <w:kern w:val="0"/>
          <w:sz w:val="24"/>
          <w14:ligatures w14:val="none"/>
        </w:rPr>
      </w:pPr>
      <w:r w:rsidRPr="00E82E7A">
        <w:rPr>
          <w:rFonts w:ascii="Arial" w:eastAsia="Calibri" w:hAnsi="Arial" w:cs="Times New Roman"/>
          <w:iCs/>
          <w:color w:val="000000"/>
          <w:kern w:val="0"/>
          <w:sz w:val="24"/>
          <w14:ligatures w14:val="none"/>
        </w:rPr>
        <w:t>Трябва да отбележим, че е допустимо, след решение на органа на наблюдение – Общински съвет-Никопол, или по искане на Кмета на Община Никопол, да се изготвят доклади за отделен случай или отделен фиксиран период, както и по определен специфичен проблем или тема.</w:t>
      </w:r>
    </w:p>
    <w:p w:rsidR="00E82E7A" w:rsidRPr="00E82E7A" w:rsidRDefault="00E82E7A" w:rsidP="00E82E7A">
      <w:pPr>
        <w:spacing w:line="276" w:lineRule="auto"/>
        <w:ind w:firstLine="425"/>
        <w:jc w:val="both"/>
        <w:rPr>
          <w:rFonts w:ascii="Arial" w:eastAsia="Calibri" w:hAnsi="Arial" w:cs="Times New Roman"/>
          <w:iCs/>
          <w:color w:val="000000"/>
          <w:kern w:val="0"/>
          <w:sz w:val="24"/>
          <w14:ligatures w14:val="none"/>
        </w:rPr>
      </w:pPr>
      <w:r w:rsidRPr="00E82E7A">
        <w:rPr>
          <w:rFonts w:ascii="Arial" w:eastAsia="Calibri" w:hAnsi="Arial" w:cs="Times New Roman"/>
          <w:iCs/>
          <w:color w:val="000000"/>
          <w:kern w:val="0"/>
          <w:sz w:val="24"/>
          <w14:ligatures w14:val="none"/>
        </w:rPr>
        <w:t>Според разпоредбите, междинната оценка на ГД за наблюдение на ПИРО се извършва не по-късно от 4 години от началото на периода на действие на документа за стратегическо планиране и включва:</w:t>
      </w:r>
    </w:p>
    <w:tbl>
      <w:tblPr>
        <w:tblStyle w:val="GridTable1Light-Accent511"/>
        <w:tblW w:w="0" w:type="auto"/>
        <w:tblLook w:val="04A0" w:firstRow="1" w:lastRow="0" w:firstColumn="1" w:lastColumn="0" w:noHBand="0" w:noVBand="1"/>
      </w:tblPr>
      <w:tblGrid>
        <w:gridCol w:w="9396"/>
      </w:tblGrid>
      <w:tr w:rsidR="00E82E7A" w:rsidRPr="00E82E7A" w:rsidTr="002C0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E82E7A">
            <w:pPr>
              <w:numPr>
                <w:ilvl w:val="0"/>
                <w:numId w:val="70"/>
              </w:numPr>
              <w:spacing w:line="360" w:lineRule="auto"/>
              <w:contextualSpacing/>
              <w:jc w:val="both"/>
              <w:rPr>
                <w:rFonts w:eastAsia="Calibri"/>
                <w:iCs/>
                <w:color w:val="000000"/>
                <w:sz w:val="24"/>
              </w:rPr>
            </w:pPr>
            <w:r w:rsidRPr="00E82E7A">
              <w:rPr>
                <w:rFonts w:eastAsia="Calibri"/>
                <w:iCs/>
                <w:color w:val="000000"/>
                <w:sz w:val="24"/>
              </w:rPr>
              <w:t>Оценка на първоначалните резултати от изпълнението;</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E82E7A">
            <w:pPr>
              <w:numPr>
                <w:ilvl w:val="0"/>
                <w:numId w:val="70"/>
              </w:numPr>
              <w:spacing w:line="360" w:lineRule="auto"/>
              <w:contextualSpacing/>
              <w:jc w:val="both"/>
              <w:rPr>
                <w:rFonts w:eastAsia="Calibri"/>
                <w:i/>
                <w:color w:val="000000"/>
                <w:sz w:val="24"/>
              </w:rPr>
            </w:pPr>
            <w:r w:rsidRPr="00E82E7A">
              <w:rPr>
                <w:rFonts w:eastAsia="Calibri"/>
                <w:iCs/>
                <w:color w:val="000000"/>
                <w:sz w:val="24"/>
              </w:rPr>
              <w:t>Оценка на степента на постигане на планираните цели;</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E82E7A">
            <w:pPr>
              <w:numPr>
                <w:ilvl w:val="0"/>
                <w:numId w:val="70"/>
              </w:numPr>
              <w:spacing w:line="360" w:lineRule="auto"/>
              <w:contextualSpacing/>
              <w:jc w:val="both"/>
              <w:rPr>
                <w:rFonts w:eastAsia="Calibri"/>
                <w:i/>
                <w:color w:val="000000"/>
                <w:sz w:val="24"/>
              </w:rPr>
            </w:pPr>
            <w:r w:rsidRPr="00E82E7A">
              <w:rPr>
                <w:rFonts w:eastAsia="Calibri"/>
                <w:iCs/>
                <w:color w:val="000000"/>
                <w:sz w:val="24"/>
              </w:rPr>
              <w:t>Оценка на ефективността и ефикасността на използваните ресурси;</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E82E7A">
            <w:pPr>
              <w:numPr>
                <w:ilvl w:val="0"/>
                <w:numId w:val="70"/>
              </w:numPr>
              <w:spacing w:line="360" w:lineRule="auto"/>
              <w:contextualSpacing/>
              <w:jc w:val="both"/>
              <w:rPr>
                <w:rFonts w:eastAsia="Calibri"/>
                <w:i/>
                <w:color w:val="000000"/>
                <w:sz w:val="24"/>
              </w:rPr>
            </w:pPr>
            <w:r w:rsidRPr="00E82E7A">
              <w:rPr>
                <w:rFonts w:eastAsia="Calibri"/>
                <w:iCs/>
                <w:color w:val="000000"/>
                <w:sz w:val="24"/>
              </w:rPr>
              <w:t>Изводи и препоръки за разглеждания период, актуализация на документа и/или друго;</w:t>
            </w:r>
          </w:p>
        </w:tc>
      </w:tr>
    </w:tbl>
    <w:p w:rsidR="00E82E7A" w:rsidRPr="00E82E7A" w:rsidRDefault="00E82E7A" w:rsidP="00E82E7A">
      <w:pPr>
        <w:spacing w:line="276" w:lineRule="auto"/>
        <w:ind w:firstLine="425"/>
        <w:jc w:val="both"/>
        <w:rPr>
          <w:rFonts w:ascii="Arial" w:eastAsia="Calibri" w:hAnsi="Arial" w:cs="Times New Roman"/>
          <w:iCs/>
          <w:color w:val="000000"/>
          <w:kern w:val="0"/>
          <w:sz w:val="24"/>
          <w14:ligatures w14:val="none"/>
        </w:rPr>
      </w:pPr>
    </w:p>
    <w:p w:rsidR="00E82E7A" w:rsidRPr="00E82E7A" w:rsidRDefault="00E82E7A" w:rsidP="00E82E7A">
      <w:pPr>
        <w:spacing w:line="276" w:lineRule="auto"/>
        <w:ind w:firstLine="425"/>
        <w:jc w:val="both"/>
        <w:rPr>
          <w:rFonts w:ascii="Arial" w:eastAsia="Calibri" w:hAnsi="Arial" w:cs="Times New Roman"/>
          <w:iCs/>
          <w:color w:val="000000"/>
          <w:kern w:val="0"/>
          <w:sz w:val="24"/>
          <w14:ligatures w14:val="none"/>
        </w:rPr>
      </w:pPr>
      <w:r w:rsidRPr="00E82E7A">
        <w:rPr>
          <w:rFonts w:ascii="Arial" w:eastAsia="Calibri" w:hAnsi="Arial" w:cs="Times New Roman"/>
          <w:iCs/>
          <w:color w:val="000000"/>
          <w:kern w:val="0"/>
          <w:sz w:val="24"/>
          <w14:ligatures w14:val="none"/>
        </w:rPr>
        <w:t>В този смисъл на база на междинната оценка е възможно да се инициира актуализация на ПИРО Никопол (ако е необходимо), с цел да се отговори на актуалните нужди на района.</w:t>
      </w:r>
    </w:p>
    <w:p w:rsidR="00E82E7A" w:rsidRPr="00E82E7A" w:rsidRDefault="00E82E7A" w:rsidP="00E82E7A">
      <w:pPr>
        <w:spacing w:line="276" w:lineRule="auto"/>
        <w:ind w:firstLine="425"/>
        <w:jc w:val="both"/>
        <w:rPr>
          <w:rFonts w:ascii="Arial" w:eastAsia="Calibri" w:hAnsi="Arial" w:cs="Times New Roman"/>
          <w:iCs/>
          <w:color w:val="000000"/>
          <w:kern w:val="0"/>
          <w:sz w:val="24"/>
          <w14:ligatures w14:val="none"/>
        </w:rPr>
      </w:pPr>
      <w:r w:rsidRPr="00E82E7A">
        <w:rPr>
          <w:rFonts w:ascii="Arial" w:eastAsia="Calibri" w:hAnsi="Arial" w:cs="Times New Roman"/>
          <w:iCs/>
          <w:color w:val="000000"/>
          <w:kern w:val="0"/>
          <w:sz w:val="24"/>
          <w14:ligatures w14:val="none"/>
        </w:rPr>
        <w:t>Последващата оценка се изготвя не по-късно от 1 календарна година след изтичане периода на действие на ПИРО и включва, какво следва:</w:t>
      </w:r>
    </w:p>
    <w:tbl>
      <w:tblPr>
        <w:tblStyle w:val="GridTable1Light-Accent511"/>
        <w:tblW w:w="0" w:type="auto"/>
        <w:tblLook w:val="04A0" w:firstRow="1" w:lastRow="0" w:firstColumn="1" w:lastColumn="0" w:noHBand="0" w:noVBand="1"/>
      </w:tblPr>
      <w:tblGrid>
        <w:gridCol w:w="9396"/>
      </w:tblGrid>
      <w:tr w:rsidR="00E82E7A" w:rsidRPr="00E82E7A" w:rsidTr="002C0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E82E7A">
            <w:pPr>
              <w:numPr>
                <w:ilvl w:val="0"/>
                <w:numId w:val="71"/>
              </w:numPr>
              <w:spacing w:line="360" w:lineRule="auto"/>
              <w:contextualSpacing/>
              <w:jc w:val="both"/>
              <w:rPr>
                <w:rFonts w:eastAsia="Calibri"/>
                <w:iCs/>
                <w:color w:val="000000"/>
                <w:sz w:val="24"/>
              </w:rPr>
            </w:pPr>
            <w:r w:rsidRPr="00E82E7A">
              <w:rPr>
                <w:rFonts w:eastAsia="Calibri"/>
                <w:iCs/>
                <w:color w:val="000000"/>
                <w:sz w:val="24"/>
              </w:rPr>
              <w:t>Оценка на първоначалните резултати от изпълнението;</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E82E7A">
            <w:pPr>
              <w:numPr>
                <w:ilvl w:val="0"/>
                <w:numId w:val="71"/>
              </w:numPr>
              <w:spacing w:line="360" w:lineRule="auto"/>
              <w:contextualSpacing/>
              <w:jc w:val="both"/>
              <w:rPr>
                <w:rFonts w:eastAsia="Calibri"/>
                <w:iCs/>
                <w:color w:val="000000"/>
                <w:sz w:val="24"/>
              </w:rPr>
            </w:pPr>
            <w:r w:rsidRPr="00E82E7A">
              <w:rPr>
                <w:rFonts w:eastAsia="Calibri"/>
                <w:iCs/>
                <w:color w:val="000000"/>
                <w:sz w:val="24"/>
              </w:rPr>
              <w:t>Оценка на степента на постигане на планираните цели;</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E82E7A">
            <w:pPr>
              <w:numPr>
                <w:ilvl w:val="0"/>
                <w:numId w:val="71"/>
              </w:numPr>
              <w:spacing w:line="360" w:lineRule="auto"/>
              <w:contextualSpacing/>
              <w:jc w:val="both"/>
              <w:rPr>
                <w:rFonts w:eastAsia="Calibri"/>
                <w:iCs/>
                <w:color w:val="000000"/>
                <w:sz w:val="24"/>
              </w:rPr>
            </w:pPr>
            <w:r w:rsidRPr="00E82E7A">
              <w:rPr>
                <w:rFonts w:eastAsia="Calibri"/>
                <w:iCs/>
                <w:color w:val="000000"/>
                <w:sz w:val="24"/>
              </w:rPr>
              <w:t>Оценка на ефективността и ефикасността на използваните ресурси;</w:t>
            </w:r>
          </w:p>
        </w:tc>
      </w:tr>
      <w:tr w:rsidR="00E82E7A" w:rsidRPr="00E82E7A" w:rsidTr="002C0BB8">
        <w:tc>
          <w:tcPr>
            <w:cnfStyle w:val="001000000000" w:firstRow="0" w:lastRow="0" w:firstColumn="1" w:lastColumn="0" w:oddVBand="0" w:evenVBand="0" w:oddHBand="0" w:evenHBand="0" w:firstRowFirstColumn="0" w:firstRowLastColumn="0" w:lastRowFirstColumn="0" w:lastRowLastColumn="0"/>
            <w:tcW w:w="9396" w:type="dxa"/>
          </w:tcPr>
          <w:p w:rsidR="00E82E7A" w:rsidRPr="00E82E7A" w:rsidRDefault="00E82E7A" w:rsidP="00E82E7A">
            <w:pPr>
              <w:numPr>
                <w:ilvl w:val="0"/>
                <w:numId w:val="71"/>
              </w:numPr>
              <w:spacing w:line="360" w:lineRule="auto"/>
              <w:contextualSpacing/>
              <w:jc w:val="both"/>
              <w:rPr>
                <w:rFonts w:eastAsia="Calibri"/>
                <w:iCs/>
                <w:color w:val="000000"/>
                <w:sz w:val="24"/>
              </w:rPr>
            </w:pPr>
            <w:r w:rsidRPr="00E82E7A">
              <w:rPr>
                <w:rFonts w:eastAsia="Calibri"/>
                <w:iCs/>
                <w:color w:val="000000"/>
                <w:sz w:val="24"/>
              </w:rPr>
              <w:t>Изводи и препоръки за следващия период на планиране.</w:t>
            </w:r>
          </w:p>
        </w:tc>
      </w:tr>
    </w:tbl>
    <w:p w:rsidR="00E82E7A" w:rsidRPr="00E82E7A" w:rsidRDefault="00E82E7A" w:rsidP="00E82E7A">
      <w:pPr>
        <w:spacing w:line="360" w:lineRule="auto"/>
        <w:jc w:val="both"/>
        <w:rPr>
          <w:rFonts w:ascii="Arial" w:eastAsia="Calibri" w:hAnsi="Arial" w:cs="Times New Roman"/>
          <w:b/>
          <w:bCs/>
          <w:kern w:val="0"/>
          <w:sz w:val="24"/>
          <w14:ligatures w14:val="none"/>
        </w:rPr>
      </w:pPr>
    </w:p>
    <w:p w:rsidR="00E82E7A" w:rsidRDefault="00E82E7A" w:rsidP="00E82E7A">
      <w:pPr>
        <w:numPr>
          <w:ilvl w:val="0"/>
          <w:numId w:val="46"/>
        </w:numPr>
        <w:spacing w:after="200" w:line="276" w:lineRule="auto"/>
        <w:contextualSpacing/>
        <w:jc w:val="both"/>
        <w:rPr>
          <w:rFonts w:ascii="Arial" w:eastAsia="Calibri" w:hAnsi="Arial" w:cs="Times New Roman"/>
          <w:b/>
          <w:bCs/>
          <w:kern w:val="0"/>
          <w:sz w:val="24"/>
          <w14:ligatures w14:val="none"/>
        </w:rPr>
      </w:pPr>
      <w:r w:rsidRPr="00E82E7A">
        <w:rPr>
          <w:rFonts w:ascii="Arial" w:eastAsia="Calibri" w:hAnsi="Arial" w:cs="Times New Roman"/>
          <w:b/>
          <w:bCs/>
          <w:kern w:val="0"/>
          <w:sz w:val="24"/>
          <w14:ligatures w14:val="none"/>
        </w:rPr>
        <w:t>Преглед на проблемите, възникнали в процеса на прилагане на плана за интегрирано развитие на общината през съответната година, както и мерките за преодоляването им</w:t>
      </w:r>
    </w:p>
    <w:p w:rsidR="00E82E7A" w:rsidRPr="00E82E7A" w:rsidRDefault="00E82E7A" w:rsidP="00E82E7A">
      <w:pPr>
        <w:spacing w:after="200" w:line="276" w:lineRule="auto"/>
        <w:ind w:left="360"/>
        <w:contextualSpacing/>
        <w:jc w:val="both"/>
        <w:rPr>
          <w:rFonts w:ascii="Arial" w:eastAsia="Calibri" w:hAnsi="Arial" w:cs="Times New Roman"/>
          <w:b/>
          <w:bCs/>
          <w:kern w:val="0"/>
          <w:sz w:val="24"/>
          <w14:ligatures w14:val="none"/>
        </w:rPr>
      </w:pPr>
    </w:p>
    <w:p w:rsidR="00E82E7A" w:rsidRPr="00E82E7A" w:rsidRDefault="00E82E7A" w:rsidP="00E82E7A">
      <w:pPr>
        <w:spacing w:line="276" w:lineRule="auto"/>
        <w:ind w:firstLine="36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 xml:space="preserve">Водещите проблеми при прилагане на ПИРО Никопол през втората година на неговото действие са предимно от глобално, европейско и национално ниво и са извън компетенциите и възможностите за въздействие на местната власт. Такива са, както споменахме в началото на настоящата разработка: постковид обстановката, извънредните разходи както на физическите, така и на юридическите лица, високата инфлация, политическата криза, цената на енергоносителите, които поставят пред </w:t>
      </w:r>
      <w:r w:rsidRPr="00E82E7A">
        <w:rPr>
          <w:rFonts w:ascii="Arial" w:eastAsia="Calibri" w:hAnsi="Arial" w:cs="Times New Roman"/>
          <w:kern w:val="0"/>
          <w:sz w:val="24"/>
          <w14:ligatures w14:val="none"/>
        </w:rPr>
        <w:lastRenderedPageBreak/>
        <w:t>сериозни изпитания бизнеса, гражданите и общинския бюджет. Проблем се явява и доста забавеното стартиране на новия програмен период, както и забавянето в Плана за възстановяване и устойчивост и пропуснатите както от местната власт, така и от бизнеса и гражданите.</w:t>
      </w:r>
    </w:p>
    <w:p w:rsidR="00E82E7A" w:rsidRPr="00E82E7A" w:rsidRDefault="00E82E7A" w:rsidP="00E82E7A">
      <w:pPr>
        <w:spacing w:line="276" w:lineRule="auto"/>
        <w:ind w:firstLine="36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Друг проблем е, че в процеса на отчитане, трудно се събира информация за проекти/дейности и инвестиции на бизнеса, които са външни за Общинска администрация Никопол. Изключително рядко представителите на бизнеса предоставят адекватна и точна информация за размера на вложенията и проектите си, тъй като се позовават на конфиденциалност. Това също изкривява информацията в отчета по отношение на икономическото развитие и конкурентоспособността.</w:t>
      </w:r>
    </w:p>
    <w:p w:rsidR="00E82E7A" w:rsidRPr="00E82E7A" w:rsidRDefault="00E82E7A" w:rsidP="00E82E7A">
      <w:pPr>
        <w:numPr>
          <w:ilvl w:val="0"/>
          <w:numId w:val="46"/>
        </w:numPr>
        <w:spacing w:after="200" w:line="360" w:lineRule="auto"/>
        <w:contextualSpacing/>
        <w:jc w:val="both"/>
        <w:rPr>
          <w:rFonts w:ascii="Arial" w:eastAsia="Calibri" w:hAnsi="Arial" w:cs="Times New Roman"/>
          <w:b/>
          <w:bCs/>
          <w:kern w:val="0"/>
          <w:sz w:val="24"/>
          <w14:ligatures w14:val="none"/>
        </w:rPr>
      </w:pPr>
      <w:r w:rsidRPr="00E82E7A">
        <w:rPr>
          <w:rFonts w:ascii="Arial" w:eastAsia="Calibri" w:hAnsi="Arial" w:cs="Times New Roman"/>
          <w:b/>
          <w:bCs/>
          <w:kern w:val="0"/>
          <w:sz w:val="24"/>
          <w14:ligatures w14:val="none"/>
        </w:rPr>
        <w:t>Мерки за осигуряване на информация и публичност</w:t>
      </w:r>
    </w:p>
    <w:p w:rsidR="00E82E7A" w:rsidRPr="00E82E7A" w:rsidRDefault="00E82E7A" w:rsidP="00E82E7A">
      <w:pPr>
        <w:spacing w:line="276" w:lineRule="auto"/>
        <w:ind w:firstLine="720"/>
        <w:jc w:val="both"/>
        <w:rPr>
          <w:rFonts w:ascii="Arial" w:eastAsia="Calibri" w:hAnsi="Arial" w:cs="Times New Roman"/>
          <w:kern w:val="0"/>
          <w:sz w:val="24"/>
          <w:lang w:val="en-US"/>
          <w14:ligatures w14:val="none"/>
        </w:rPr>
      </w:pPr>
      <w:r w:rsidRPr="00E82E7A">
        <w:rPr>
          <w:rFonts w:ascii="Arial" w:eastAsia="Calibri" w:hAnsi="Arial" w:cs="Times New Roman"/>
          <w:noProof/>
          <w:kern w:val="0"/>
          <w:sz w:val="24"/>
          <w14:ligatures w14:val="none"/>
        </w:rPr>
        <w:t>Още в подготвителния етап на ПИРО Никопол е изготвена Комуникационна стратегия, която е основен елемент на плана. В нея са описани всички идентифицирани заинтересовани страни, формулирани са подходящи инструменти за комуникация с тях, както и подходящ инструментариум за осигуряване на публичност и прозрачност относно ПИРО, включително събиране на идеи за мерки, проекти и инициативи за реализация в общината.</w:t>
      </w:r>
      <w:r w:rsidRPr="00E82E7A">
        <w:rPr>
          <w:rFonts w:ascii="Arial" w:eastAsia="Calibri" w:hAnsi="Arial" w:cs="Times New Roman"/>
          <w:kern w:val="0"/>
          <w:sz w:val="24"/>
          <w:lang w:val="en-US"/>
          <w14:ligatures w14:val="none"/>
        </w:rPr>
        <w:t xml:space="preserve"> </w:t>
      </w:r>
    </w:p>
    <w:p w:rsidR="00E82E7A" w:rsidRPr="00E82E7A" w:rsidRDefault="00E82E7A" w:rsidP="00E82E7A">
      <w:pPr>
        <w:spacing w:line="276" w:lineRule="auto"/>
        <w:ind w:firstLine="72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В този смисъл обществеността следва да бъде информирана за начина на изпълнение на мерките от програмата за реализация, за резултатите от тях и за начина, по който са били изразходвани публични ресурси. Осигурена е възможност на гражданите да участват в изпълнението на плана като партньори на администрацията.</w:t>
      </w:r>
    </w:p>
    <w:p w:rsidR="00E82E7A" w:rsidRPr="00E82E7A" w:rsidRDefault="00E82E7A" w:rsidP="00E82E7A">
      <w:pPr>
        <w:spacing w:line="276" w:lineRule="auto"/>
        <w:ind w:firstLine="720"/>
        <w:jc w:val="both"/>
        <w:rPr>
          <w:rFonts w:ascii="Arial" w:eastAsia="Calibri" w:hAnsi="Arial" w:cs="Times New Roman"/>
          <w:kern w:val="0"/>
          <w:sz w:val="24"/>
          <w14:ligatures w14:val="none"/>
        </w:rPr>
      </w:pPr>
    </w:p>
    <w:p w:rsidR="00E82E7A" w:rsidRPr="00E82E7A" w:rsidRDefault="00E82E7A" w:rsidP="00E82E7A">
      <w:pPr>
        <w:numPr>
          <w:ilvl w:val="0"/>
          <w:numId w:val="46"/>
        </w:numPr>
        <w:spacing w:after="200" w:line="276" w:lineRule="auto"/>
        <w:contextualSpacing/>
        <w:jc w:val="both"/>
        <w:rPr>
          <w:rFonts w:ascii="Arial" w:eastAsia="Calibri" w:hAnsi="Arial" w:cs="Times New Roman"/>
          <w:b/>
          <w:bCs/>
          <w:kern w:val="0"/>
          <w:sz w:val="24"/>
          <w14:ligatures w14:val="none"/>
        </w:rPr>
      </w:pPr>
      <w:r w:rsidRPr="00E82E7A">
        <w:rPr>
          <w:rFonts w:ascii="Arial" w:eastAsia="Calibri" w:hAnsi="Arial" w:cs="Times New Roman"/>
          <w:b/>
          <w:bCs/>
          <w:kern w:val="0"/>
          <w:sz w:val="24"/>
          <w14:ligatures w14:val="none"/>
        </w:rPr>
        <w:t>Мерки за постигане на съответствие на ПИРО Никопол със секторните политики, планове и програми на територията на общината, включително мерките за ограничаване изменението на климата</w:t>
      </w:r>
    </w:p>
    <w:p w:rsidR="00E82E7A" w:rsidRPr="00E82E7A" w:rsidRDefault="00E82E7A" w:rsidP="00E82E7A">
      <w:pPr>
        <w:spacing w:line="276" w:lineRule="auto"/>
        <w:ind w:firstLine="425"/>
        <w:jc w:val="both"/>
        <w:rPr>
          <w:rFonts w:ascii="Arial" w:eastAsia="Calibri" w:hAnsi="Arial" w:cs="Times New Roman"/>
          <w:noProof/>
          <w:kern w:val="0"/>
          <w:sz w:val="24"/>
          <w14:ligatures w14:val="none"/>
        </w:rPr>
      </w:pPr>
    </w:p>
    <w:p w:rsidR="00E82E7A" w:rsidRPr="00E82E7A" w:rsidRDefault="00E82E7A" w:rsidP="00E82E7A">
      <w:pPr>
        <w:spacing w:line="276" w:lineRule="auto"/>
        <w:ind w:firstLine="425"/>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Освен това ПИРО Никопол е изцяло съобразен със следните стратегически документи на национално, регионално и местно ниво:</w:t>
      </w:r>
    </w:p>
    <w:p w:rsidR="00E82E7A" w:rsidRPr="00E82E7A" w:rsidRDefault="00E82E7A" w:rsidP="00E82E7A">
      <w:pPr>
        <w:numPr>
          <w:ilvl w:val="0"/>
          <w:numId w:val="31"/>
        </w:numPr>
        <w:spacing w:after="20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Осигурено е съответствие с Европейска рамка на политиката за регионално и пространствено развитие (Кохезионна политика на ЕС за периода 2021-2027 г.); </w:t>
      </w:r>
    </w:p>
    <w:p w:rsidR="00E82E7A" w:rsidRPr="00E82E7A" w:rsidRDefault="00E82E7A" w:rsidP="00E82E7A">
      <w:pPr>
        <w:numPr>
          <w:ilvl w:val="0"/>
          <w:numId w:val="32"/>
        </w:numPr>
        <w:spacing w:after="20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Национална програма за развитие: България 2030;</w:t>
      </w:r>
    </w:p>
    <w:p w:rsidR="00E82E7A" w:rsidRPr="00E82E7A" w:rsidRDefault="00E82E7A" w:rsidP="00E82E7A">
      <w:pPr>
        <w:numPr>
          <w:ilvl w:val="0"/>
          <w:numId w:val="32"/>
        </w:numPr>
        <w:spacing w:after="20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Национална концепция за пространствено развитие за периода 2013 – 2025 г. и нейната актуализация от 2020г. (АКПР); </w:t>
      </w:r>
    </w:p>
    <w:p w:rsidR="00E82E7A" w:rsidRPr="00E82E7A" w:rsidRDefault="00E82E7A" w:rsidP="00E82E7A">
      <w:pPr>
        <w:numPr>
          <w:ilvl w:val="0"/>
          <w:numId w:val="32"/>
        </w:numPr>
        <w:spacing w:after="20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Интегрираната териториална стратегия за развитие на Северозападен район от ниво 2; </w:t>
      </w:r>
    </w:p>
    <w:p w:rsidR="00E82E7A" w:rsidRPr="00E82E7A" w:rsidRDefault="00E82E7A" w:rsidP="00E82E7A">
      <w:pPr>
        <w:numPr>
          <w:ilvl w:val="0"/>
          <w:numId w:val="32"/>
        </w:numPr>
        <w:spacing w:after="12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lastRenderedPageBreak/>
        <w:t>Областна стратегия за развитие на област Плевен 2021-2027 г.;</w:t>
      </w:r>
    </w:p>
    <w:p w:rsidR="00E82E7A" w:rsidRPr="00E82E7A" w:rsidRDefault="00E82E7A" w:rsidP="00E82E7A">
      <w:pPr>
        <w:numPr>
          <w:ilvl w:val="0"/>
          <w:numId w:val="32"/>
        </w:numPr>
        <w:spacing w:after="12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Програма за управление на кмета на община Никопол 2019-2023 г.;</w:t>
      </w:r>
    </w:p>
    <w:p w:rsidR="00E82E7A" w:rsidRPr="00E82E7A" w:rsidRDefault="00E82E7A" w:rsidP="00E82E7A">
      <w:pPr>
        <w:numPr>
          <w:ilvl w:val="0"/>
          <w:numId w:val="32"/>
        </w:numPr>
        <w:spacing w:after="12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Програма за Енергийна ефективност на община Никопол 2020-2022 г.;</w:t>
      </w:r>
    </w:p>
    <w:p w:rsidR="00E82E7A" w:rsidRPr="00E82E7A" w:rsidRDefault="00E82E7A" w:rsidP="00E82E7A">
      <w:pPr>
        <w:numPr>
          <w:ilvl w:val="0"/>
          <w:numId w:val="32"/>
        </w:numPr>
        <w:spacing w:after="12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Програма за насърчаване на използването на ВЕИ на община Никопол 2021-2025 г.;</w:t>
      </w:r>
    </w:p>
    <w:p w:rsidR="00E82E7A" w:rsidRPr="00E82E7A" w:rsidRDefault="00E82E7A" w:rsidP="00E82E7A">
      <w:pPr>
        <w:numPr>
          <w:ilvl w:val="0"/>
          <w:numId w:val="32"/>
        </w:numPr>
        <w:spacing w:after="12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Програма за управление на Кмета на Община Никопол  за мандат 2019-2023 г.;</w:t>
      </w:r>
    </w:p>
    <w:p w:rsidR="00E82E7A" w:rsidRPr="00E82E7A" w:rsidRDefault="00E82E7A" w:rsidP="00E82E7A">
      <w:pPr>
        <w:numPr>
          <w:ilvl w:val="0"/>
          <w:numId w:val="32"/>
        </w:numPr>
        <w:spacing w:after="12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Общ устройствен план на община Никопол;</w:t>
      </w:r>
    </w:p>
    <w:p w:rsidR="00E82E7A" w:rsidRPr="00E82E7A" w:rsidRDefault="00E82E7A" w:rsidP="00E82E7A">
      <w:pPr>
        <w:numPr>
          <w:ilvl w:val="0"/>
          <w:numId w:val="32"/>
        </w:numPr>
        <w:spacing w:after="120" w:line="360" w:lineRule="auto"/>
        <w:contextualSpacing/>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Програма за развитие на туризма на община Никопол за периода (елемент на ПИРО) 2021-2027г. и др.</w:t>
      </w:r>
    </w:p>
    <w:p w:rsidR="00E82E7A" w:rsidRPr="00E82E7A" w:rsidRDefault="00E82E7A" w:rsidP="00E82E7A">
      <w:pPr>
        <w:spacing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По отношение на предприетите мерки в контекста на климатичните изменения, то Община Никопол не се различава от другите общини и е уязвима на климатични промени. Основните мерки, които Община Никопол прилага са насочени основно към осведомеността на широката общественост, по отношение на причините за климатичните промени, елиминиране на влиянието им и най-вече превенция. </w:t>
      </w:r>
    </w:p>
    <w:p w:rsidR="00E82E7A" w:rsidRPr="00E82E7A" w:rsidRDefault="00E82E7A" w:rsidP="00E82E7A">
      <w:pPr>
        <w:spacing w:line="276" w:lineRule="auto"/>
        <w:ind w:firstLine="36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Всички планирани мерки в контекста на изменението на климата са част от „Стратегия с мерки за ограничаване изменението на климата, адаптиране към климатичните промени и намаляване на риска от бедствия“, като елемент на ПИРО Никопол.</w:t>
      </w:r>
    </w:p>
    <w:p w:rsidR="00E82E7A" w:rsidRPr="00E82E7A" w:rsidRDefault="00E82E7A" w:rsidP="00E82E7A">
      <w:pPr>
        <w:numPr>
          <w:ilvl w:val="0"/>
          <w:numId w:val="46"/>
        </w:numPr>
        <w:spacing w:after="200" w:line="360" w:lineRule="auto"/>
        <w:contextualSpacing/>
        <w:jc w:val="both"/>
        <w:rPr>
          <w:rFonts w:ascii="Arial" w:eastAsia="Calibri" w:hAnsi="Arial" w:cs="Times New Roman"/>
          <w:b/>
          <w:bCs/>
          <w:kern w:val="0"/>
          <w:sz w:val="24"/>
          <w14:ligatures w14:val="none"/>
        </w:rPr>
      </w:pPr>
      <w:r w:rsidRPr="00E82E7A">
        <w:rPr>
          <w:rFonts w:ascii="Arial" w:eastAsia="Calibri" w:hAnsi="Arial" w:cs="Times New Roman"/>
          <w:b/>
          <w:bCs/>
          <w:kern w:val="0"/>
          <w:sz w:val="24"/>
          <w14:ligatures w14:val="none"/>
        </w:rPr>
        <w:t>Мерки за прилагане принципа на партньорство</w:t>
      </w:r>
    </w:p>
    <w:p w:rsidR="00E82E7A" w:rsidRPr="00E82E7A" w:rsidRDefault="00E82E7A" w:rsidP="00E82E7A">
      <w:pPr>
        <w:spacing w:line="276" w:lineRule="auto"/>
        <w:ind w:firstLine="72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 xml:space="preserve">Съгласно Закона за регионалното развитие, един от основните принципи, на които се основава провеждането на националната политика за регионално развитие, е именно принципът на партньорство, публичност и прозрачност, при осъществяване на планирането. </w:t>
      </w:r>
    </w:p>
    <w:p w:rsidR="00E82E7A" w:rsidRPr="00E82E7A" w:rsidRDefault="00E82E7A" w:rsidP="00E82E7A">
      <w:pPr>
        <w:spacing w:line="276" w:lineRule="auto"/>
        <w:ind w:firstLine="72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Принципа на партньорство се прилага и посредством изготвената комуникационна стратегия, която е част от ПИРО Никопол. Благодарение прилагането на принципа общината реализира процеса съвместно, комуникирано с партньорите, при вземането на решения и координирането на техните изпълнения. </w:t>
      </w:r>
    </w:p>
    <w:p w:rsidR="00E82E7A" w:rsidRPr="00E82E7A" w:rsidRDefault="00E82E7A" w:rsidP="00E82E7A">
      <w:pPr>
        <w:spacing w:line="276" w:lineRule="auto"/>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ab/>
        <w:t>В този смисъл в цялостния процес на разработване, изпълнение, актуализация, наблюдение и оценка на ПИРО при спазване на принципа на партньорство участват общинският съвет, кметът на общината, кметовете на кметства, кметски наместници, общинска администрация, социални и икономически партньори, неправителствения сектор и представителите на гражданското общество.</w:t>
      </w:r>
    </w:p>
    <w:p w:rsidR="00E82E7A" w:rsidRPr="00E82E7A" w:rsidRDefault="00E82E7A" w:rsidP="00E82E7A">
      <w:pPr>
        <w:spacing w:line="276" w:lineRule="auto"/>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ab/>
        <w:t>В процеса на реализация на ПИРО Никопол се спазват принципите на отговорно и добро управление, ефективен финансов контрол, разделение на правомощията при осъществяване на управленските функции, предотвратяване и корекция на нередностите при изпълнение на конкретните дейности.</w:t>
      </w:r>
    </w:p>
    <w:p w:rsidR="00E82E7A" w:rsidRPr="00E82E7A" w:rsidRDefault="00E82E7A" w:rsidP="00E82E7A">
      <w:pPr>
        <w:spacing w:line="276" w:lineRule="auto"/>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lastRenderedPageBreak/>
        <w:tab/>
        <w:t>Именно в този процес е необходимо прилагането на успешни модели на партньорство за интегрирани териториални инвестиции между общините и бизнеса за съвместни инициативи. Важно е и съответствието на икономическите цели в развитието с опазването на околната среда и разумното използване ресурсите.</w:t>
      </w:r>
    </w:p>
    <w:p w:rsidR="00E82E7A" w:rsidRPr="00E82E7A" w:rsidRDefault="00E82E7A" w:rsidP="00E82E7A">
      <w:pPr>
        <w:spacing w:line="276" w:lineRule="auto"/>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ab/>
        <w:t xml:space="preserve">Както споменахме, неправителствения сектор, учебните заведения, читалищата, специализираните местни и регионални структури, други публични субекти също са част от активните партньори при изпълнението на ПИРО Никопол. </w:t>
      </w:r>
    </w:p>
    <w:p w:rsidR="00E82E7A" w:rsidRPr="00E82E7A" w:rsidRDefault="00E82E7A" w:rsidP="00E82E7A">
      <w:pPr>
        <w:spacing w:line="276" w:lineRule="auto"/>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ab/>
        <w:t>Общинска администрация Никопол приветства и толерира участието на партньорите на всички нива на подготовка, съгласуване, обсъждане и контрол на изпълнението. Това от своя страна гарантира доброто изпълнение на Плана за интегрирано развитие.</w:t>
      </w:r>
    </w:p>
    <w:p w:rsidR="00E82E7A" w:rsidRPr="00E82E7A" w:rsidRDefault="00E82E7A" w:rsidP="00E82E7A">
      <w:pPr>
        <w:spacing w:line="360" w:lineRule="auto"/>
        <w:ind w:left="720"/>
        <w:contextualSpacing/>
        <w:jc w:val="both"/>
        <w:rPr>
          <w:rFonts w:ascii="Arial" w:eastAsia="Calibri" w:hAnsi="Arial" w:cs="Times New Roman"/>
          <w:b/>
          <w:bCs/>
          <w:kern w:val="0"/>
          <w:sz w:val="24"/>
          <w14:ligatures w14:val="none"/>
        </w:rPr>
      </w:pPr>
    </w:p>
    <w:p w:rsidR="00E82E7A" w:rsidRPr="00E82E7A" w:rsidRDefault="00E82E7A" w:rsidP="00E82E7A">
      <w:pPr>
        <w:numPr>
          <w:ilvl w:val="0"/>
          <w:numId w:val="46"/>
        </w:numPr>
        <w:spacing w:after="200" w:line="360" w:lineRule="auto"/>
        <w:contextualSpacing/>
        <w:jc w:val="both"/>
        <w:rPr>
          <w:rFonts w:ascii="Arial" w:eastAsia="Calibri" w:hAnsi="Arial" w:cs="Times New Roman"/>
          <w:b/>
          <w:bCs/>
          <w:kern w:val="0"/>
          <w:sz w:val="24"/>
          <w14:ligatures w14:val="none"/>
        </w:rPr>
      </w:pPr>
      <w:r w:rsidRPr="00E82E7A">
        <w:rPr>
          <w:rFonts w:ascii="Arial" w:eastAsia="Calibri" w:hAnsi="Arial" w:cs="Times New Roman"/>
          <w:b/>
          <w:bCs/>
          <w:kern w:val="0"/>
          <w:sz w:val="24"/>
          <w14:ligatures w14:val="none"/>
        </w:rPr>
        <w:t>Резултат от извършени оценки към края на 2022 г.</w:t>
      </w:r>
    </w:p>
    <w:p w:rsidR="00E82E7A" w:rsidRPr="00E82E7A" w:rsidRDefault="00E82E7A" w:rsidP="00E82E7A">
      <w:pPr>
        <w:spacing w:line="360" w:lineRule="auto"/>
        <w:jc w:val="both"/>
        <w:rPr>
          <w:rFonts w:ascii="Arial" w:eastAsia="Calibri" w:hAnsi="Arial" w:cs="Times New Roman"/>
          <w:b/>
          <w:bCs/>
          <w:kern w:val="0"/>
          <w:sz w:val="24"/>
          <w14:ligatures w14:val="none"/>
        </w:rPr>
      </w:pPr>
    </w:p>
    <w:p w:rsidR="00E82E7A" w:rsidRPr="00E82E7A" w:rsidRDefault="00E82E7A" w:rsidP="00E82E7A">
      <w:pPr>
        <w:spacing w:line="276" w:lineRule="auto"/>
        <w:ind w:firstLine="72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 xml:space="preserve">Към 31.12.2022 г. резултатите от оценката на ПИРО Никопол са на база направен подробен анализ на реализираните проекти и дейности, видно от представените по-горе данни в табличен вид по специфични цели, приоритети и  мерки. </w:t>
      </w:r>
    </w:p>
    <w:p w:rsidR="00E82E7A" w:rsidRPr="00E82E7A" w:rsidRDefault="00E82E7A" w:rsidP="00E82E7A">
      <w:pPr>
        <w:spacing w:line="276" w:lineRule="auto"/>
        <w:ind w:firstLine="720"/>
        <w:jc w:val="both"/>
        <w:rPr>
          <w:rFonts w:ascii="Arial" w:eastAsia="Calibri" w:hAnsi="Arial" w:cs="Times New Roman"/>
          <w:noProof/>
          <w:kern w:val="0"/>
          <w:sz w:val="24"/>
          <w14:ligatures w14:val="none"/>
        </w:rPr>
      </w:pPr>
      <w:r w:rsidRPr="00E82E7A">
        <w:rPr>
          <w:rFonts w:ascii="Arial" w:eastAsia="Calibri" w:hAnsi="Arial" w:cs="Times New Roman"/>
          <w:noProof/>
          <w:kern w:val="0"/>
          <w:sz w:val="24"/>
          <w14:ligatures w14:val="none"/>
        </w:rPr>
        <w:t>За разглеждания период, базирайки се на изисквнията на ЗРР, все още няма извършени междинни и/или последващи оценки, такива за пръв път предстоят да се извършат в средата на периода на действие на документа, а именно 2024 г.</w:t>
      </w:r>
    </w:p>
    <w:p w:rsidR="00E82E7A" w:rsidRPr="00E82E7A" w:rsidRDefault="00E82E7A" w:rsidP="00E82E7A">
      <w:pPr>
        <w:spacing w:line="360" w:lineRule="auto"/>
        <w:jc w:val="both"/>
        <w:rPr>
          <w:rFonts w:ascii="Arial" w:eastAsia="Calibri" w:hAnsi="Arial" w:cs="Times New Roman"/>
          <w:kern w:val="0"/>
          <w:sz w:val="24"/>
          <w14:ligatures w14:val="none"/>
        </w:rPr>
      </w:pPr>
    </w:p>
    <w:p w:rsidR="00E82E7A" w:rsidRPr="00E82E7A" w:rsidRDefault="00E82E7A" w:rsidP="00E82E7A">
      <w:pPr>
        <w:keepNext/>
        <w:keepLines/>
        <w:numPr>
          <w:ilvl w:val="0"/>
          <w:numId w:val="45"/>
        </w:numPr>
        <w:spacing w:after="0" w:line="276" w:lineRule="auto"/>
        <w:jc w:val="both"/>
        <w:outlineLvl w:val="0"/>
        <w:rPr>
          <w:rFonts w:ascii="Arial" w:eastAsia="Times New Roman" w:hAnsi="Arial" w:cs="Times New Roman"/>
          <w:b/>
          <w:color w:val="2F5496"/>
          <w:kern w:val="0"/>
          <w:sz w:val="32"/>
          <w:szCs w:val="32"/>
          <w14:ligatures w14:val="none"/>
        </w:rPr>
      </w:pPr>
      <w:bookmarkStart w:id="31" w:name="_Toc129012892"/>
      <w:r w:rsidRPr="00E82E7A">
        <w:rPr>
          <w:rFonts w:ascii="Arial" w:eastAsia="Times New Roman" w:hAnsi="Arial" w:cs="Times New Roman"/>
          <w:b/>
          <w:color w:val="2F5496"/>
          <w:kern w:val="0"/>
          <w:sz w:val="32"/>
          <w:szCs w:val="32"/>
          <w14:ligatures w14:val="none"/>
        </w:rPr>
        <w:t>Изпълнение на проекти в процес на изпълнение/стартирали, имащи отношение към постигане на целите и приоритетите на ПИРО Никопол</w:t>
      </w:r>
      <w:bookmarkEnd w:id="31"/>
      <w:r w:rsidRPr="00E82E7A">
        <w:rPr>
          <w:rFonts w:ascii="Arial" w:eastAsia="Times New Roman" w:hAnsi="Arial" w:cs="Times New Roman"/>
          <w:b/>
          <w:color w:val="2F5496"/>
          <w:kern w:val="0"/>
          <w:sz w:val="32"/>
          <w:szCs w:val="32"/>
          <w14:ligatures w14:val="none"/>
        </w:rPr>
        <w:t xml:space="preserve"> </w:t>
      </w:r>
    </w:p>
    <w:p w:rsidR="00E82E7A" w:rsidRPr="00E82E7A" w:rsidRDefault="00E82E7A" w:rsidP="00E82E7A">
      <w:pPr>
        <w:spacing w:line="276" w:lineRule="auto"/>
        <w:jc w:val="both"/>
        <w:rPr>
          <w:rFonts w:ascii="Arial" w:eastAsia="Calibri" w:hAnsi="Arial" w:cs="Times New Roman"/>
          <w:kern w:val="0"/>
          <w:sz w:val="24"/>
          <w14:ligatures w14:val="none"/>
        </w:rPr>
      </w:pPr>
    </w:p>
    <w:p w:rsidR="00E82E7A" w:rsidRPr="00E82E7A" w:rsidRDefault="00E82E7A" w:rsidP="00E82E7A">
      <w:pPr>
        <w:spacing w:line="276" w:lineRule="auto"/>
        <w:ind w:firstLine="360"/>
        <w:jc w:val="both"/>
        <w:rPr>
          <w:rFonts w:ascii="Arial" w:eastAsia="Calibri" w:hAnsi="Arial" w:cs="Times New Roman"/>
          <w:kern w:val="0"/>
          <w:sz w:val="24"/>
          <w14:ligatures w14:val="none"/>
        </w:rPr>
      </w:pPr>
      <w:r w:rsidRPr="00E82E7A">
        <w:rPr>
          <w:rFonts w:ascii="Arial" w:eastAsia="Calibri" w:hAnsi="Arial" w:cs="Times New Roman"/>
          <w:kern w:val="0"/>
          <w:sz w:val="24"/>
          <w14:ligatures w14:val="none"/>
        </w:rPr>
        <w:t>За нуждите на настоящата точка прилагаме и таблица с проекти, които са в процес на изпълнение и през 2022 г., в т.ч. инициативи започнали през 2022 г. или продължаващи и през 2023 г. При финансовото отчитане, там където е било възможно, с оглед на наличната информация, е представена усвоената сума за 2021 г.</w:t>
      </w:r>
    </w:p>
    <w:tbl>
      <w:tblPr>
        <w:tblStyle w:val="aa"/>
        <w:tblW w:w="9503" w:type="dxa"/>
        <w:tblInd w:w="-5" w:type="dxa"/>
        <w:tblLayout w:type="fixed"/>
        <w:tblLook w:val="04A0" w:firstRow="1" w:lastRow="0" w:firstColumn="1" w:lastColumn="0" w:noHBand="0" w:noVBand="1"/>
      </w:tblPr>
      <w:tblGrid>
        <w:gridCol w:w="2696"/>
        <w:gridCol w:w="2410"/>
        <w:gridCol w:w="2411"/>
        <w:gridCol w:w="1986"/>
      </w:tblGrid>
      <w:tr w:rsidR="00E82E7A" w:rsidRPr="00E82E7A" w:rsidTr="002C0BB8">
        <w:tc>
          <w:tcPr>
            <w:tcW w:w="9503" w:type="dxa"/>
            <w:gridSpan w:val="4"/>
            <w:tcBorders>
              <w:top w:val="single" w:sz="4" w:space="0" w:color="auto"/>
              <w:left w:val="single" w:sz="4" w:space="0" w:color="auto"/>
              <w:bottom w:val="single" w:sz="4" w:space="0" w:color="auto"/>
              <w:right w:val="single" w:sz="4" w:space="0" w:color="auto"/>
            </w:tcBorders>
            <w:shd w:val="clear" w:color="auto" w:fill="D9E2F3"/>
            <w:hideMark/>
          </w:tcPr>
          <w:p w:rsidR="00E82E7A" w:rsidRPr="00E82E7A" w:rsidRDefault="00E82E7A" w:rsidP="00E82E7A">
            <w:pPr>
              <w:jc w:val="center"/>
              <w:rPr>
                <w:rFonts w:ascii="Arial" w:eastAsia="Calibri" w:hAnsi="Arial" w:cs="Arial"/>
                <w:b/>
                <w:bCs/>
                <w:sz w:val="24"/>
                <w:szCs w:val="24"/>
              </w:rPr>
            </w:pPr>
            <w:bookmarkStart w:id="32" w:name="_Hlk126138197"/>
            <w:r w:rsidRPr="00E82E7A">
              <w:rPr>
                <w:rFonts w:ascii="Arial" w:eastAsia="Calibri" w:hAnsi="Arial" w:cs="Arial"/>
                <w:b/>
                <w:bCs/>
                <w:sz w:val="24"/>
                <w:szCs w:val="24"/>
              </w:rPr>
              <w:t>СПРАВКА СТАРТИРАЛИ/ДЕЙСТВАЩИ/ ПРОЕКТИ ПРЕЗ 2022 Г.</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shd w:val="clear" w:color="auto" w:fill="FFFFFF"/>
            <w:hideMark/>
          </w:tcPr>
          <w:p w:rsidR="00E82E7A" w:rsidRPr="00E82E7A" w:rsidRDefault="00E82E7A" w:rsidP="00E82E7A">
            <w:pPr>
              <w:spacing w:line="276" w:lineRule="auto"/>
              <w:jc w:val="center"/>
              <w:rPr>
                <w:rFonts w:ascii="Arial" w:eastAsia="Calibri" w:hAnsi="Arial" w:cs="Arial"/>
                <w:b/>
                <w:bCs/>
                <w:sz w:val="24"/>
                <w:szCs w:val="24"/>
              </w:rPr>
            </w:pPr>
            <w:r w:rsidRPr="00E82E7A">
              <w:rPr>
                <w:rFonts w:ascii="Arial" w:eastAsia="Calibri" w:hAnsi="Arial" w:cs="Arial"/>
                <w:b/>
                <w:bCs/>
                <w:sz w:val="24"/>
                <w:szCs w:val="24"/>
              </w:rPr>
              <w:t>Оперативна програма и/или друг финансов източник</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E82E7A" w:rsidRPr="00E82E7A" w:rsidRDefault="00E82E7A" w:rsidP="00E82E7A">
            <w:pPr>
              <w:spacing w:line="276" w:lineRule="auto"/>
              <w:jc w:val="center"/>
              <w:rPr>
                <w:rFonts w:ascii="Arial" w:eastAsia="Calibri" w:hAnsi="Arial" w:cs="Arial"/>
                <w:b/>
                <w:bCs/>
                <w:sz w:val="24"/>
                <w:szCs w:val="24"/>
              </w:rPr>
            </w:pPr>
            <w:r w:rsidRPr="00E82E7A">
              <w:rPr>
                <w:rFonts w:ascii="Arial" w:eastAsia="Calibri" w:hAnsi="Arial" w:cs="Arial"/>
                <w:b/>
                <w:bCs/>
                <w:sz w:val="24"/>
                <w:szCs w:val="24"/>
              </w:rPr>
              <w:t>Наименование на проекта</w:t>
            </w:r>
          </w:p>
        </w:tc>
        <w:tc>
          <w:tcPr>
            <w:tcW w:w="2411" w:type="dxa"/>
            <w:tcBorders>
              <w:top w:val="single" w:sz="4" w:space="0" w:color="auto"/>
              <w:left w:val="single" w:sz="4" w:space="0" w:color="auto"/>
              <w:bottom w:val="single" w:sz="4" w:space="0" w:color="auto"/>
              <w:right w:val="single" w:sz="4" w:space="0" w:color="auto"/>
            </w:tcBorders>
            <w:shd w:val="clear" w:color="auto" w:fill="FFFFFF"/>
            <w:hideMark/>
          </w:tcPr>
          <w:p w:rsidR="00E82E7A" w:rsidRPr="00E82E7A" w:rsidRDefault="00E82E7A" w:rsidP="00E82E7A">
            <w:pPr>
              <w:spacing w:line="276" w:lineRule="auto"/>
              <w:jc w:val="center"/>
              <w:rPr>
                <w:rFonts w:ascii="Arial" w:eastAsia="Calibri" w:hAnsi="Arial" w:cs="Arial"/>
                <w:b/>
                <w:bCs/>
                <w:sz w:val="24"/>
                <w:szCs w:val="24"/>
              </w:rPr>
            </w:pPr>
            <w:r w:rsidRPr="00E82E7A">
              <w:rPr>
                <w:rFonts w:ascii="Arial" w:eastAsia="Calibri" w:hAnsi="Arial" w:cs="Arial"/>
                <w:b/>
                <w:bCs/>
                <w:sz w:val="24"/>
                <w:szCs w:val="24"/>
              </w:rPr>
              <w:t>Безвъзмездна помощ/</w:t>
            </w:r>
          </w:p>
          <w:p w:rsidR="00E82E7A" w:rsidRPr="00E82E7A" w:rsidRDefault="00E82E7A" w:rsidP="00E82E7A">
            <w:pPr>
              <w:spacing w:line="276" w:lineRule="auto"/>
              <w:jc w:val="center"/>
              <w:rPr>
                <w:rFonts w:ascii="Arial" w:eastAsia="Calibri" w:hAnsi="Arial" w:cs="Arial"/>
                <w:b/>
                <w:bCs/>
                <w:sz w:val="24"/>
                <w:szCs w:val="24"/>
              </w:rPr>
            </w:pPr>
            <w:r w:rsidRPr="00E82E7A">
              <w:rPr>
                <w:rFonts w:ascii="Arial" w:eastAsia="Calibri" w:hAnsi="Arial" w:cs="Arial"/>
                <w:b/>
                <w:bCs/>
                <w:sz w:val="24"/>
                <w:szCs w:val="24"/>
              </w:rPr>
              <w:t>Собствен принос</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E82E7A" w:rsidRPr="00E82E7A" w:rsidRDefault="00E82E7A" w:rsidP="00E82E7A">
            <w:pPr>
              <w:spacing w:line="276" w:lineRule="auto"/>
              <w:jc w:val="center"/>
              <w:rPr>
                <w:rFonts w:ascii="Arial" w:eastAsia="Calibri" w:hAnsi="Arial" w:cs="Arial"/>
                <w:b/>
                <w:bCs/>
                <w:sz w:val="24"/>
                <w:szCs w:val="24"/>
              </w:rPr>
            </w:pPr>
            <w:r w:rsidRPr="00E82E7A">
              <w:rPr>
                <w:rFonts w:ascii="Arial" w:eastAsia="Calibri" w:hAnsi="Arial" w:cs="Arial"/>
                <w:b/>
                <w:bCs/>
                <w:sz w:val="24"/>
                <w:szCs w:val="24"/>
              </w:rPr>
              <w:t xml:space="preserve">Стартирал/ </w:t>
            </w:r>
          </w:p>
          <w:p w:rsidR="00E82E7A" w:rsidRPr="00E82E7A" w:rsidRDefault="00E82E7A" w:rsidP="00E82E7A">
            <w:pPr>
              <w:spacing w:line="276" w:lineRule="auto"/>
              <w:jc w:val="center"/>
              <w:rPr>
                <w:rFonts w:ascii="Arial" w:eastAsia="Calibri" w:hAnsi="Arial" w:cs="Arial"/>
                <w:b/>
                <w:bCs/>
                <w:sz w:val="24"/>
                <w:szCs w:val="24"/>
              </w:rPr>
            </w:pPr>
            <w:r w:rsidRPr="00E82E7A">
              <w:rPr>
                <w:rFonts w:ascii="Arial" w:eastAsia="Calibri" w:hAnsi="Arial" w:cs="Arial"/>
                <w:b/>
                <w:bCs/>
                <w:sz w:val="24"/>
                <w:szCs w:val="24"/>
              </w:rPr>
              <w:t>В процес на изпълнение/</w:t>
            </w:r>
          </w:p>
          <w:p w:rsidR="00E82E7A" w:rsidRPr="00E82E7A" w:rsidRDefault="00E82E7A" w:rsidP="00E82E7A">
            <w:pPr>
              <w:spacing w:line="276" w:lineRule="auto"/>
              <w:jc w:val="center"/>
              <w:rPr>
                <w:rFonts w:ascii="Arial" w:eastAsia="Calibri" w:hAnsi="Arial" w:cs="Arial"/>
                <w:b/>
                <w:bCs/>
                <w:sz w:val="24"/>
                <w:szCs w:val="24"/>
              </w:rPr>
            </w:pP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lastRenderedPageBreak/>
              <w:t>Оперативна програма за храни и/или основно материално подпомагане</w:t>
            </w:r>
          </w:p>
          <w:p w:rsidR="00E82E7A" w:rsidRPr="00E82E7A" w:rsidRDefault="00E82E7A" w:rsidP="00E82E7A">
            <w:pPr>
              <w:spacing w:line="276" w:lineRule="auto"/>
              <w:rPr>
                <w:rFonts w:ascii="Arial" w:eastAsia="Calibri"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 xml:space="preserve">3.1 - Топъл обяд в условията на пандемията от COVID-19 в община Никопол” </w:t>
            </w:r>
          </w:p>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10.12.2021 – 30.09.2022</w:t>
            </w:r>
          </w:p>
        </w:tc>
        <w:tc>
          <w:tcPr>
            <w:tcW w:w="2411" w:type="dxa"/>
            <w:tcBorders>
              <w:top w:val="single" w:sz="4" w:space="0" w:color="auto"/>
              <w:left w:val="single" w:sz="4" w:space="0" w:color="auto"/>
              <w:bottom w:val="single" w:sz="4" w:space="0" w:color="auto"/>
              <w:right w:val="single" w:sz="4" w:space="0" w:color="auto"/>
            </w:tcBorders>
            <w:hideMark/>
          </w:tcPr>
          <w:p w:rsidR="00E82E7A" w:rsidRPr="00E82E7A" w:rsidRDefault="00E82E7A" w:rsidP="00E82E7A">
            <w:pPr>
              <w:spacing w:line="276" w:lineRule="auto"/>
              <w:rPr>
                <w:rFonts w:ascii="Arial" w:eastAsia="Calibri" w:hAnsi="Arial" w:cs="Arial"/>
                <w:bCs/>
                <w:sz w:val="24"/>
                <w:szCs w:val="24"/>
              </w:rPr>
            </w:pPr>
            <w:r w:rsidRPr="00E82E7A">
              <w:rPr>
                <w:rFonts w:ascii="Arial" w:eastAsia="Calibri" w:hAnsi="Arial" w:cs="Arial"/>
                <w:bCs/>
                <w:sz w:val="24"/>
                <w:szCs w:val="24"/>
              </w:rPr>
              <w:t>238 332,60 лв., без СП</w:t>
            </w:r>
          </w:p>
        </w:tc>
        <w:tc>
          <w:tcPr>
            <w:tcW w:w="1986" w:type="dxa"/>
            <w:tcBorders>
              <w:top w:val="single" w:sz="4" w:space="0" w:color="auto"/>
              <w:left w:val="single" w:sz="4" w:space="0" w:color="auto"/>
              <w:bottom w:val="single" w:sz="4" w:space="0" w:color="auto"/>
              <w:right w:val="single" w:sz="4"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 процес на изпълнение</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Програма за храни и основно материално подпомагане 2021-2027 г.</w:t>
            </w:r>
          </w:p>
        </w:tc>
        <w:tc>
          <w:tcPr>
            <w:tcW w:w="2410" w:type="dxa"/>
            <w:tcBorders>
              <w:top w:val="single" w:sz="4" w:space="0" w:color="auto"/>
              <w:left w:val="single" w:sz="4" w:space="0" w:color="auto"/>
              <w:bottom w:val="single" w:sz="4" w:space="0" w:color="auto"/>
              <w:right w:val="single" w:sz="4" w:space="0" w:color="auto"/>
            </w:tcBorders>
            <w:hideMark/>
          </w:tcPr>
          <w:p w:rsidR="00E82E7A" w:rsidRPr="00E82E7A" w:rsidRDefault="00E82E7A" w:rsidP="00E82E7A">
            <w:pPr>
              <w:spacing w:line="276" w:lineRule="auto"/>
              <w:rPr>
                <w:rFonts w:ascii="Arial" w:eastAsia="Times New Roman" w:hAnsi="Arial" w:cs="Arial"/>
                <w:snapToGrid w:val="0"/>
                <w:sz w:val="24"/>
                <w:szCs w:val="24"/>
                <w:lang w:eastAsia="bg-BG"/>
              </w:rPr>
            </w:pPr>
            <w:bookmarkStart w:id="33" w:name="_Hlk60152029"/>
            <w:r w:rsidRPr="00E82E7A">
              <w:rPr>
                <w:rFonts w:ascii="Arial" w:eastAsia="Times New Roman" w:hAnsi="Arial" w:cs="Arial"/>
                <w:snapToGrid w:val="0"/>
                <w:sz w:val="24"/>
                <w:szCs w:val="24"/>
                <w:lang w:eastAsia="bg-BG"/>
              </w:rPr>
              <w:t>Проект „Топъл обяд в Община Никопол"</w:t>
            </w:r>
            <w:bookmarkEnd w:id="33"/>
          </w:p>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 xml:space="preserve">03.10.2022 – 30.09.2025 </w:t>
            </w:r>
          </w:p>
        </w:tc>
        <w:tc>
          <w:tcPr>
            <w:tcW w:w="2411" w:type="dxa"/>
            <w:tcBorders>
              <w:top w:val="single" w:sz="4" w:space="0" w:color="auto"/>
              <w:left w:val="single" w:sz="4" w:space="0" w:color="auto"/>
              <w:bottom w:val="single" w:sz="4" w:space="0" w:color="auto"/>
              <w:right w:val="single" w:sz="4"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495 763. 20 лв., без СП</w:t>
            </w:r>
          </w:p>
        </w:tc>
        <w:tc>
          <w:tcPr>
            <w:tcW w:w="1986" w:type="dxa"/>
            <w:tcBorders>
              <w:top w:val="single" w:sz="4" w:space="0" w:color="auto"/>
              <w:left w:val="single" w:sz="4" w:space="0" w:color="auto"/>
              <w:bottom w:val="single" w:sz="4" w:space="0" w:color="auto"/>
              <w:right w:val="single" w:sz="4"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Стартирал</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hideMark/>
          </w:tcPr>
          <w:p w:rsidR="00E82E7A" w:rsidRPr="00E82E7A" w:rsidRDefault="00E82E7A" w:rsidP="00E82E7A">
            <w:pPr>
              <w:rPr>
                <w:rFonts w:ascii="Arial" w:eastAsia="Calibri" w:hAnsi="Arial" w:cs="Arial"/>
                <w:sz w:val="24"/>
                <w:szCs w:val="24"/>
              </w:rPr>
            </w:pPr>
            <w:r w:rsidRPr="00E82E7A">
              <w:rPr>
                <w:rFonts w:ascii="Arial" w:eastAsia="Calibri" w:hAnsi="Arial" w:cs="Arial"/>
                <w:sz w:val="24"/>
                <w:szCs w:val="24"/>
              </w:rPr>
              <w:t>Оперативна програма „Развитие на човешките ресурси” 2014-2020 г.</w:t>
            </w:r>
          </w:p>
        </w:tc>
        <w:tc>
          <w:tcPr>
            <w:tcW w:w="2410" w:type="dxa"/>
            <w:tcBorders>
              <w:top w:val="single" w:sz="4" w:space="0" w:color="auto"/>
              <w:left w:val="single" w:sz="4" w:space="0" w:color="auto"/>
              <w:bottom w:val="single" w:sz="4" w:space="0" w:color="auto"/>
              <w:right w:val="single" w:sz="4"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Проект BG05M9OP001-6.004-0146 „Патронажна грижа + в Община Никопол”, компонент 2</w:t>
            </w:r>
          </w:p>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 xml:space="preserve">02.07.2022 г. - 02.01.2023 </w:t>
            </w:r>
          </w:p>
        </w:tc>
        <w:tc>
          <w:tcPr>
            <w:tcW w:w="2411" w:type="dxa"/>
            <w:tcBorders>
              <w:top w:val="single" w:sz="4" w:space="0" w:color="auto"/>
              <w:left w:val="single" w:sz="4" w:space="0" w:color="auto"/>
              <w:bottom w:val="single" w:sz="4" w:space="0" w:color="auto"/>
              <w:right w:val="single" w:sz="4"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103 862.61 лв., без СП</w:t>
            </w:r>
          </w:p>
        </w:tc>
        <w:tc>
          <w:tcPr>
            <w:tcW w:w="1986" w:type="dxa"/>
            <w:tcBorders>
              <w:top w:val="single" w:sz="4" w:space="0" w:color="auto"/>
              <w:left w:val="single" w:sz="4" w:space="0" w:color="auto"/>
              <w:bottom w:val="single" w:sz="4" w:space="0" w:color="auto"/>
              <w:right w:val="single" w:sz="4" w:space="0" w:color="auto"/>
            </w:tcBorders>
            <w:hideMark/>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Стартирал</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Програма за развитие на селските райони /ПРСР 2014-2020/</w:t>
            </w:r>
          </w:p>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 xml:space="preserve">Приоритетни оси: Основни услуги и обновяване на селата в селските райони,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w:t>
            </w:r>
            <w:r w:rsidRPr="00E82E7A">
              <w:rPr>
                <w:rFonts w:ascii="Arial" w:eastAsia="Calibri" w:hAnsi="Arial" w:cs="Arial"/>
                <w:sz w:val="24"/>
                <w:szCs w:val="24"/>
              </w:rPr>
              <w:lastRenderedPageBreak/>
              <w:t>селските райони 2014 – 2020 г.</w:t>
            </w:r>
          </w:p>
        </w:tc>
        <w:tc>
          <w:tcPr>
            <w:tcW w:w="2410"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lastRenderedPageBreak/>
              <w:t>„Основно обновяване на централен площад и прилежащи пространства в гр. Никопол</w:t>
            </w:r>
          </w:p>
        </w:tc>
        <w:tc>
          <w:tcPr>
            <w:tcW w:w="2411"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632 288.44 лв. без СП</w:t>
            </w:r>
          </w:p>
        </w:tc>
        <w:tc>
          <w:tcPr>
            <w:tcW w:w="198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 процес на изпълнение</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Оперативна програма „Региони в растеж“</w:t>
            </w:r>
          </w:p>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Приоритетни оси: Подкрепа за енергийна ефективност в опорни центрове в периферните райони</w:t>
            </w:r>
          </w:p>
        </w:tc>
        <w:tc>
          <w:tcPr>
            <w:tcW w:w="2410"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Въвеждане на мерки за енергийна ефективност на Многофамилни жилищни сгради на територията на град Никопол</w:t>
            </w:r>
          </w:p>
        </w:tc>
        <w:tc>
          <w:tcPr>
            <w:tcW w:w="2411"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860 201. 00 лв.  без СП</w:t>
            </w:r>
          </w:p>
        </w:tc>
        <w:tc>
          <w:tcPr>
            <w:tcW w:w="198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 процес на изпълнение</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Оперативна програма: Програма за развитие на селските райони /2014-2020/</w:t>
            </w:r>
          </w:p>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Приоритетни оси: Подкрепа за местно развитие по LEADER (ВОМР — водено от общностите местно развитие),  „МИГ Белене – Никопол, Мярка 7.2 „Инвестиции в създаването, подобряването или разширяването на всички видове малка по мащаби инфраструктура“</w:t>
            </w:r>
          </w:p>
        </w:tc>
        <w:tc>
          <w:tcPr>
            <w:tcW w:w="2410"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„Реконструкция, рехабилитация и обновяване на обекти на територията на община Никопол“</w:t>
            </w:r>
          </w:p>
        </w:tc>
        <w:tc>
          <w:tcPr>
            <w:tcW w:w="2411"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355 940. 00 лв.,  без СП</w:t>
            </w:r>
          </w:p>
        </w:tc>
        <w:tc>
          <w:tcPr>
            <w:tcW w:w="198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 процес на изпълнение</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Оперативна програма: Околна среда</w:t>
            </w:r>
          </w:p>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Приоритетни оси: Отпадъци</w:t>
            </w:r>
          </w:p>
        </w:tc>
        <w:tc>
          <w:tcPr>
            <w:tcW w:w="2410"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„Рекултивация на депа за закриване, предмет на процедура по нарушение на правото на ЕС по дело С-145/14“</w:t>
            </w:r>
          </w:p>
        </w:tc>
        <w:tc>
          <w:tcPr>
            <w:tcW w:w="2411"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1 216 250. 00 лв. без СП</w:t>
            </w:r>
          </w:p>
        </w:tc>
        <w:tc>
          <w:tcPr>
            <w:tcW w:w="198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 процес на изпълнение</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Проект „Красива България“, МТСП</w:t>
            </w:r>
          </w:p>
        </w:tc>
        <w:tc>
          <w:tcPr>
            <w:tcW w:w="2410"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 xml:space="preserve">Ремонт на читалище „Напредък 1871“ гр. Никопол, находящ се в УПИ I-28 за обществено </w:t>
            </w:r>
            <w:r w:rsidRPr="00E82E7A">
              <w:rPr>
                <w:rFonts w:ascii="Arial" w:eastAsia="Calibri" w:hAnsi="Arial" w:cs="Arial"/>
                <w:sz w:val="24"/>
                <w:szCs w:val="24"/>
              </w:rPr>
              <w:lastRenderedPageBreak/>
              <w:t>обслужване, кв.18 по плана на гр. Никопол, ПИ с идентификатор 51723.500.28, гр. Никопол, ул. “Христо Ботев“ №6</w:t>
            </w:r>
          </w:p>
        </w:tc>
        <w:tc>
          <w:tcPr>
            <w:tcW w:w="2411"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lastRenderedPageBreak/>
              <w:t>89 805. 00 лв., от които 45 801.00 лв. СП</w:t>
            </w:r>
          </w:p>
        </w:tc>
        <w:tc>
          <w:tcPr>
            <w:tcW w:w="198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 процес на изпълнение</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Оперативна програма: INTERREG VA Румъния – България.</w:t>
            </w:r>
          </w:p>
        </w:tc>
        <w:tc>
          <w:tcPr>
            <w:tcW w:w="2410"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“Модернизация на здравните услуги в болниците на Турну Мъгуреле и Никопол”</w:t>
            </w:r>
          </w:p>
        </w:tc>
        <w:tc>
          <w:tcPr>
            <w:tcW w:w="2411"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 xml:space="preserve">384 368.00 лв. за община Никопол /обща стойност 1 589 000.00 лв./ в т.ч. собствено участие в размер на 6 257. 00 лв.  </w:t>
            </w:r>
          </w:p>
        </w:tc>
        <w:tc>
          <w:tcPr>
            <w:tcW w:w="198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 процес на изпълнение</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Фонд „Социална закрила“, МТСП</w:t>
            </w:r>
          </w:p>
        </w:tc>
        <w:tc>
          <w:tcPr>
            <w:tcW w:w="2410"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„Доставка и монтаж на парни котли и бойлери за ЦНСТПЛПР № 1 и</w:t>
            </w:r>
          </w:p>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ЦНСТПЛПР № 2 с. Драгаш войвода в УПИ XII квартал 7“</w:t>
            </w:r>
          </w:p>
        </w:tc>
        <w:tc>
          <w:tcPr>
            <w:tcW w:w="2411"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39 486.00 лв., от които 3948.00 лв. СП</w:t>
            </w:r>
          </w:p>
        </w:tc>
        <w:tc>
          <w:tcPr>
            <w:tcW w:w="198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 процес на изпълнение</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Оперативна програма: „Региони в растеж“ 2014 – 2020 г.</w:t>
            </w:r>
          </w:p>
        </w:tc>
        <w:tc>
          <w:tcPr>
            <w:tcW w:w="2410"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„Укрепване на капацитета на болничната мрежа за реакция при кризи“</w:t>
            </w:r>
          </w:p>
        </w:tc>
        <w:tc>
          <w:tcPr>
            <w:tcW w:w="2411"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за МБАЛ Никопол-135 217.55 лв. без СП</w:t>
            </w:r>
          </w:p>
        </w:tc>
        <w:tc>
          <w:tcPr>
            <w:tcW w:w="198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 процес на изпълнение</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Национална кампания „ За чиста околна среда“ на тема „ Обичам природата – и аз участвам“</w:t>
            </w:r>
          </w:p>
        </w:tc>
        <w:tc>
          <w:tcPr>
            <w:tcW w:w="2410"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 xml:space="preserve">„Спорт  на открито”  </w:t>
            </w:r>
          </w:p>
        </w:tc>
        <w:tc>
          <w:tcPr>
            <w:tcW w:w="2411"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14 996. 60 лв. без СП</w:t>
            </w:r>
          </w:p>
        </w:tc>
        <w:tc>
          <w:tcPr>
            <w:tcW w:w="198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 процес на изпълнение</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Оперативна програма: Околна среда</w:t>
            </w:r>
          </w:p>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Приоритетни оси: НАТУРА2000 и биоразнообразие</w:t>
            </w:r>
          </w:p>
        </w:tc>
        <w:tc>
          <w:tcPr>
            <w:tcW w:w="2410"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Подобряване на природозащитното състояние на Натура 2000 видове в община Никопол</w:t>
            </w:r>
          </w:p>
        </w:tc>
        <w:tc>
          <w:tcPr>
            <w:tcW w:w="2411"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799 996.00 лв. без СП</w:t>
            </w:r>
          </w:p>
        </w:tc>
        <w:tc>
          <w:tcPr>
            <w:tcW w:w="198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 процес на изпълнение</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Оперативна програма: Програма за развитие на селските райони /2014-2020/</w:t>
            </w:r>
          </w:p>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lastRenderedPageBreak/>
              <w:t>Приоритетни оси: Подкрепа за местно развитие по LEADER (ВОМР — водено от общностите местно развитие),  „МИГ Белене – Никопол, МИГ Белене – Никопол, Мярка 7.5 „Инвестиции за публично ползване в инфраструктура за отдих, туристическа информация и малка по мащаб туристическа инфраструктура“</w:t>
            </w:r>
          </w:p>
        </w:tc>
        <w:tc>
          <w:tcPr>
            <w:tcW w:w="2410"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lastRenderedPageBreak/>
              <w:t>„Опознай природните забележителности с лодка по река Дунав“</w:t>
            </w:r>
          </w:p>
        </w:tc>
        <w:tc>
          <w:tcPr>
            <w:tcW w:w="2411"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73 398.00 лв. без СП</w:t>
            </w:r>
          </w:p>
        </w:tc>
        <w:tc>
          <w:tcPr>
            <w:tcW w:w="198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 процес на изпълнение</w:t>
            </w:r>
          </w:p>
        </w:tc>
      </w:tr>
      <w:tr w:rsidR="00E82E7A" w:rsidRPr="00E82E7A" w:rsidTr="002C0BB8">
        <w:tc>
          <w:tcPr>
            <w:tcW w:w="269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Програмата за Трансгранично сътрудничество  INTERREG VA Румъния – България</w:t>
            </w:r>
          </w:p>
        </w:tc>
        <w:tc>
          <w:tcPr>
            <w:tcW w:w="2410"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“Мостове на времето – интегриран подход за подобряване на устойчивото използване на трансграничното културно наследство в Никопол и Турну Мъгуреле“  -  етап II</w:t>
            </w:r>
          </w:p>
        </w:tc>
        <w:tc>
          <w:tcPr>
            <w:tcW w:w="2411"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5 836 225.82 евро</w:t>
            </w:r>
          </w:p>
        </w:tc>
        <w:tc>
          <w:tcPr>
            <w:tcW w:w="1986" w:type="dxa"/>
            <w:tcBorders>
              <w:top w:val="single" w:sz="4" w:space="0" w:color="auto"/>
              <w:left w:val="single" w:sz="4" w:space="0" w:color="auto"/>
              <w:bottom w:val="single" w:sz="4" w:space="0" w:color="auto"/>
              <w:right w:val="single" w:sz="4" w:space="0" w:color="auto"/>
            </w:tcBorders>
          </w:tcPr>
          <w:p w:rsidR="00E82E7A" w:rsidRPr="00E82E7A" w:rsidRDefault="00E82E7A" w:rsidP="00E82E7A">
            <w:pPr>
              <w:spacing w:line="276" w:lineRule="auto"/>
              <w:rPr>
                <w:rFonts w:ascii="Arial" w:eastAsia="Calibri" w:hAnsi="Arial" w:cs="Arial"/>
                <w:sz w:val="24"/>
                <w:szCs w:val="24"/>
              </w:rPr>
            </w:pPr>
            <w:r w:rsidRPr="00E82E7A">
              <w:rPr>
                <w:rFonts w:ascii="Arial" w:eastAsia="Calibri" w:hAnsi="Arial" w:cs="Arial"/>
                <w:sz w:val="24"/>
                <w:szCs w:val="24"/>
              </w:rPr>
              <w:t>В процес на изпълнение</w:t>
            </w:r>
          </w:p>
        </w:tc>
      </w:tr>
    </w:tbl>
    <w:bookmarkEnd w:id="32"/>
    <w:p w:rsidR="00E82E7A" w:rsidRPr="00E82E7A" w:rsidRDefault="00E82E7A" w:rsidP="00E82E7A">
      <w:pPr>
        <w:spacing w:after="0" w:line="360" w:lineRule="auto"/>
        <w:jc w:val="right"/>
        <w:rPr>
          <w:rFonts w:ascii="Arial" w:eastAsia="Calibri" w:hAnsi="Arial" w:cs="Times New Roman"/>
          <w:i/>
          <w:iCs/>
          <w:kern w:val="0"/>
          <w:sz w:val="20"/>
          <w:szCs w:val="18"/>
          <w14:ligatures w14:val="none"/>
        </w:rPr>
      </w:pPr>
      <w:r w:rsidRPr="00E82E7A">
        <w:rPr>
          <w:rFonts w:ascii="Arial" w:eastAsia="Calibri" w:hAnsi="Arial" w:cs="Times New Roman"/>
          <w:i/>
          <w:iCs/>
          <w:kern w:val="0"/>
          <w:sz w:val="20"/>
          <w:szCs w:val="18"/>
          <w14:ligatures w14:val="none"/>
        </w:rPr>
        <w:t>Източник: ОА Никопол</w:t>
      </w:r>
    </w:p>
    <w:p w:rsidR="00E82E7A" w:rsidRPr="00E82E7A" w:rsidRDefault="00E82E7A" w:rsidP="00E82E7A">
      <w:pPr>
        <w:keepNext/>
        <w:keepLines/>
        <w:numPr>
          <w:ilvl w:val="0"/>
          <w:numId w:val="45"/>
        </w:numPr>
        <w:spacing w:before="240" w:after="0" w:line="360" w:lineRule="auto"/>
        <w:jc w:val="both"/>
        <w:outlineLvl w:val="0"/>
        <w:rPr>
          <w:rFonts w:ascii="Arial" w:eastAsia="Times New Roman" w:hAnsi="Arial" w:cs="Times New Roman"/>
          <w:b/>
          <w:color w:val="2F5496"/>
          <w:kern w:val="0"/>
          <w:sz w:val="32"/>
          <w:szCs w:val="32"/>
          <w14:ligatures w14:val="none"/>
        </w:rPr>
      </w:pPr>
      <w:bookmarkStart w:id="34" w:name="_Toc129012893"/>
      <w:r w:rsidRPr="00E82E7A">
        <w:rPr>
          <w:rFonts w:ascii="Arial" w:eastAsia="Times New Roman" w:hAnsi="Arial" w:cs="Times New Roman"/>
          <w:b/>
          <w:color w:val="2F5496"/>
          <w:kern w:val="0"/>
          <w:sz w:val="32"/>
          <w:szCs w:val="32"/>
          <w14:ligatures w14:val="none"/>
        </w:rPr>
        <w:t>Заключение</w:t>
      </w:r>
      <w:bookmarkEnd w:id="34"/>
    </w:p>
    <w:p w:rsidR="00E82E7A" w:rsidRPr="00E82E7A" w:rsidRDefault="00E82E7A" w:rsidP="00E82E7A">
      <w:pPr>
        <w:spacing w:line="240" w:lineRule="auto"/>
        <w:ind w:firstLine="360"/>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 xml:space="preserve">В резултат на отчетния период, въпреки малкия му обхват, се характеризира със следните </w:t>
      </w:r>
      <w:r w:rsidRPr="00E82E7A">
        <w:rPr>
          <w:rFonts w:ascii="Arial" w:eastAsia="Calibri" w:hAnsi="Arial" w:cs="Times New Roman"/>
          <w:b/>
          <w:bCs/>
          <w:i/>
          <w:iCs/>
          <w:noProof/>
          <w:color w:val="000000"/>
          <w:kern w:val="0"/>
          <w:sz w:val="24"/>
          <w14:ligatures w14:val="none"/>
        </w:rPr>
        <w:t>изводи за изпълнението на ПИРО Никопол</w:t>
      </w:r>
      <w:r w:rsidRPr="00E82E7A">
        <w:rPr>
          <w:rFonts w:ascii="Arial" w:eastAsia="Calibri" w:hAnsi="Arial" w:cs="Times New Roman"/>
          <w:noProof/>
          <w:color w:val="000000"/>
          <w:kern w:val="0"/>
          <w:sz w:val="24"/>
          <w14:ligatures w14:val="none"/>
        </w:rPr>
        <w:t xml:space="preserve"> през 2022 г.:</w:t>
      </w:r>
    </w:p>
    <w:p w:rsidR="00E82E7A" w:rsidRPr="00E82E7A" w:rsidRDefault="00E82E7A" w:rsidP="00E82E7A">
      <w:pPr>
        <w:numPr>
          <w:ilvl w:val="0"/>
          <w:numId w:val="72"/>
        </w:numPr>
        <w:spacing w:after="200" w:line="240"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Усилията на общинска администрация Никопол са насочени към изпълнение и финализиране на проекти и други инфраструктурни дейности за подобряване средата за живот и работа в общината;</w:t>
      </w:r>
    </w:p>
    <w:p w:rsidR="00E82E7A" w:rsidRPr="00E82E7A" w:rsidRDefault="00E82E7A" w:rsidP="00E82E7A">
      <w:pPr>
        <w:numPr>
          <w:ilvl w:val="0"/>
          <w:numId w:val="72"/>
        </w:numPr>
        <w:spacing w:after="200" w:line="240"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Общинска администрация Никопол е успяла да натрупа опит в разработване на проекти и експертен капацитет за тяхното управление и отчитане, като наред с това продължава да следи за всички възможни европейски и български програми и донорски организации, които биха могли да финансират отделни обекти, дейности и проекти, което да доведе до постигане целите на ПИРО;</w:t>
      </w:r>
    </w:p>
    <w:p w:rsidR="00E82E7A" w:rsidRPr="00E82E7A" w:rsidRDefault="00E82E7A" w:rsidP="00E82E7A">
      <w:pPr>
        <w:numPr>
          <w:ilvl w:val="0"/>
          <w:numId w:val="72"/>
        </w:numPr>
        <w:spacing w:after="200" w:line="240"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lastRenderedPageBreak/>
        <w:t>Публичните средства бяха насочени по най-подходящ начин и за решаване на съществени нужди и проблеми на населението в общината;</w:t>
      </w:r>
    </w:p>
    <w:p w:rsidR="00E82E7A" w:rsidRPr="00E82E7A" w:rsidRDefault="00E82E7A" w:rsidP="00E82E7A">
      <w:pPr>
        <w:shd w:val="clear" w:color="auto" w:fill="FFFFFF"/>
        <w:spacing w:line="240" w:lineRule="auto"/>
        <w:ind w:firstLine="720"/>
        <w:jc w:val="both"/>
        <w:rPr>
          <w:rFonts w:ascii="Arial" w:eastAsia="Calibri" w:hAnsi="Arial" w:cs="Times New Roman"/>
          <w:b/>
          <w:bCs/>
          <w:i/>
          <w:iCs/>
          <w:noProof/>
          <w:color w:val="000000"/>
          <w:kern w:val="0"/>
          <w:sz w:val="24"/>
          <w14:ligatures w14:val="none"/>
        </w:rPr>
      </w:pPr>
      <w:r w:rsidRPr="00E82E7A">
        <w:rPr>
          <w:rFonts w:ascii="Arial" w:eastAsia="Calibri" w:hAnsi="Arial" w:cs="Times New Roman"/>
          <w:b/>
          <w:bCs/>
          <w:i/>
          <w:iCs/>
          <w:noProof/>
          <w:color w:val="000000"/>
          <w:kern w:val="0"/>
          <w:sz w:val="24"/>
          <w14:ligatures w14:val="none"/>
        </w:rPr>
        <w:t>Имаме следните препоръки:</w:t>
      </w:r>
    </w:p>
    <w:p w:rsidR="00E82E7A" w:rsidRPr="00E82E7A" w:rsidRDefault="00E82E7A" w:rsidP="00E82E7A">
      <w:pPr>
        <w:numPr>
          <w:ilvl w:val="0"/>
          <w:numId w:val="72"/>
        </w:numPr>
        <w:shd w:val="clear" w:color="auto" w:fill="FFFFFF"/>
        <w:spacing w:after="200" w:line="240"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Следва Община Никопол да продължи балансирана териториална политика за местно развитие, като осъществява проекти, мерки и дейности във всички населени места на територията на общината;</w:t>
      </w:r>
    </w:p>
    <w:p w:rsidR="00E82E7A" w:rsidRPr="00E82E7A" w:rsidRDefault="00E82E7A" w:rsidP="00E82E7A">
      <w:pPr>
        <w:numPr>
          <w:ilvl w:val="0"/>
          <w:numId w:val="72"/>
        </w:numPr>
        <w:shd w:val="clear" w:color="auto" w:fill="FFFFFF"/>
        <w:spacing w:after="200" w:line="240"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Община Никопол следва да осигури финансов ресурс от различни източници и да работи за приличане на все по-голям брой външни инвестиции;</w:t>
      </w:r>
    </w:p>
    <w:p w:rsidR="00E82E7A" w:rsidRPr="00E82E7A" w:rsidRDefault="00E82E7A" w:rsidP="00E82E7A">
      <w:pPr>
        <w:numPr>
          <w:ilvl w:val="0"/>
          <w:numId w:val="72"/>
        </w:numPr>
        <w:shd w:val="clear" w:color="auto" w:fill="FFFFFF"/>
        <w:spacing w:after="200" w:line="240"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Община Никопол следва разумно и ефективно използване на природните ресурси с цел опазване на компонентите на околната среда;</w:t>
      </w:r>
    </w:p>
    <w:p w:rsidR="00E82E7A" w:rsidRPr="00E82E7A" w:rsidRDefault="00E82E7A" w:rsidP="00E82E7A">
      <w:pPr>
        <w:numPr>
          <w:ilvl w:val="0"/>
          <w:numId w:val="72"/>
        </w:numPr>
        <w:shd w:val="clear" w:color="auto" w:fill="FFFFFF"/>
        <w:spacing w:after="200" w:line="240"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Осигуряване на проектна готовност по основни инфраструктурно проекти, за може да се ОА Никопол о максимално да се възползва от възможностите за кандидтстване с проекти по обявени грантови схеми;</w:t>
      </w:r>
    </w:p>
    <w:p w:rsidR="00E82E7A" w:rsidRPr="00E82E7A" w:rsidRDefault="00E82E7A" w:rsidP="00E82E7A">
      <w:pPr>
        <w:numPr>
          <w:ilvl w:val="0"/>
          <w:numId w:val="72"/>
        </w:numPr>
        <w:shd w:val="clear" w:color="auto" w:fill="FFFFFF"/>
        <w:spacing w:after="200" w:line="240"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Създаване на стимули за предприемаческия дух на гражданите;</w:t>
      </w:r>
    </w:p>
    <w:p w:rsidR="00E82E7A" w:rsidRPr="00E82E7A" w:rsidRDefault="00E82E7A" w:rsidP="00E82E7A">
      <w:pPr>
        <w:numPr>
          <w:ilvl w:val="0"/>
          <w:numId w:val="72"/>
        </w:numPr>
        <w:shd w:val="clear" w:color="auto" w:fill="FFFFFF"/>
        <w:spacing w:after="200" w:line="240"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Следвайки политиката на Европейския съюз за учене през целия живот, до края на програмния период е препоръчително да продължи подобряването на капацитета на местното самоуправление;</w:t>
      </w:r>
    </w:p>
    <w:p w:rsidR="00E82E7A" w:rsidRPr="00E82E7A" w:rsidRDefault="00E82E7A" w:rsidP="00E82E7A">
      <w:pPr>
        <w:numPr>
          <w:ilvl w:val="0"/>
          <w:numId w:val="72"/>
        </w:numPr>
        <w:shd w:val="clear" w:color="auto" w:fill="FFFFFF"/>
        <w:spacing w:after="200" w:line="240"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Изпълнение на по-голям брой проекти за повишаването на енергийната ефективност и използване на енергия от възобновяеми енергийни източници;</w:t>
      </w:r>
    </w:p>
    <w:p w:rsidR="00E82E7A" w:rsidRPr="00E82E7A" w:rsidRDefault="00E82E7A" w:rsidP="00E82E7A">
      <w:pPr>
        <w:numPr>
          <w:ilvl w:val="0"/>
          <w:numId w:val="72"/>
        </w:numPr>
        <w:shd w:val="clear" w:color="auto" w:fill="FFFFFF"/>
        <w:spacing w:after="200" w:line="240"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Проучване на възможности за развитие на разнообразни форми на туризъм, поддържащи услуги и инфраструктура, реклама и привличане на туристически интерес.</w:t>
      </w:r>
    </w:p>
    <w:p w:rsidR="00E82E7A" w:rsidRPr="00E82E7A" w:rsidRDefault="00E82E7A" w:rsidP="00E82E7A">
      <w:pPr>
        <w:numPr>
          <w:ilvl w:val="0"/>
          <w:numId w:val="72"/>
        </w:numPr>
        <w:shd w:val="clear" w:color="auto" w:fill="FFFFFF"/>
        <w:spacing w:after="200" w:line="240" w:lineRule="auto"/>
        <w:contextualSpacing/>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Поддържане на добри партньорски взаимоотношения със съседната община в Румъния.</w:t>
      </w:r>
    </w:p>
    <w:p w:rsidR="00E82E7A" w:rsidRPr="00E82E7A" w:rsidRDefault="00E82E7A" w:rsidP="00E82E7A">
      <w:pPr>
        <w:shd w:val="clear" w:color="auto" w:fill="FFFFFF"/>
        <w:spacing w:line="240" w:lineRule="auto"/>
        <w:ind w:firstLine="720"/>
        <w:jc w:val="both"/>
        <w:rPr>
          <w:rFonts w:ascii="Arial" w:eastAsia="Calibri" w:hAnsi="Arial" w:cs="Times New Roman"/>
          <w:noProof/>
          <w:color w:val="000000"/>
          <w:kern w:val="0"/>
          <w:sz w:val="24"/>
          <w14:ligatures w14:val="none"/>
        </w:rPr>
      </w:pPr>
      <w:r w:rsidRPr="00E82E7A">
        <w:rPr>
          <w:rFonts w:ascii="Arial" w:eastAsia="Calibri" w:hAnsi="Arial" w:cs="Times New Roman"/>
          <w:noProof/>
          <w:color w:val="000000"/>
          <w:kern w:val="0"/>
          <w:sz w:val="24"/>
          <w14:ligatures w14:val="none"/>
        </w:rPr>
        <w:t xml:space="preserve">Община Никопол продължава и през 2022 г. последователната си дългосрочна ориентирана общинска политика, отговаряща на обективните социално-икономически и обществени условия за действие, насочени към постигане на оределената в ПИРО визия, отразяваща желанието за достигане на определено ниво на развитие. </w:t>
      </w:r>
    </w:p>
    <w:p w:rsidR="00E82E7A" w:rsidRPr="00E82E7A" w:rsidRDefault="00E82E7A" w:rsidP="00E82E7A">
      <w:pPr>
        <w:shd w:val="clear" w:color="auto" w:fill="FFFFFF"/>
        <w:spacing w:line="240" w:lineRule="auto"/>
        <w:ind w:firstLine="720"/>
        <w:jc w:val="both"/>
        <w:rPr>
          <w:rFonts w:ascii="Arial" w:eastAsia="Calibri" w:hAnsi="Arial" w:cs="Times New Roman"/>
          <w:noProof/>
          <w:color w:val="000000"/>
          <w:kern w:val="0"/>
          <w:sz w:val="24"/>
          <w14:ligatures w14:val="none"/>
        </w:rPr>
      </w:pPr>
    </w:p>
    <w:p w:rsidR="00E82E7A" w:rsidRPr="00E82E7A" w:rsidRDefault="00E82E7A" w:rsidP="00E82E7A">
      <w:pPr>
        <w:shd w:val="clear" w:color="auto" w:fill="FFFFFF"/>
        <w:spacing w:line="240" w:lineRule="auto"/>
        <w:ind w:firstLine="720"/>
        <w:jc w:val="both"/>
        <w:rPr>
          <w:rFonts w:ascii="Arial" w:eastAsia="Calibri" w:hAnsi="Arial" w:cs="Times New Roman"/>
          <w:noProof/>
          <w:color w:val="000000"/>
          <w:kern w:val="0"/>
          <w:sz w:val="24"/>
          <w14:ligatures w14:val="none"/>
        </w:rPr>
      </w:pPr>
    </w:p>
    <w:p w:rsidR="00E82E7A" w:rsidRPr="00E82E7A" w:rsidRDefault="00E82E7A" w:rsidP="00E82E7A">
      <w:pPr>
        <w:spacing w:line="276" w:lineRule="auto"/>
        <w:jc w:val="center"/>
        <w:rPr>
          <w:rFonts w:ascii="Arial" w:eastAsia="Calibri" w:hAnsi="Arial" w:cs="Times New Roman"/>
          <w:b/>
          <w:bCs/>
          <w:i/>
          <w:iCs/>
          <w:noProof/>
          <w:kern w:val="0"/>
          <w:sz w:val="24"/>
          <w14:ligatures w14:val="none"/>
        </w:rPr>
      </w:pPr>
      <w:r w:rsidRPr="00E82E7A">
        <w:rPr>
          <w:rFonts w:ascii="Arial" w:eastAsia="Calibri" w:hAnsi="Arial" w:cs="Times New Roman"/>
          <w:b/>
          <w:bCs/>
          <w:i/>
          <w:iCs/>
          <w:noProof/>
          <w:kern w:val="0"/>
          <w:sz w:val="24"/>
          <w14:ligatures w14:val="none"/>
        </w:rPr>
        <w:t xml:space="preserve">Настоящият Годишен отчетен доклад е разработен на основание чл. 23 от ЗРР, чл. 72 от ППЗРР и е приет с Решение на Общински съвет-Никопол № </w:t>
      </w:r>
      <w:r>
        <w:rPr>
          <w:rFonts w:ascii="Arial" w:eastAsia="Calibri" w:hAnsi="Arial" w:cs="Times New Roman"/>
          <w:b/>
          <w:bCs/>
          <w:i/>
          <w:iCs/>
          <w:noProof/>
          <w:kern w:val="0"/>
          <w:sz w:val="24"/>
          <w14:ligatures w14:val="none"/>
        </w:rPr>
        <w:t xml:space="preserve">526 </w:t>
      </w:r>
      <w:r w:rsidRPr="00E82E7A">
        <w:rPr>
          <w:rFonts w:ascii="Arial" w:eastAsia="Calibri" w:hAnsi="Arial" w:cs="Times New Roman"/>
          <w:b/>
          <w:bCs/>
          <w:i/>
          <w:iCs/>
          <w:noProof/>
          <w:kern w:val="0"/>
          <w:sz w:val="24"/>
          <w14:ligatures w14:val="none"/>
        </w:rPr>
        <w:t>с Протокол №</w:t>
      </w:r>
      <w:r>
        <w:rPr>
          <w:rFonts w:ascii="Arial" w:eastAsia="Calibri" w:hAnsi="Arial" w:cs="Times New Roman"/>
          <w:b/>
          <w:bCs/>
          <w:i/>
          <w:iCs/>
          <w:noProof/>
          <w:kern w:val="0"/>
          <w:sz w:val="24"/>
          <w14:ligatures w14:val="none"/>
        </w:rPr>
        <w:t>54</w:t>
      </w:r>
      <w:r w:rsidRPr="00E82E7A">
        <w:rPr>
          <w:rFonts w:ascii="Arial" w:eastAsia="Calibri" w:hAnsi="Arial" w:cs="Times New Roman"/>
          <w:b/>
          <w:bCs/>
          <w:i/>
          <w:iCs/>
          <w:noProof/>
          <w:kern w:val="0"/>
          <w:sz w:val="24"/>
          <w14:ligatures w14:val="none"/>
        </w:rPr>
        <w:t xml:space="preserve"> от</w:t>
      </w:r>
      <w:r>
        <w:rPr>
          <w:rFonts w:ascii="Arial" w:eastAsia="Calibri" w:hAnsi="Arial" w:cs="Times New Roman"/>
          <w:b/>
          <w:bCs/>
          <w:i/>
          <w:iCs/>
          <w:noProof/>
          <w:kern w:val="0"/>
          <w:sz w:val="24"/>
          <w14:ligatures w14:val="none"/>
        </w:rPr>
        <w:t xml:space="preserve"> 24.04.2023</w:t>
      </w:r>
      <w:r w:rsidRPr="00E82E7A">
        <w:rPr>
          <w:rFonts w:ascii="Arial" w:eastAsia="Calibri" w:hAnsi="Arial" w:cs="Times New Roman"/>
          <w:b/>
          <w:bCs/>
          <w:i/>
          <w:iCs/>
          <w:noProof/>
          <w:kern w:val="0"/>
          <w:sz w:val="24"/>
          <w14:ligatures w14:val="none"/>
        </w:rPr>
        <w:t xml:space="preserve"> г.</w:t>
      </w:r>
    </w:p>
    <w:p w:rsidR="00E82E7A" w:rsidRDefault="00E82E7A" w:rsidP="00574203">
      <w:pPr>
        <w:spacing w:line="240" w:lineRule="auto"/>
        <w:rPr>
          <w:sz w:val="28"/>
          <w:szCs w:val="28"/>
        </w:rPr>
      </w:pPr>
    </w:p>
    <w:p w:rsidR="007D0BB1" w:rsidRDefault="007D0BB1" w:rsidP="00574203">
      <w:pPr>
        <w:spacing w:line="240" w:lineRule="auto"/>
        <w:rPr>
          <w:sz w:val="28"/>
          <w:szCs w:val="28"/>
        </w:rPr>
      </w:pPr>
    </w:p>
    <w:p w:rsidR="007D0BB1" w:rsidRDefault="007D0BB1" w:rsidP="00574203">
      <w:pPr>
        <w:spacing w:line="240" w:lineRule="auto"/>
        <w:rPr>
          <w:sz w:val="28"/>
          <w:szCs w:val="28"/>
        </w:rPr>
      </w:pPr>
    </w:p>
    <w:p w:rsidR="007D0BB1" w:rsidRDefault="007D0BB1" w:rsidP="00574203">
      <w:pPr>
        <w:spacing w:line="240" w:lineRule="auto"/>
        <w:rPr>
          <w:sz w:val="28"/>
          <w:szCs w:val="28"/>
        </w:rPr>
      </w:pPr>
    </w:p>
    <w:p w:rsidR="007D0BB1" w:rsidRDefault="007D0BB1" w:rsidP="00574203">
      <w:pPr>
        <w:spacing w:line="240" w:lineRule="auto"/>
        <w:rPr>
          <w:sz w:val="28"/>
          <w:szCs w:val="28"/>
        </w:rPr>
      </w:pPr>
    </w:p>
    <w:p w:rsidR="007D0BB1" w:rsidRDefault="007D0BB1" w:rsidP="00574203">
      <w:pPr>
        <w:spacing w:line="240" w:lineRule="auto"/>
        <w:rPr>
          <w:sz w:val="28"/>
          <w:szCs w:val="28"/>
        </w:rPr>
      </w:pPr>
    </w:p>
    <w:p w:rsidR="007D0BB1" w:rsidRDefault="007D0BB1" w:rsidP="00574203">
      <w:pPr>
        <w:spacing w:line="240" w:lineRule="auto"/>
        <w:rPr>
          <w:sz w:val="28"/>
          <w:szCs w:val="28"/>
        </w:rPr>
      </w:pPr>
    </w:p>
    <w:p w:rsidR="007D0BB1" w:rsidRPr="007D0BB1" w:rsidRDefault="007D0BB1" w:rsidP="007D0BB1">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7D0BB1">
        <w:rPr>
          <w:rFonts w:ascii="Times New Roman" w:eastAsia="Calibri" w:hAnsi="Times New Roman" w:cs="Times New Roman"/>
          <w:b/>
          <w:kern w:val="0"/>
          <w:sz w:val="28"/>
          <w:szCs w:val="28"/>
          <w14:ligatures w14:val="none"/>
        </w:rPr>
        <w:lastRenderedPageBreak/>
        <w:t xml:space="preserve">ПО </w:t>
      </w:r>
      <w:r>
        <w:rPr>
          <w:rFonts w:ascii="Times New Roman" w:eastAsia="Calibri" w:hAnsi="Times New Roman" w:cs="Times New Roman"/>
          <w:b/>
          <w:kern w:val="0"/>
          <w:sz w:val="28"/>
          <w:szCs w:val="28"/>
          <w14:ligatures w14:val="none"/>
        </w:rPr>
        <w:t>СЕДМА</w:t>
      </w:r>
      <w:r w:rsidRPr="007D0BB1">
        <w:rPr>
          <w:rFonts w:ascii="Times New Roman" w:eastAsia="Calibri" w:hAnsi="Times New Roman" w:cs="Times New Roman"/>
          <w:b/>
          <w:kern w:val="0"/>
          <w:sz w:val="28"/>
          <w:szCs w:val="28"/>
          <w14:ligatures w14:val="none"/>
        </w:rPr>
        <w:t xml:space="preserve"> ТОЧКА ОТ ДНЕВНИЯ РЕД</w:t>
      </w:r>
    </w:p>
    <w:p w:rsidR="007D0BB1" w:rsidRDefault="007D0BB1" w:rsidP="00745741">
      <w:pPr>
        <w:suppressAutoHyphens/>
        <w:autoSpaceDN w:val="0"/>
        <w:spacing w:after="0" w:line="240" w:lineRule="auto"/>
        <w:jc w:val="both"/>
        <w:textAlignment w:val="baseline"/>
        <w:rPr>
          <w:rFonts w:ascii="Times New Roman" w:eastAsia="Calibri" w:hAnsi="Times New Roman" w:cs="Times New Roman"/>
          <w:b/>
          <w:kern w:val="0"/>
          <w:sz w:val="28"/>
          <w:szCs w:val="28"/>
          <w14:ligatures w14:val="none"/>
        </w:rPr>
      </w:pPr>
    </w:p>
    <w:p w:rsidR="00745741" w:rsidRPr="00745741" w:rsidRDefault="00745741" w:rsidP="00745741">
      <w:pPr>
        <w:suppressAutoHyphens/>
        <w:autoSpaceDN w:val="0"/>
        <w:spacing w:after="0" w:line="240" w:lineRule="auto"/>
        <w:jc w:val="both"/>
        <w:textAlignment w:val="baseline"/>
        <w:rPr>
          <w:rFonts w:ascii="Times New Roman" w:eastAsia="Calibri" w:hAnsi="Times New Roman" w:cs="Times New Roman"/>
          <w:bCs/>
          <w:kern w:val="0"/>
          <w:sz w:val="28"/>
          <w:szCs w:val="28"/>
          <w14:ligatures w14:val="none"/>
        </w:rPr>
      </w:pPr>
      <w:r>
        <w:rPr>
          <w:rFonts w:ascii="Times New Roman" w:eastAsia="Calibri" w:hAnsi="Times New Roman" w:cs="Times New Roman"/>
          <w:b/>
          <w:kern w:val="0"/>
          <w:sz w:val="28"/>
          <w:szCs w:val="28"/>
          <w14:ligatures w14:val="none"/>
        </w:rPr>
        <w:t xml:space="preserve">Забележка: </w:t>
      </w:r>
      <w:r>
        <w:rPr>
          <w:rFonts w:ascii="Times New Roman" w:eastAsia="Calibri" w:hAnsi="Times New Roman" w:cs="Times New Roman"/>
          <w:bCs/>
          <w:kern w:val="0"/>
          <w:sz w:val="28"/>
          <w:szCs w:val="28"/>
          <w14:ligatures w14:val="none"/>
        </w:rPr>
        <w:t>Общинския съветник Майдън Сакаджиев напуска залата. Кворум 11 общински съветника.</w:t>
      </w:r>
    </w:p>
    <w:p w:rsidR="007D0BB1" w:rsidRPr="007D0BB1" w:rsidRDefault="007D0BB1" w:rsidP="007D0BB1">
      <w:pPr>
        <w:suppressAutoHyphens/>
        <w:autoSpaceDN w:val="0"/>
        <w:spacing w:line="240" w:lineRule="auto"/>
        <w:textAlignment w:val="baseline"/>
        <w:rPr>
          <w:rFonts w:ascii="Calibri" w:eastAsia="Calibri" w:hAnsi="Calibri" w:cs="Times New Roman"/>
          <w:kern w:val="0"/>
          <w14:ligatures w14:val="none"/>
        </w:rPr>
      </w:pPr>
    </w:p>
    <w:p w:rsidR="007D0BB1" w:rsidRPr="007D0BB1" w:rsidRDefault="007D0BB1" w:rsidP="007D0BB1">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7D0BB1">
        <w:rPr>
          <w:rFonts w:ascii="Times New Roman" w:eastAsia="Calibri" w:hAnsi="Times New Roman" w:cs="Times New Roman"/>
          <w:kern w:val="0"/>
          <w:sz w:val="28"/>
          <w:szCs w:val="28"/>
          <w14:ligatures w14:val="none"/>
        </w:rPr>
        <w:t>Без дебат.</w:t>
      </w:r>
    </w:p>
    <w:p w:rsidR="007D0BB1" w:rsidRPr="007D0BB1" w:rsidRDefault="007D0BB1" w:rsidP="007D0BB1">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7D0BB1">
        <w:rPr>
          <w:rFonts w:ascii="Times New Roman" w:eastAsia="Calibri" w:hAnsi="Times New Roman" w:cs="Times New Roman"/>
          <w:kern w:val="0"/>
          <w:sz w:val="28"/>
          <w:szCs w:val="28"/>
          <w:u w:val="single"/>
          <w14:ligatures w14:val="none"/>
        </w:rPr>
        <w:t>Цв.Андреев</w:t>
      </w:r>
      <w:r w:rsidRPr="007D0BB1">
        <w:rPr>
          <w:rFonts w:ascii="Times New Roman" w:eastAsia="Calibri" w:hAnsi="Times New Roman" w:cs="Times New Roman"/>
          <w:kern w:val="0"/>
          <w:sz w:val="28"/>
          <w:szCs w:val="28"/>
          <w14:ligatures w14:val="none"/>
        </w:rPr>
        <w:t xml:space="preserve">: </w:t>
      </w:r>
      <w:r w:rsidRPr="007D0BB1">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7D0BB1">
        <w:rPr>
          <w:rFonts w:ascii="Times New Roman" w:eastAsia="Times New Roman" w:hAnsi="Times New Roman" w:cs="Times New Roman"/>
          <w:i/>
          <w:kern w:val="0"/>
          <w:sz w:val="28"/>
          <w:szCs w:val="28"/>
          <w:lang w:eastAsia="bg-BG"/>
          <w14:ligatures w14:val="none"/>
        </w:rPr>
        <w:t>/чете проекта за</w:t>
      </w:r>
    </w:p>
    <w:p w:rsidR="007D0BB1" w:rsidRPr="007D0BB1" w:rsidRDefault="007D0BB1" w:rsidP="007D0BB1">
      <w:pPr>
        <w:suppressAutoHyphens/>
        <w:autoSpaceDN w:val="0"/>
        <w:spacing w:after="0" w:line="240" w:lineRule="auto"/>
        <w:ind w:right="23" w:firstLine="708"/>
        <w:jc w:val="both"/>
        <w:textAlignment w:val="baseline"/>
        <w:rPr>
          <w:rFonts w:ascii="Times New Roman" w:eastAsia="Times New Roman" w:hAnsi="Times New Roman" w:cs="Times New Roman"/>
          <w:i/>
          <w:kern w:val="0"/>
          <w:sz w:val="28"/>
          <w:szCs w:val="28"/>
          <w:lang w:eastAsia="bg-BG"/>
          <w14:ligatures w14:val="none"/>
        </w:rPr>
      </w:pPr>
      <w:r w:rsidRPr="007D0BB1">
        <w:rPr>
          <w:rFonts w:ascii="Times New Roman" w:eastAsia="Times New Roman" w:hAnsi="Times New Roman" w:cs="Times New Roman"/>
          <w:i/>
          <w:kern w:val="0"/>
          <w:sz w:val="28"/>
          <w:szCs w:val="28"/>
          <w:lang w:eastAsia="bg-BG"/>
          <w14:ligatures w14:val="none"/>
        </w:rPr>
        <w:t>решение/.</w:t>
      </w:r>
    </w:p>
    <w:p w:rsidR="001F052E" w:rsidRPr="00F32C16" w:rsidRDefault="001F052E" w:rsidP="001F052E">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lang w:eastAsia="bg-BG"/>
          <w14:ligatures w14:val="none"/>
        </w:rPr>
        <w:t>Н</w:t>
      </w:r>
      <w:r w:rsidRPr="001F052E">
        <w:rPr>
          <w:rFonts w:ascii="Times New Roman" w:eastAsia="Times New Roman" w:hAnsi="Times New Roman" w:cs="Times New Roman"/>
          <w:kern w:val="0"/>
          <w:sz w:val="28"/>
          <w:lang w:eastAsia="bg-BG"/>
          <w14:ligatures w14:val="none"/>
        </w:rPr>
        <w:t xml:space="preserve">а основание чл. 21, ал. 1,  т. 24  от Закона за местното самоуправление и местната администрация (ЗМСМА), във връзка с чл. 79, ал. 4 и ал. 5 от Закона за опазване на околната среда (ЗООС), чл. 27, ал. 2, ал. 3 от Закона за чистотата на атмосферния въздух (ЗЧАВ) и чл. 52, ал. 8 и ал. 9 от Закона за управление на отпадъците (ЗУО) и във връзка с изпълнение на Решение № 395 от 23.06.2022 г., Решение № 312 от 28.01.2022 г. и Решение № 330 от 25.02.2022 г. на Общински съвет - Никопол, </w:t>
      </w:r>
      <w:r w:rsidRPr="00F32C16">
        <w:rPr>
          <w:rFonts w:ascii="Times New Roman" w:eastAsia="Times New Roman" w:hAnsi="Times New Roman" w:cs="Times New Roman"/>
          <w:kern w:val="0"/>
          <w:sz w:val="28"/>
          <w:szCs w:val="28"/>
          <w:lang w:eastAsia="bg-BG"/>
          <w14:ligatures w14:val="none"/>
        </w:rPr>
        <w:t>Общински съвет-Никопол прие следното</w:t>
      </w:r>
    </w:p>
    <w:p w:rsidR="001F052E" w:rsidRPr="00F32C16" w:rsidRDefault="001F052E" w:rsidP="001F052E">
      <w:pPr>
        <w:suppressAutoHyphens/>
        <w:autoSpaceDN w:val="0"/>
        <w:spacing w:after="0" w:line="240" w:lineRule="auto"/>
        <w:ind w:firstLine="708"/>
        <w:jc w:val="both"/>
        <w:rPr>
          <w:rFonts w:ascii="Times New Roman" w:eastAsia="Times New Roman" w:hAnsi="Times New Roman" w:cs="Times New Roman"/>
          <w:kern w:val="0"/>
          <w:sz w:val="28"/>
          <w:szCs w:val="28"/>
          <w:lang w:eastAsia="bg-BG"/>
          <w14:ligatures w14:val="none"/>
        </w:rPr>
      </w:pPr>
    </w:p>
    <w:p w:rsidR="001F052E" w:rsidRPr="00F32C16" w:rsidRDefault="001F052E" w:rsidP="001F052E">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rsidR="001F052E" w:rsidRPr="00D35FA4" w:rsidRDefault="001F052E" w:rsidP="001F052E">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527</w:t>
      </w:r>
      <w:r w:rsidRPr="00F32C16">
        <w:rPr>
          <w:rFonts w:ascii="Times New Roman" w:eastAsia="Times New Roman" w:hAnsi="Times New Roman" w:cs="Times New Roman"/>
          <w:b/>
          <w:kern w:val="0"/>
          <w:sz w:val="28"/>
          <w:szCs w:val="28"/>
          <w:lang w:eastAsia="bg-BG"/>
          <w14:ligatures w14:val="none"/>
        </w:rPr>
        <w:t>/2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.0</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.2023г.</w:t>
      </w:r>
    </w:p>
    <w:p w:rsidR="001F052E" w:rsidRPr="001F052E" w:rsidRDefault="001F052E" w:rsidP="001F052E">
      <w:pPr>
        <w:spacing w:after="0" w:line="240" w:lineRule="auto"/>
        <w:ind w:firstLine="708"/>
        <w:jc w:val="both"/>
        <w:rPr>
          <w:rFonts w:ascii="Times New Roman" w:eastAsia="Times New Roman" w:hAnsi="Times New Roman" w:cs="Times New Roman"/>
          <w:b/>
          <w:bCs/>
          <w:kern w:val="0"/>
          <w:sz w:val="28"/>
          <w:lang w:eastAsia="bg-BG"/>
          <w14:ligatures w14:val="none"/>
        </w:rPr>
      </w:pPr>
    </w:p>
    <w:p w:rsidR="001F052E" w:rsidRPr="001F052E" w:rsidRDefault="001F052E" w:rsidP="001F052E">
      <w:pPr>
        <w:numPr>
          <w:ilvl w:val="0"/>
          <w:numId w:val="88"/>
        </w:numPr>
        <w:spacing w:after="0" w:line="240" w:lineRule="auto"/>
        <w:ind w:left="284" w:hanging="284"/>
        <w:jc w:val="both"/>
        <w:rPr>
          <w:rFonts w:ascii="Times New Roman" w:eastAsia="Times New Roman" w:hAnsi="Times New Roman" w:cs="Times New Roman"/>
          <w:kern w:val="0"/>
          <w:sz w:val="28"/>
          <w:lang w:eastAsia="bg-BG"/>
          <w14:ligatures w14:val="none"/>
        </w:rPr>
      </w:pPr>
      <w:r w:rsidRPr="001F052E">
        <w:rPr>
          <w:rFonts w:ascii="Times New Roman" w:eastAsia="Times New Roman" w:hAnsi="Times New Roman" w:cs="Times New Roman"/>
          <w:bCs/>
          <w:kern w:val="0"/>
          <w:sz w:val="28"/>
          <w:lang w:val="en-US" w:eastAsia="bg-BG"/>
          <w14:ligatures w14:val="none"/>
        </w:rPr>
        <w:t>Общински съвет – Никопол</w:t>
      </w:r>
      <w:r w:rsidRPr="001F052E">
        <w:rPr>
          <w:rFonts w:ascii="Times New Roman" w:eastAsia="Times New Roman" w:hAnsi="Times New Roman" w:cs="Times New Roman"/>
          <w:bCs/>
          <w:kern w:val="0"/>
          <w:sz w:val="28"/>
          <w:lang w:eastAsia="bg-BG"/>
          <w14:ligatures w14:val="none"/>
        </w:rPr>
        <w:t xml:space="preserve"> п</w:t>
      </w:r>
      <w:r w:rsidRPr="001F052E">
        <w:rPr>
          <w:rFonts w:ascii="Times New Roman" w:eastAsia="Times New Roman" w:hAnsi="Times New Roman" w:cs="Times New Roman"/>
          <w:kern w:val="0"/>
          <w:sz w:val="28"/>
          <w:szCs w:val="28"/>
          <w:lang w:eastAsia="bg-BG"/>
          <w14:ligatures w14:val="none"/>
        </w:rPr>
        <w:t xml:space="preserve">риема годишния отчет за изпълнение на мерките и дейностите в </w:t>
      </w:r>
      <w:r w:rsidRPr="001F052E">
        <w:rPr>
          <w:rFonts w:ascii="Times New Roman" w:eastAsia="Times New Roman" w:hAnsi="Times New Roman" w:cs="Times New Roman"/>
          <w:kern w:val="0"/>
          <w:sz w:val="28"/>
          <w:lang w:eastAsia="bg-BG"/>
          <w14:ligatures w14:val="none"/>
        </w:rPr>
        <w:t>Програмата за опазване на околната среда на Община Никопол, Програмата за управление на отпадъците на територията на Община Никопол и в Програма за намаляване нивата на замърсителите и достигане на нормите на фини прахови частици в гр. Никопол</w:t>
      </w:r>
      <w:r w:rsidRPr="001F052E">
        <w:rPr>
          <w:rFonts w:ascii="Times New Roman" w:eastAsia="Times New Roman" w:hAnsi="Times New Roman" w:cs="Times New Roman"/>
          <w:kern w:val="0"/>
          <w:sz w:val="28"/>
          <w:szCs w:val="28"/>
          <w:lang w:eastAsia="bg-BG"/>
          <w14:ligatures w14:val="none"/>
        </w:rPr>
        <w:t xml:space="preserve"> за</w:t>
      </w:r>
      <w:r w:rsidRPr="001F052E">
        <w:rPr>
          <w:rFonts w:ascii="Times New Roman" w:eastAsia="Times New Roman" w:hAnsi="Times New Roman" w:cs="Times New Roman"/>
          <w:b/>
          <w:kern w:val="0"/>
          <w:sz w:val="28"/>
          <w:szCs w:val="28"/>
          <w:lang w:eastAsia="bg-BG"/>
          <w14:ligatures w14:val="none"/>
        </w:rPr>
        <w:t xml:space="preserve"> 2022</w:t>
      </w:r>
      <w:r w:rsidRPr="001F052E">
        <w:rPr>
          <w:rFonts w:ascii="Times New Roman" w:eastAsia="Times New Roman" w:hAnsi="Times New Roman" w:cs="Times New Roman"/>
          <w:kern w:val="0"/>
          <w:sz w:val="28"/>
          <w:szCs w:val="28"/>
          <w:lang w:eastAsia="bg-BG"/>
          <w14:ligatures w14:val="none"/>
        </w:rPr>
        <w:t xml:space="preserve"> година</w:t>
      </w:r>
      <w:r w:rsidRPr="001F052E">
        <w:rPr>
          <w:rFonts w:ascii="Times New Roman" w:eastAsia="Times New Roman" w:hAnsi="Times New Roman" w:cs="Times New Roman"/>
          <w:kern w:val="0"/>
          <w:sz w:val="28"/>
          <w:lang w:eastAsia="bg-BG"/>
          <w14:ligatures w14:val="none"/>
        </w:rPr>
        <w:t xml:space="preserve">, като неразделна част от настоящето решение са: </w:t>
      </w:r>
    </w:p>
    <w:p w:rsidR="001F052E" w:rsidRPr="001F052E" w:rsidRDefault="001F052E" w:rsidP="001F052E">
      <w:pPr>
        <w:numPr>
          <w:ilvl w:val="0"/>
          <w:numId w:val="89"/>
        </w:numPr>
        <w:spacing w:after="0" w:line="240" w:lineRule="auto"/>
        <w:ind w:left="284" w:hanging="284"/>
        <w:jc w:val="both"/>
        <w:rPr>
          <w:rFonts w:ascii="Times New Roman" w:eastAsia="Times New Roman" w:hAnsi="Times New Roman" w:cs="Times New Roman"/>
          <w:kern w:val="0"/>
          <w:sz w:val="28"/>
          <w:lang w:eastAsia="bg-BG"/>
          <w14:ligatures w14:val="none"/>
        </w:rPr>
      </w:pPr>
      <w:r w:rsidRPr="001F052E">
        <w:rPr>
          <w:rFonts w:ascii="Times New Roman" w:eastAsia="Times New Roman" w:hAnsi="Times New Roman" w:cs="Times New Roman"/>
          <w:kern w:val="0"/>
          <w:sz w:val="28"/>
          <w:lang w:eastAsia="bg-BG"/>
          <w14:ligatures w14:val="none"/>
        </w:rPr>
        <w:t xml:space="preserve">Приложение № 1 - Отчет на Програма за опазване на околната среда на Община Никопол за </w:t>
      </w:r>
      <w:r w:rsidRPr="001F052E">
        <w:rPr>
          <w:rFonts w:ascii="Times New Roman" w:eastAsia="Times New Roman" w:hAnsi="Times New Roman" w:cs="Times New Roman"/>
          <w:b/>
          <w:kern w:val="0"/>
          <w:sz w:val="28"/>
          <w:lang w:eastAsia="bg-BG"/>
          <w14:ligatures w14:val="none"/>
        </w:rPr>
        <w:t>2022</w:t>
      </w:r>
      <w:r w:rsidRPr="001F052E">
        <w:rPr>
          <w:rFonts w:ascii="Times New Roman" w:eastAsia="Times New Roman" w:hAnsi="Times New Roman" w:cs="Times New Roman"/>
          <w:kern w:val="0"/>
          <w:sz w:val="28"/>
          <w:lang w:eastAsia="bg-BG"/>
          <w14:ligatures w14:val="none"/>
        </w:rPr>
        <w:t xml:space="preserve"> година;</w:t>
      </w:r>
    </w:p>
    <w:p w:rsidR="001F052E" w:rsidRPr="001F052E" w:rsidRDefault="001F052E" w:rsidP="001F052E">
      <w:pPr>
        <w:numPr>
          <w:ilvl w:val="0"/>
          <w:numId w:val="89"/>
        </w:numPr>
        <w:spacing w:after="0" w:line="240" w:lineRule="auto"/>
        <w:ind w:left="284" w:hanging="284"/>
        <w:jc w:val="both"/>
        <w:rPr>
          <w:rFonts w:ascii="Times New Roman" w:eastAsia="Times New Roman" w:hAnsi="Times New Roman" w:cs="Times New Roman"/>
          <w:kern w:val="0"/>
          <w:sz w:val="28"/>
          <w:lang w:eastAsia="bg-BG"/>
          <w14:ligatures w14:val="none"/>
        </w:rPr>
      </w:pPr>
      <w:r w:rsidRPr="001F052E">
        <w:rPr>
          <w:rFonts w:ascii="Times New Roman" w:eastAsia="Times New Roman" w:hAnsi="Times New Roman" w:cs="Times New Roman"/>
          <w:kern w:val="0"/>
          <w:sz w:val="28"/>
          <w:lang w:eastAsia="bg-BG"/>
          <w14:ligatures w14:val="none"/>
        </w:rPr>
        <w:t xml:space="preserve">Приложение № 2 - Отчет на Програма за управление на отпадъците на територията на Община Никопол за </w:t>
      </w:r>
      <w:r w:rsidRPr="001F052E">
        <w:rPr>
          <w:rFonts w:ascii="Times New Roman" w:eastAsia="Times New Roman" w:hAnsi="Times New Roman" w:cs="Times New Roman"/>
          <w:b/>
          <w:kern w:val="0"/>
          <w:sz w:val="28"/>
          <w:lang w:eastAsia="bg-BG"/>
          <w14:ligatures w14:val="none"/>
        </w:rPr>
        <w:t>2022</w:t>
      </w:r>
      <w:r w:rsidRPr="001F052E">
        <w:rPr>
          <w:rFonts w:ascii="Times New Roman" w:eastAsia="Times New Roman" w:hAnsi="Times New Roman" w:cs="Times New Roman"/>
          <w:kern w:val="0"/>
          <w:sz w:val="28"/>
          <w:lang w:eastAsia="bg-BG"/>
          <w14:ligatures w14:val="none"/>
        </w:rPr>
        <w:t xml:space="preserve"> година;</w:t>
      </w:r>
    </w:p>
    <w:p w:rsidR="001F052E" w:rsidRPr="001F052E" w:rsidRDefault="001F052E" w:rsidP="001F052E">
      <w:pPr>
        <w:numPr>
          <w:ilvl w:val="0"/>
          <w:numId w:val="89"/>
        </w:numPr>
        <w:spacing w:after="0" w:line="240" w:lineRule="auto"/>
        <w:ind w:left="284" w:hanging="284"/>
        <w:jc w:val="both"/>
        <w:rPr>
          <w:rFonts w:ascii="Times New Roman" w:eastAsia="Times New Roman" w:hAnsi="Times New Roman" w:cs="Times New Roman"/>
          <w:kern w:val="0"/>
          <w:sz w:val="28"/>
          <w:lang w:eastAsia="bg-BG"/>
          <w14:ligatures w14:val="none"/>
        </w:rPr>
      </w:pPr>
      <w:r w:rsidRPr="001F052E">
        <w:rPr>
          <w:rFonts w:ascii="Times New Roman" w:eastAsia="Times New Roman" w:hAnsi="Times New Roman" w:cs="Times New Roman"/>
          <w:kern w:val="0"/>
          <w:sz w:val="28"/>
          <w:lang w:eastAsia="bg-BG"/>
          <w14:ligatures w14:val="none"/>
        </w:rPr>
        <w:t xml:space="preserve">Приложение № 3 - Отчет на Програма за намаляване нивата на замърсителите и достигане на нормите на фини прахови частици в гр. Никопол за </w:t>
      </w:r>
      <w:r w:rsidRPr="001F052E">
        <w:rPr>
          <w:rFonts w:ascii="Times New Roman" w:eastAsia="Times New Roman" w:hAnsi="Times New Roman" w:cs="Times New Roman"/>
          <w:b/>
          <w:kern w:val="0"/>
          <w:sz w:val="28"/>
          <w:lang w:eastAsia="bg-BG"/>
          <w14:ligatures w14:val="none"/>
        </w:rPr>
        <w:t>2022</w:t>
      </w:r>
      <w:r w:rsidRPr="001F052E">
        <w:rPr>
          <w:rFonts w:ascii="Times New Roman" w:eastAsia="Times New Roman" w:hAnsi="Times New Roman" w:cs="Times New Roman"/>
          <w:kern w:val="0"/>
          <w:sz w:val="28"/>
          <w:lang w:eastAsia="bg-BG"/>
          <w14:ligatures w14:val="none"/>
        </w:rPr>
        <w:t xml:space="preserve"> година.</w:t>
      </w:r>
    </w:p>
    <w:p w:rsidR="001F052E" w:rsidRPr="001F052E" w:rsidRDefault="001F052E" w:rsidP="001F052E">
      <w:pPr>
        <w:numPr>
          <w:ilvl w:val="0"/>
          <w:numId w:val="88"/>
        </w:numPr>
        <w:spacing w:after="0" w:line="240" w:lineRule="auto"/>
        <w:ind w:left="284" w:hanging="284"/>
        <w:contextualSpacing/>
        <w:jc w:val="both"/>
        <w:rPr>
          <w:rFonts w:ascii="Times New Roman" w:eastAsia="Times New Roman" w:hAnsi="Times New Roman" w:cs="Times New Roman"/>
          <w:kern w:val="0"/>
          <w:sz w:val="28"/>
          <w:lang w:eastAsia="bg-BG"/>
          <w14:ligatures w14:val="none"/>
        </w:rPr>
      </w:pPr>
      <w:r w:rsidRPr="001F052E">
        <w:rPr>
          <w:rFonts w:ascii="Times New Roman" w:eastAsia="Times New Roman" w:hAnsi="Times New Roman" w:cs="Times New Roman"/>
          <w:bCs/>
          <w:kern w:val="0"/>
          <w:sz w:val="28"/>
          <w:lang w:val="en-US" w:eastAsia="bg-BG"/>
          <w14:ligatures w14:val="none"/>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1F052E" w:rsidRDefault="001F052E" w:rsidP="00574203">
      <w:pPr>
        <w:spacing w:line="240" w:lineRule="auto"/>
        <w:rPr>
          <w:sz w:val="28"/>
          <w:szCs w:val="28"/>
        </w:rPr>
      </w:pPr>
    </w:p>
    <w:p w:rsidR="001F052E" w:rsidRPr="001F052E" w:rsidRDefault="001F052E" w:rsidP="001F052E">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1F052E">
        <w:rPr>
          <w:rFonts w:ascii="Times New Roman" w:eastAsia="Calibri" w:hAnsi="Times New Roman" w:cs="Times New Roman"/>
          <w:kern w:val="0"/>
          <w:sz w:val="28"/>
          <w:szCs w:val="28"/>
          <w14:ligatures w14:val="none"/>
        </w:rPr>
        <w:t>ГЛАСУВАЛИ  -1</w:t>
      </w:r>
      <w:r w:rsidR="00D17CED">
        <w:rPr>
          <w:rFonts w:ascii="Times New Roman" w:eastAsia="Calibri" w:hAnsi="Times New Roman" w:cs="Times New Roman"/>
          <w:kern w:val="0"/>
          <w:sz w:val="28"/>
          <w:szCs w:val="28"/>
          <w14:ligatures w14:val="none"/>
        </w:rPr>
        <w:t>1</w:t>
      </w:r>
      <w:r w:rsidRPr="001F052E">
        <w:rPr>
          <w:rFonts w:ascii="Times New Roman" w:eastAsia="Calibri" w:hAnsi="Times New Roman" w:cs="Times New Roman"/>
          <w:kern w:val="0"/>
          <w:sz w:val="28"/>
          <w:szCs w:val="28"/>
          <w14:ligatures w14:val="none"/>
        </w:rPr>
        <w:t xml:space="preserve"> СЪВЕТНИКА</w:t>
      </w:r>
    </w:p>
    <w:p w:rsidR="001F052E" w:rsidRPr="001F052E" w:rsidRDefault="001F052E" w:rsidP="001F052E">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1F052E">
        <w:rPr>
          <w:rFonts w:ascii="Times New Roman" w:eastAsia="Calibri" w:hAnsi="Times New Roman" w:cs="Times New Roman"/>
          <w:kern w:val="0"/>
          <w:sz w:val="28"/>
          <w:szCs w:val="28"/>
          <w14:ligatures w14:val="none"/>
        </w:rPr>
        <w:t>„ЗА“ – 1</w:t>
      </w:r>
      <w:r w:rsidR="00D17CED">
        <w:rPr>
          <w:rFonts w:ascii="Times New Roman" w:eastAsia="Calibri" w:hAnsi="Times New Roman" w:cs="Times New Roman"/>
          <w:kern w:val="0"/>
          <w:sz w:val="28"/>
          <w:szCs w:val="28"/>
          <w14:ligatures w14:val="none"/>
        </w:rPr>
        <w:t>1</w:t>
      </w:r>
      <w:r w:rsidRPr="001F052E">
        <w:rPr>
          <w:rFonts w:ascii="Times New Roman" w:eastAsia="Calibri" w:hAnsi="Times New Roman" w:cs="Times New Roman"/>
          <w:kern w:val="0"/>
          <w:sz w:val="28"/>
          <w:szCs w:val="28"/>
          <w14:ligatures w14:val="none"/>
        </w:rPr>
        <w:t xml:space="preserve"> СЪВЕТНИКА</w:t>
      </w:r>
    </w:p>
    <w:p w:rsidR="001F052E" w:rsidRPr="001F052E" w:rsidRDefault="001F052E" w:rsidP="001F052E">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1F052E">
        <w:rPr>
          <w:rFonts w:ascii="Times New Roman" w:eastAsia="Calibri" w:hAnsi="Times New Roman" w:cs="Times New Roman"/>
          <w:kern w:val="0"/>
          <w:sz w:val="28"/>
          <w:szCs w:val="28"/>
          <w14:ligatures w14:val="none"/>
        </w:rPr>
        <w:t>„ПРОТИВ“ – НЯМА</w:t>
      </w:r>
    </w:p>
    <w:p w:rsidR="001F052E" w:rsidRPr="001F052E" w:rsidRDefault="001F052E" w:rsidP="001F052E">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1F052E">
        <w:rPr>
          <w:rFonts w:ascii="Times New Roman" w:eastAsia="Calibri" w:hAnsi="Times New Roman" w:cs="Times New Roman"/>
          <w:kern w:val="0"/>
          <w:sz w:val="28"/>
          <w:szCs w:val="28"/>
          <w14:ligatures w14:val="none"/>
        </w:rPr>
        <w:t>„ВЪЗДЪРЖАЛИ СЕ“ – НЯМА</w:t>
      </w:r>
    </w:p>
    <w:p w:rsidR="001F052E" w:rsidRDefault="001F052E" w:rsidP="00574203">
      <w:pPr>
        <w:spacing w:line="240" w:lineRule="auto"/>
        <w:rPr>
          <w:sz w:val="28"/>
          <w:szCs w:val="28"/>
        </w:rPr>
      </w:pPr>
    </w:p>
    <w:p w:rsidR="00BF48F8" w:rsidRDefault="00BF48F8" w:rsidP="00574203">
      <w:pPr>
        <w:spacing w:line="240" w:lineRule="auto"/>
        <w:rPr>
          <w:sz w:val="28"/>
          <w:szCs w:val="28"/>
        </w:rPr>
        <w:sectPr w:rsidR="00BF48F8" w:rsidSect="0047448A">
          <w:pgSz w:w="11906" w:h="16838"/>
          <w:pgMar w:top="1417" w:right="991" w:bottom="1417" w:left="1417" w:header="708" w:footer="708" w:gutter="0"/>
          <w:cols w:space="708"/>
          <w:docGrid w:linePitch="360"/>
        </w:sectPr>
      </w:pPr>
    </w:p>
    <w:p w:rsidR="008A34E6" w:rsidRPr="00A550EB" w:rsidRDefault="008A34E6" w:rsidP="008A34E6">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8A34E6" w:rsidRPr="00A550EB" w:rsidRDefault="008A34E6" w:rsidP="008A34E6">
      <w:pPr>
        <w:pBdr>
          <w:top w:val="single" w:sz="4" w:space="1" w:color="auto"/>
        </w:pBdr>
        <w:spacing w:after="0" w:line="240" w:lineRule="auto"/>
        <w:ind w:firstLine="567"/>
        <w:jc w:val="center"/>
        <w:rPr>
          <w:rFonts w:ascii="Times New Roman" w:eastAsia="Times New Roman" w:hAnsi="Times New Roman" w:cs="Times New Roman"/>
          <w:b/>
          <w:spacing w:val="38"/>
          <w:kern w:val="0"/>
          <w:sz w:val="16"/>
          <w:szCs w:val="16"/>
          <w:lang w:eastAsia="bg-BG"/>
          <w14:ligatures w14:val="none"/>
        </w:rPr>
      </w:pPr>
    </w:p>
    <w:p w:rsidR="008A34E6" w:rsidRPr="00A550EB" w:rsidRDefault="008A34E6" w:rsidP="008A34E6">
      <w:pPr>
        <w:spacing w:after="0" w:line="240" w:lineRule="auto"/>
        <w:rPr>
          <w:rFonts w:ascii="Times New Roman" w:eastAsia="Times New Roman" w:hAnsi="Times New Roman" w:cs="Times New Roman"/>
          <w:kern w:val="0"/>
          <w:sz w:val="24"/>
          <w:szCs w:val="24"/>
          <w:lang w:eastAsia="bg-BG"/>
          <w14:ligatures w14:val="none"/>
        </w:rPr>
      </w:pP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r>
      <w:r w:rsidRPr="00A550EB">
        <w:rPr>
          <w:rFonts w:ascii="Times New Roman" w:eastAsia="Times New Roman" w:hAnsi="Times New Roman" w:cs="Times New Roman"/>
          <w:kern w:val="0"/>
          <w:sz w:val="24"/>
          <w:szCs w:val="24"/>
          <w:lang w:eastAsia="bg-BG"/>
          <w14:ligatures w14:val="none"/>
        </w:rPr>
        <w:tab/>
        <w:t xml:space="preserve">               Приложение №1</w:t>
      </w:r>
    </w:p>
    <w:p w:rsidR="008A34E6" w:rsidRPr="00A550EB" w:rsidRDefault="008A34E6" w:rsidP="008A34E6">
      <w:pPr>
        <w:spacing w:after="0" w:line="240" w:lineRule="auto"/>
        <w:rPr>
          <w:rFonts w:ascii="Times New Roman" w:eastAsia="Times New Roman" w:hAnsi="Times New Roman" w:cs="Times New Roman"/>
          <w:kern w:val="0"/>
          <w:sz w:val="24"/>
          <w:szCs w:val="24"/>
          <w:lang w:eastAsia="bg-BG"/>
          <w14:ligatures w14:val="none"/>
        </w:rPr>
      </w:pPr>
    </w:p>
    <w:p w:rsidR="008A34E6" w:rsidRPr="00A550EB" w:rsidRDefault="008A34E6" w:rsidP="008A34E6">
      <w:pPr>
        <w:keepNext/>
        <w:spacing w:after="0" w:line="240" w:lineRule="auto"/>
        <w:ind w:left="1440" w:hanging="1440"/>
        <w:jc w:val="center"/>
        <w:outlineLvl w:val="6"/>
        <w:rPr>
          <w:rFonts w:ascii="Times New Roman" w:eastAsia="Times New Roman" w:hAnsi="Times New Roman" w:cs="Times New Roman"/>
          <w:b/>
          <w:caps/>
          <w:kern w:val="0"/>
          <w:sz w:val="24"/>
          <w:szCs w:val="24"/>
          <w14:ligatures w14:val="none"/>
        </w:rPr>
      </w:pPr>
      <w:r w:rsidRPr="00A550EB">
        <w:rPr>
          <w:rFonts w:ascii="Times New Roman" w:eastAsia="Times New Roman" w:hAnsi="Times New Roman" w:cs="Times New Roman"/>
          <w:b/>
          <w:caps/>
          <w:kern w:val="0"/>
          <w:sz w:val="24"/>
          <w:szCs w:val="24"/>
          <w14:ligatures w14:val="none"/>
        </w:rPr>
        <w:t>Отчет</w:t>
      </w:r>
    </w:p>
    <w:p w:rsidR="008A34E6" w:rsidRPr="00A550EB" w:rsidRDefault="008A34E6" w:rsidP="008A34E6">
      <w:pPr>
        <w:keepNext/>
        <w:spacing w:after="0" w:line="240" w:lineRule="auto"/>
        <w:ind w:left="1440" w:hanging="1440"/>
        <w:jc w:val="center"/>
        <w:outlineLvl w:val="6"/>
        <w:rPr>
          <w:rFonts w:ascii="Times New Roman" w:eastAsia="Times New Roman" w:hAnsi="Times New Roman" w:cs="Times New Roman"/>
          <w:b/>
          <w:kern w:val="0"/>
          <w:sz w:val="24"/>
          <w:szCs w:val="24"/>
          <w14:ligatures w14:val="none"/>
        </w:rPr>
      </w:pPr>
    </w:p>
    <w:p w:rsidR="008A34E6" w:rsidRPr="00A550EB" w:rsidRDefault="008A34E6" w:rsidP="008A34E6">
      <w:pPr>
        <w:keepNext/>
        <w:spacing w:after="0" w:line="240" w:lineRule="auto"/>
        <w:ind w:left="1440" w:hanging="1440"/>
        <w:jc w:val="center"/>
        <w:outlineLvl w:val="6"/>
        <w:rPr>
          <w:rFonts w:ascii="Times New Roman" w:eastAsia="Times New Roman" w:hAnsi="Times New Roman" w:cs="Times New Roman"/>
          <w:b/>
          <w:bCs/>
          <w:kern w:val="0"/>
          <w:sz w:val="24"/>
          <w:szCs w:val="24"/>
          <w14:ligatures w14:val="none"/>
        </w:rPr>
      </w:pPr>
      <w:r w:rsidRPr="00A550EB">
        <w:rPr>
          <w:rFonts w:ascii="Times New Roman" w:eastAsia="Times New Roman" w:hAnsi="Times New Roman" w:cs="Times New Roman"/>
          <w:kern w:val="0"/>
          <w:sz w:val="24"/>
          <w:szCs w:val="24"/>
          <w14:ligatures w14:val="none"/>
        </w:rPr>
        <w:t>на Програмата за опазване на околната среда на Община Никопол за 2022 година.</w:t>
      </w:r>
    </w:p>
    <w:p w:rsidR="008A34E6" w:rsidRPr="00A550EB" w:rsidRDefault="008A34E6" w:rsidP="008A34E6">
      <w:pPr>
        <w:spacing w:after="0" w:line="240" w:lineRule="auto"/>
        <w:rPr>
          <w:rFonts w:ascii="Times New Roman" w:eastAsia="Times New Roman" w:hAnsi="Times New Roman" w:cs="Times New Roman"/>
          <w:kern w:val="0"/>
          <w:sz w:val="24"/>
          <w:szCs w:val="24"/>
          <w:lang w:eastAsia="bg-BG"/>
          <w14:ligatures w14:val="none"/>
        </w:rPr>
      </w:pPr>
    </w:p>
    <w:tbl>
      <w:tblPr>
        <w:tblW w:w="974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62"/>
        <w:gridCol w:w="3450"/>
        <w:gridCol w:w="1741"/>
        <w:gridCol w:w="2551"/>
        <w:gridCol w:w="1917"/>
        <w:gridCol w:w="2364"/>
        <w:gridCol w:w="2091"/>
        <w:gridCol w:w="3988"/>
        <w:gridCol w:w="3988"/>
        <w:gridCol w:w="3988"/>
      </w:tblGrid>
      <w:tr w:rsidR="008A34E6" w:rsidRPr="00A550EB" w:rsidTr="002C0BB8">
        <w:trPr>
          <w:gridAfter w:val="4"/>
          <w:wAfter w:w="15562" w:type="dxa"/>
          <w:trHeight w:val="1169"/>
        </w:trPr>
        <w:tc>
          <w:tcPr>
            <w:tcW w:w="2833" w:type="dxa"/>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b/>
                <w:color w:val="FFFFFF"/>
                <w:kern w:val="0"/>
                <w14:ligatures w14:val="none"/>
              </w:rPr>
            </w:pPr>
            <w:r w:rsidRPr="00A550EB">
              <w:rPr>
                <w:rFonts w:ascii="Times New Roman" w:eastAsia="MS Mincho" w:hAnsi="Times New Roman" w:cs="Times New Roman"/>
                <w:b/>
                <w:color w:val="FFFFFF"/>
                <w:kern w:val="0"/>
                <w14:ligatures w14:val="none"/>
              </w:rPr>
              <w:t>ДЕЙНОСТ</w:t>
            </w:r>
          </w:p>
        </w:tc>
        <w:tc>
          <w:tcPr>
            <w:tcW w:w="3820" w:type="dxa"/>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b/>
                <w:color w:val="FFFFFF"/>
                <w:kern w:val="0"/>
                <w14:ligatures w14:val="none"/>
              </w:rPr>
            </w:pPr>
            <w:r w:rsidRPr="00A550EB">
              <w:rPr>
                <w:rFonts w:ascii="Times New Roman" w:eastAsia="MS Mincho" w:hAnsi="Times New Roman" w:cs="Times New Roman"/>
                <w:b/>
                <w:color w:val="FFFFFF"/>
                <w:kern w:val="0"/>
                <w14:ligatures w14:val="none"/>
              </w:rPr>
              <w:t>ЗАДАЧА</w:t>
            </w:r>
          </w:p>
        </w:tc>
        <w:tc>
          <w:tcPr>
            <w:tcW w:w="1919" w:type="dxa"/>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b/>
                <w:color w:val="FFFFFF"/>
                <w:kern w:val="0"/>
                <w14:ligatures w14:val="none"/>
              </w:rPr>
            </w:pPr>
            <w:r w:rsidRPr="00A550EB">
              <w:rPr>
                <w:rFonts w:ascii="Times New Roman" w:eastAsia="MS Mincho" w:hAnsi="Times New Roman" w:cs="Times New Roman"/>
                <w:b/>
                <w:color w:val="FFFFFF"/>
                <w:kern w:val="0"/>
                <w14:ligatures w14:val="none"/>
              </w:rPr>
              <w:t>СРОК</w:t>
            </w:r>
          </w:p>
        </w:tc>
        <w:tc>
          <w:tcPr>
            <w:tcW w:w="2820" w:type="dxa"/>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b/>
                <w:color w:val="FFFFFF"/>
                <w:kern w:val="0"/>
                <w14:ligatures w14:val="none"/>
              </w:rPr>
            </w:pPr>
            <w:r w:rsidRPr="00A550EB">
              <w:rPr>
                <w:rFonts w:ascii="Times New Roman" w:eastAsia="MS Mincho" w:hAnsi="Times New Roman" w:cs="Times New Roman"/>
                <w:b/>
                <w:color w:val="FFFFFF"/>
                <w:kern w:val="0"/>
                <w14:ligatures w14:val="none"/>
              </w:rPr>
              <w:t>ФИНАНСИРАНЕ</w:t>
            </w:r>
          </w:p>
        </w:tc>
        <w:tc>
          <w:tcPr>
            <w:tcW w:w="2114" w:type="dxa"/>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b/>
                <w:color w:val="FFFFFF"/>
                <w:kern w:val="0"/>
                <w14:ligatures w14:val="none"/>
              </w:rPr>
            </w:pPr>
            <w:r w:rsidRPr="00A550EB">
              <w:rPr>
                <w:rFonts w:ascii="Times New Roman" w:eastAsia="MS Mincho" w:hAnsi="Times New Roman" w:cs="Times New Roman"/>
                <w:b/>
                <w:color w:val="FFFFFF"/>
                <w:kern w:val="0"/>
                <w14:ligatures w14:val="none"/>
              </w:rPr>
              <w:t>ЕФЕКТ</w:t>
            </w:r>
          </w:p>
        </w:tc>
        <w:tc>
          <w:tcPr>
            <w:tcW w:w="2612" w:type="dxa"/>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b/>
                <w:color w:val="FFFFFF"/>
                <w:kern w:val="0"/>
                <w14:ligatures w14:val="none"/>
              </w:rPr>
            </w:pPr>
            <w:r w:rsidRPr="00A550EB">
              <w:rPr>
                <w:rFonts w:ascii="Times New Roman" w:eastAsia="MS Mincho" w:hAnsi="Times New Roman" w:cs="Times New Roman"/>
                <w:b/>
                <w:color w:val="FFFFFF"/>
                <w:kern w:val="0"/>
                <w14:ligatures w14:val="none"/>
              </w:rPr>
              <w:t>ОТЧЕТ</w:t>
            </w:r>
          </w:p>
        </w:tc>
      </w:tr>
      <w:tr w:rsidR="008A34E6" w:rsidRPr="00A550EB" w:rsidTr="002C0BB8">
        <w:trPr>
          <w:trHeight w:val="340"/>
        </w:trPr>
        <w:tc>
          <w:tcPr>
            <w:tcW w:w="13506" w:type="dxa"/>
            <w:gridSpan w:val="5"/>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СЕКТОР ВЪЗДУХ</w:t>
            </w:r>
          </w:p>
        </w:tc>
        <w:tc>
          <w:tcPr>
            <w:tcW w:w="2612" w:type="dxa"/>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2308" w:type="dxa"/>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highlight w:val="yellow"/>
                <w14:ligatures w14:val="none"/>
              </w:rPr>
            </w:pPr>
            <w:r>
              <w:rPr>
                <w:rFonts w:ascii="Times New Roman" w:eastAsia="MS Mincho" w:hAnsi="Times New Roman" w:cs="Times New Roman"/>
                <w:color w:val="FFFFFF"/>
                <w:kern w:val="0"/>
                <w:highlight w:val="yellow"/>
                <w14:ligatures w14:val="none"/>
              </w:rPr>
              <w:t>ь</w:t>
            </w:r>
          </w:p>
        </w:tc>
        <w:tc>
          <w:tcPr>
            <w:tcW w:w="4418" w:type="dxa"/>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СЕКТОР ВЪЗДУХ</w:t>
            </w:r>
          </w:p>
        </w:tc>
      </w:tr>
      <w:tr w:rsidR="008A34E6" w:rsidRPr="00A550EB" w:rsidTr="002C0BB8">
        <w:trPr>
          <w:gridAfter w:val="4"/>
          <w:wAfter w:w="15562" w:type="dxa"/>
          <w:trHeight w:val="1625"/>
        </w:trPr>
        <w:tc>
          <w:tcPr>
            <w:tcW w:w="2833" w:type="dxa"/>
            <w:vMerge w:val="restart"/>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ОГРАНИЧАВАНЕ НА ЕМИСИИТЕ ОТ БИТОВО ОТОПЛЕНИЕ</w:t>
            </w: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Проучване и възможна схема за доставка на високо ефективни горива, въглища с ниско съдържание на сяра или дърва или подмяната им с алтернативни горива</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Ограничаване използването на твърди горива с високо съдържание на сяра – въглища (брикети) със сяра на работната маса над 2%</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2023</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kern w:val="0"/>
                <w14:ligatures w14:val="none"/>
              </w:rPr>
            </w:pPr>
          </w:p>
          <w:p w:rsidR="008A34E6" w:rsidRPr="00A550EB" w:rsidRDefault="008A34E6" w:rsidP="002C0BB8">
            <w:pPr>
              <w:spacing w:after="0" w:line="276" w:lineRule="auto"/>
              <w:jc w:val="center"/>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 xml:space="preserve">Приета е </w:t>
            </w:r>
          </w:p>
          <w:p w:rsidR="008A34E6" w:rsidRPr="00A550EB" w:rsidRDefault="008A34E6" w:rsidP="002C0BB8">
            <w:pPr>
              <w:spacing w:after="0" w:line="276" w:lineRule="auto"/>
              <w:jc w:val="center"/>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ПРОГРМА ЗА ИЗПОЛЗВАНЕ НА ВЪЗОБНОВЯЕМИ ИЗТОЧНИЦИ И БИО ГОРИВА НА ОБЩИНА НИКОПОРЛ ЗА 2022-2025г.-</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Изготвяне проекти за саниране на същ. сграден фонд за повишаване ефективността на сградите</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8A34E6" w:rsidRPr="00A550EB" w:rsidRDefault="008A34E6" w:rsidP="002C0BB8">
            <w:pPr>
              <w:spacing w:after="0" w:line="240" w:lineRule="auto"/>
              <w:rPr>
                <w:rFonts w:ascii="Times New Roman" w:eastAsia="Times New Roman" w:hAnsi="Times New Roman" w:cs="Times New Roman"/>
                <w:kern w:val="0"/>
                <w:sz w:val="24"/>
                <w:szCs w:val="24"/>
                <w:lang w:eastAsia="bg-BG"/>
                <w14:ligatures w14:val="none"/>
              </w:rPr>
            </w:pPr>
            <w:r w:rsidRPr="00A550EB">
              <w:rPr>
                <w:rFonts w:ascii="Times New Roman" w:eastAsia="Times New Roman" w:hAnsi="Times New Roman" w:cs="Times New Roman"/>
                <w:kern w:val="0"/>
                <w:sz w:val="24"/>
                <w:szCs w:val="24"/>
                <w:lang w:eastAsia="bg-BG"/>
                <w14:ligatures w14:val="none"/>
              </w:rPr>
              <w:t>Оперативна програма Региони в растеж</w:t>
            </w:r>
          </w:p>
          <w:p w:rsidR="008A34E6" w:rsidRPr="00A550EB" w:rsidRDefault="008A34E6" w:rsidP="002C0BB8">
            <w:pPr>
              <w:spacing w:after="0" w:line="240" w:lineRule="auto"/>
              <w:rPr>
                <w:rFonts w:ascii="Times New Roman" w:eastAsia="Times New Roman" w:hAnsi="Times New Roman" w:cs="Times New Roman"/>
                <w:kern w:val="0"/>
                <w:sz w:val="24"/>
                <w:szCs w:val="24"/>
                <w:lang w:eastAsia="bg-BG"/>
                <w14:ligatures w14:val="none"/>
              </w:rPr>
            </w:pPr>
            <w:r w:rsidRPr="00A550EB">
              <w:rPr>
                <w:rFonts w:ascii="Times New Roman" w:eastAsia="Times New Roman" w:hAnsi="Times New Roman" w:cs="Times New Roman"/>
                <w:kern w:val="0"/>
                <w:sz w:val="24"/>
                <w:szCs w:val="24"/>
                <w:lang w:eastAsia="bg-BG"/>
                <w14:ligatures w14:val="none"/>
              </w:rPr>
              <w:t>Приоритетна ос:  Подкрепа за енергийна ефективност в опорни центрове в периферните райони</w:t>
            </w:r>
          </w:p>
          <w:p w:rsidR="008A34E6" w:rsidRPr="00A550EB" w:rsidRDefault="008A34E6" w:rsidP="002C0BB8">
            <w:pPr>
              <w:spacing w:after="0" w:line="240" w:lineRule="auto"/>
              <w:rPr>
                <w:rFonts w:ascii="Times New Roman" w:eastAsia="Times New Roman" w:hAnsi="Times New Roman" w:cs="Times New Roman"/>
                <w:kern w:val="0"/>
                <w:sz w:val="24"/>
                <w:szCs w:val="24"/>
                <w:lang w:eastAsia="bg-BG"/>
                <w14:ligatures w14:val="none"/>
              </w:rPr>
            </w:pPr>
            <w:r w:rsidRPr="00A550EB">
              <w:rPr>
                <w:rFonts w:ascii="Times New Roman" w:eastAsia="Times New Roman" w:hAnsi="Times New Roman" w:cs="Times New Roman"/>
                <w:kern w:val="0"/>
                <w:sz w:val="24"/>
                <w:szCs w:val="24"/>
                <w:lang w:eastAsia="bg-BG"/>
                <w14:ligatures w14:val="none"/>
              </w:rPr>
              <w:t>Наименование на процедура: „ЕНЕРГИЙНА ЕФЕКТИВНОСТ В ПЕРИФЕРНИТЕ РАЙОНИ”</w:t>
            </w:r>
          </w:p>
          <w:p w:rsidR="008A34E6" w:rsidRPr="00A550EB" w:rsidRDefault="008A34E6" w:rsidP="002C0BB8">
            <w:pPr>
              <w:spacing w:after="0" w:line="240" w:lineRule="auto"/>
              <w:rPr>
                <w:rFonts w:ascii="Times New Roman" w:eastAsia="Times New Roman" w:hAnsi="Times New Roman" w:cs="Times New Roman"/>
                <w:kern w:val="0"/>
                <w:sz w:val="24"/>
                <w:szCs w:val="24"/>
                <w:lang w:eastAsia="bg-BG"/>
                <w14:ligatures w14:val="none"/>
              </w:rPr>
            </w:pPr>
            <w:r w:rsidRPr="00A550EB">
              <w:rPr>
                <w:rFonts w:ascii="Times New Roman" w:eastAsia="Times New Roman" w:hAnsi="Times New Roman" w:cs="Times New Roman"/>
                <w:kern w:val="0"/>
                <w:sz w:val="24"/>
                <w:szCs w:val="24"/>
                <w:lang w:eastAsia="bg-BG"/>
                <w14:ligatures w14:val="none"/>
              </w:rPr>
              <w:t>Код на процедура: BG16RFOP001-2.001</w:t>
            </w:r>
          </w:p>
          <w:p w:rsidR="008A34E6" w:rsidRPr="00A550EB" w:rsidRDefault="008A34E6" w:rsidP="002C0BB8">
            <w:pPr>
              <w:spacing w:after="0" w:line="240" w:lineRule="auto"/>
              <w:rPr>
                <w:rFonts w:ascii="Times New Roman" w:eastAsia="Times New Roman" w:hAnsi="Times New Roman" w:cs="Times New Roman"/>
                <w:kern w:val="0"/>
                <w:sz w:val="24"/>
                <w:szCs w:val="24"/>
                <w:lang w:eastAsia="bg-BG"/>
                <w14:ligatures w14:val="none"/>
              </w:rPr>
            </w:pPr>
            <w:r w:rsidRPr="00A550EB">
              <w:rPr>
                <w:rFonts w:ascii="Times New Roman" w:eastAsia="Times New Roman" w:hAnsi="Times New Roman" w:cs="Times New Roman"/>
                <w:kern w:val="0"/>
                <w:sz w:val="24"/>
                <w:szCs w:val="24"/>
                <w:lang w:eastAsia="bg-BG"/>
                <w14:ligatures w14:val="none"/>
              </w:rPr>
              <w:t>Наименование на проекта/информацията</w:t>
            </w:r>
          </w:p>
          <w:p w:rsidR="008A34E6" w:rsidRPr="00A550EB" w:rsidRDefault="008A34E6" w:rsidP="002C0BB8">
            <w:pPr>
              <w:spacing w:after="0" w:line="240" w:lineRule="auto"/>
              <w:rPr>
                <w:rFonts w:ascii="Times New Roman" w:eastAsia="Times New Roman" w:hAnsi="Times New Roman" w:cs="Times New Roman"/>
                <w:b/>
                <w:kern w:val="0"/>
                <w:sz w:val="24"/>
                <w:szCs w:val="24"/>
                <w:lang w:eastAsia="bg-BG"/>
                <w14:ligatures w14:val="none"/>
              </w:rPr>
            </w:pPr>
            <w:r w:rsidRPr="00A550EB">
              <w:rPr>
                <w:rFonts w:ascii="Times New Roman" w:eastAsia="Times New Roman" w:hAnsi="Times New Roman" w:cs="Times New Roman"/>
                <w:b/>
                <w:kern w:val="0"/>
                <w:sz w:val="24"/>
                <w:szCs w:val="24"/>
                <w:lang w:eastAsia="bg-BG"/>
                <w14:ligatures w14:val="none"/>
              </w:rPr>
              <w:t>Въвеждане на мерки за енергийна ефективност на Многофамилни жилищни сгради на територията на град Никопол</w:t>
            </w:r>
          </w:p>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Предстои изпълнение през 2023г.</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Реализиране на проектите за енергийна ефективност на общински сгради, читалища, училища и детски градини и т.н.</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 xml:space="preserve">Повишаване на енергийната ефективност и намаляване количествата използвани горива и съответно </w:t>
            </w:r>
            <w:r w:rsidRPr="00A550EB">
              <w:rPr>
                <w:rFonts w:ascii="Times New Roman" w:eastAsia="MS Mincho" w:hAnsi="Times New Roman" w:cs="Times New Roman"/>
                <w:kern w:val="0"/>
                <w14:ligatures w14:val="none"/>
              </w:rPr>
              <w:lastRenderedPageBreak/>
              <w:t>намаляване емисиите от SO2 и прах в димните газове.</w:t>
            </w:r>
          </w:p>
        </w:tc>
        <w:tc>
          <w:tcPr>
            <w:tcW w:w="2612"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color w:val="FF6600"/>
                <w:kern w:val="0"/>
                <w14:ligatures w14:val="none"/>
              </w:rPr>
            </w:pPr>
            <w:r w:rsidRPr="00A550EB">
              <w:rPr>
                <w:rFonts w:ascii="Times New Roman" w:eastAsia="MS Mincho" w:hAnsi="Times New Roman" w:cs="Times New Roman"/>
                <w:kern w:val="0"/>
                <w14:ligatures w14:val="none"/>
              </w:rPr>
              <w:lastRenderedPageBreak/>
              <w:t>-</w:t>
            </w:r>
          </w:p>
        </w:tc>
      </w:tr>
      <w:tr w:rsidR="008A34E6" w:rsidRPr="00A550EB" w:rsidTr="002C0BB8">
        <w:trPr>
          <w:gridAfter w:val="4"/>
          <w:wAfter w:w="15562" w:type="dxa"/>
          <w:trHeight w:val="900"/>
        </w:trPr>
        <w:tc>
          <w:tcPr>
            <w:tcW w:w="2833" w:type="dxa"/>
            <w:vMerge w:val="restart"/>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ОГРАНИЧАВАНЕ НА ЕМИСИИТЕ ОТ ТРАНСПОРТА</w:t>
            </w: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Почистване на основните пътни артерии от натрупан прах и осигуряване на поддържането им в добро техническо състояние</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8A34E6" w:rsidRPr="00A550EB" w:rsidRDefault="008A34E6" w:rsidP="002C0BB8">
            <w:pPr>
              <w:tabs>
                <w:tab w:val="left" w:pos="709"/>
              </w:tabs>
              <w:spacing w:after="0" w:line="240" w:lineRule="auto"/>
              <w:rPr>
                <w:rFonts w:ascii="Times New Roman" w:eastAsia="Times New Roman" w:hAnsi="Times New Roman" w:cs="Times New Roman"/>
                <w:kern w:val="0"/>
                <w:sz w:val="24"/>
                <w:szCs w:val="24"/>
                <w:lang w:val="pl-PL" w:eastAsia="pl-PL"/>
                <w14:ligatures w14:val="none"/>
              </w:rPr>
            </w:pPr>
            <w:r w:rsidRPr="00A550EB">
              <w:rPr>
                <w:rFonts w:ascii="Times New Roman" w:eastAsia="Times New Roman" w:hAnsi="Times New Roman" w:cs="Times New Roman"/>
                <w:kern w:val="0"/>
                <w:sz w:val="24"/>
                <w:szCs w:val="24"/>
                <w:lang w:val="pl-PL" w:eastAsia="pl-PL"/>
                <w14:ligatures w14:val="none"/>
              </w:rPr>
              <w:t>Извършено е почистване</w:t>
            </w:r>
            <w:r w:rsidRPr="00A550EB">
              <w:rPr>
                <w:rFonts w:ascii="Times New Roman" w:eastAsia="Times New Roman" w:hAnsi="Times New Roman" w:cs="Times New Roman"/>
                <w:kern w:val="0"/>
                <w:sz w:val="24"/>
                <w:szCs w:val="24"/>
                <w:lang w:eastAsia="pl-PL"/>
                <w14:ligatures w14:val="none"/>
              </w:rPr>
              <w:t>/метене/</w:t>
            </w:r>
            <w:r w:rsidRPr="00A550EB">
              <w:rPr>
                <w:rFonts w:ascii="Times New Roman" w:eastAsia="Times New Roman" w:hAnsi="Times New Roman" w:cs="Times New Roman"/>
                <w:kern w:val="0"/>
                <w:sz w:val="24"/>
                <w:szCs w:val="24"/>
                <w:lang w:val="pl-PL" w:eastAsia="pl-PL"/>
                <w14:ligatures w14:val="none"/>
              </w:rPr>
              <w:t xml:space="preserve"> и измиване /м. </w:t>
            </w:r>
            <w:r w:rsidRPr="00A550EB">
              <w:rPr>
                <w:rFonts w:ascii="Times New Roman" w:eastAsia="Times New Roman" w:hAnsi="Times New Roman" w:cs="Times New Roman"/>
                <w:kern w:val="0"/>
                <w:sz w:val="24"/>
                <w:szCs w:val="24"/>
                <w:lang w:eastAsia="pl-PL"/>
                <w14:ligatures w14:val="none"/>
              </w:rPr>
              <w:t xml:space="preserve">април, </w:t>
            </w:r>
            <w:r w:rsidRPr="00A550EB">
              <w:rPr>
                <w:rFonts w:ascii="Times New Roman" w:eastAsia="Times New Roman" w:hAnsi="Times New Roman" w:cs="Times New Roman"/>
                <w:kern w:val="0"/>
                <w:sz w:val="24"/>
                <w:szCs w:val="24"/>
                <w:lang w:val="pl-PL" w:eastAsia="pl-PL"/>
                <w14:ligatures w14:val="none"/>
              </w:rPr>
              <w:t>юни</w:t>
            </w:r>
            <w:r w:rsidRPr="00A550EB">
              <w:rPr>
                <w:rFonts w:ascii="Times New Roman" w:eastAsia="Times New Roman" w:hAnsi="Times New Roman" w:cs="Times New Roman"/>
                <w:kern w:val="0"/>
                <w:sz w:val="24"/>
                <w:szCs w:val="24"/>
                <w:lang w:eastAsia="pl-PL"/>
                <w14:ligatures w14:val="none"/>
              </w:rPr>
              <w:t xml:space="preserve"> и юли</w:t>
            </w:r>
            <w:r w:rsidRPr="00A550EB">
              <w:rPr>
                <w:rFonts w:ascii="Times New Roman" w:eastAsia="Times New Roman" w:hAnsi="Times New Roman" w:cs="Times New Roman"/>
                <w:kern w:val="0"/>
                <w:sz w:val="24"/>
                <w:szCs w:val="24"/>
                <w:lang w:val="pl-PL" w:eastAsia="pl-PL"/>
                <w14:ligatures w14:val="none"/>
              </w:rPr>
              <w:t xml:space="preserve">/ на улиците в града по график, утвърден от Кмета на общината. </w:t>
            </w:r>
          </w:p>
          <w:p w:rsidR="008A34E6" w:rsidRPr="00A550EB" w:rsidRDefault="008A34E6" w:rsidP="002C0BB8">
            <w:pPr>
              <w:tabs>
                <w:tab w:val="left" w:pos="709"/>
              </w:tabs>
              <w:spacing w:after="0" w:line="240" w:lineRule="auto"/>
              <w:rPr>
                <w:rFonts w:ascii="Times New Roman" w:eastAsia="Times New Roman" w:hAnsi="Times New Roman" w:cs="Times New Roman"/>
                <w:kern w:val="0"/>
                <w:sz w:val="24"/>
                <w:szCs w:val="24"/>
                <w:lang w:val="pl-PL" w:eastAsia="pl-PL"/>
                <w14:ligatures w14:val="none"/>
              </w:rPr>
            </w:pPr>
            <w:r w:rsidRPr="00A550EB">
              <w:rPr>
                <w:rFonts w:ascii="Times New Roman" w:eastAsia="Times New Roman" w:hAnsi="Times New Roman" w:cs="Times New Roman"/>
                <w:kern w:val="0"/>
                <w:sz w:val="24"/>
                <w:szCs w:val="24"/>
                <w:lang w:val="pl-PL" w:eastAsia="pl-PL"/>
                <w14:ligatures w14:val="none"/>
              </w:rPr>
              <w:t>Дейността по изпълнение е осъществена от звено "Чистота" към ОбА-Никопол и работници по социално подпомагане.</w:t>
            </w:r>
          </w:p>
          <w:p w:rsidR="008A34E6" w:rsidRPr="00A550EB" w:rsidRDefault="008A34E6" w:rsidP="002C0BB8">
            <w:pPr>
              <w:tabs>
                <w:tab w:val="left" w:pos="709"/>
              </w:tabs>
              <w:spacing w:after="0" w:line="240" w:lineRule="auto"/>
              <w:jc w:val="both"/>
              <w:rPr>
                <w:rFonts w:ascii="Times New Roman" w:eastAsia="Times New Roman" w:hAnsi="Times New Roman" w:cs="Times New Roman"/>
                <w:kern w:val="0"/>
                <w:sz w:val="24"/>
                <w:szCs w:val="24"/>
                <w:lang w:eastAsia="pl-PL"/>
                <w14:ligatures w14:val="none"/>
              </w:rPr>
            </w:pPr>
            <w:r w:rsidRPr="00A550EB">
              <w:rPr>
                <w:rFonts w:ascii="Times New Roman" w:eastAsia="Times New Roman" w:hAnsi="Times New Roman" w:cs="Times New Roman"/>
                <w:kern w:val="0"/>
                <w:sz w:val="24"/>
                <w:szCs w:val="24"/>
                <w:lang w:val="pl-PL" w:eastAsia="pl-PL"/>
                <w14:ligatures w14:val="none"/>
              </w:rPr>
              <w:t xml:space="preserve">Измита е </w:t>
            </w:r>
            <w:smartTag w:uri="urn:schemas-microsoft-com:office:smarttags" w:element="metricconverter">
              <w:smartTagPr>
                <w:attr w:name="ProductID" w:val="32 км"/>
              </w:smartTagPr>
              <w:r w:rsidRPr="00A550EB">
                <w:rPr>
                  <w:rFonts w:ascii="Times New Roman" w:eastAsia="Times New Roman" w:hAnsi="Times New Roman" w:cs="Times New Roman"/>
                  <w:kern w:val="0"/>
                  <w:sz w:val="24"/>
                  <w:szCs w:val="24"/>
                  <w:lang w:val="pl-PL" w:eastAsia="pl-PL"/>
                  <w14:ligatures w14:val="none"/>
                </w:rPr>
                <w:t>32 км</w:t>
              </w:r>
            </w:smartTag>
            <w:r w:rsidRPr="00A550EB">
              <w:rPr>
                <w:rFonts w:ascii="Times New Roman" w:eastAsia="Times New Roman" w:hAnsi="Times New Roman" w:cs="Times New Roman"/>
                <w:kern w:val="0"/>
                <w:sz w:val="24"/>
                <w:szCs w:val="24"/>
                <w:lang w:val="pl-PL" w:eastAsia="pl-PL"/>
                <w14:ligatures w14:val="none"/>
              </w:rPr>
              <w:t xml:space="preserve"> улична мрежа</w:t>
            </w:r>
            <w:r w:rsidRPr="00A550EB">
              <w:rPr>
                <w:rFonts w:ascii="Times New Roman" w:eastAsia="Times New Roman" w:hAnsi="Times New Roman" w:cs="Times New Roman"/>
                <w:kern w:val="0"/>
                <w:sz w:val="24"/>
                <w:szCs w:val="24"/>
                <w:lang w:eastAsia="pl-PL"/>
                <w14:ligatures w14:val="none"/>
              </w:rPr>
              <w:t>. Извършени текущи ремонтни дейности по рехабилитация на пътната мрежа. Реализирани дейности за ремонт и строителство на тротоари и пътни настилки.</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Благоустрояване на крайпътните и междублокови пространства</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 xml:space="preserve">Намаляване на неорганизираните прахови емисии; Намаляване замърсяването на въздуха с емисии, </w:t>
            </w:r>
            <w:r w:rsidRPr="00A550EB">
              <w:rPr>
                <w:rFonts w:ascii="Times New Roman" w:eastAsia="MS Mincho" w:hAnsi="Times New Roman" w:cs="Times New Roman"/>
                <w:kern w:val="0"/>
                <w14:ligatures w14:val="none"/>
              </w:rPr>
              <w:lastRenderedPageBreak/>
              <w:t>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8A34E6" w:rsidRPr="00A550EB" w:rsidRDefault="008A34E6" w:rsidP="002C0BB8">
            <w:pPr>
              <w:tabs>
                <w:tab w:val="left" w:pos="709"/>
              </w:tabs>
              <w:spacing w:after="0" w:line="240" w:lineRule="auto"/>
              <w:jc w:val="both"/>
              <w:rPr>
                <w:rFonts w:ascii="Times New Roman" w:eastAsia="Times New Roman" w:hAnsi="Times New Roman" w:cs="Times New Roman"/>
                <w:kern w:val="0"/>
                <w:sz w:val="24"/>
                <w:szCs w:val="24"/>
                <w:lang w:eastAsia="pl-PL"/>
                <w14:ligatures w14:val="none"/>
              </w:rPr>
            </w:pPr>
            <w:r w:rsidRPr="00A550EB">
              <w:rPr>
                <w:rFonts w:ascii="Times New Roman" w:eastAsia="Times New Roman" w:hAnsi="Times New Roman" w:cs="Times New Roman"/>
                <w:kern w:val="0"/>
                <w:sz w:val="24"/>
                <w:szCs w:val="24"/>
                <w:lang w:val="pl-PL" w:eastAsia="pl-PL"/>
                <w14:ligatures w14:val="none"/>
              </w:rPr>
              <w:lastRenderedPageBreak/>
              <w:t>Из</w:t>
            </w:r>
            <w:r w:rsidRPr="00A550EB">
              <w:rPr>
                <w:rFonts w:ascii="Times New Roman" w:eastAsia="Times New Roman" w:hAnsi="Times New Roman" w:cs="Times New Roman"/>
                <w:kern w:val="0"/>
                <w:sz w:val="24"/>
                <w:szCs w:val="24"/>
                <w:lang w:eastAsia="pl-PL"/>
                <w14:ligatures w14:val="none"/>
              </w:rPr>
              <w:t>вършено измиване на</w:t>
            </w:r>
            <w:r w:rsidRPr="00A550EB">
              <w:rPr>
                <w:rFonts w:ascii="Times New Roman" w:eastAsia="Times New Roman" w:hAnsi="Times New Roman" w:cs="Times New Roman"/>
                <w:kern w:val="0"/>
                <w:sz w:val="24"/>
                <w:szCs w:val="24"/>
                <w:lang w:val="pl-PL" w:eastAsia="pl-PL"/>
                <w14:ligatures w14:val="none"/>
              </w:rPr>
              <w:t xml:space="preserve"> обществени площи  - площади и алеи - 9 дка.  Изметени периодично улични площи и обществени </w:t>
            </w:r>
            <w:r w:rsidRPr="00A550EB">
              <w:rPr>
                <w:rFonts w:ascii="Times New Roman" w:eastAsia="Times New Roman" w:hAnsi="Times New Roman" w:cs="Times New Roman"/>
                <w:kern w:val="0"/>
                <w:sz w:val="24"/>
                <w:szCs w:val="24"/>
                <w:lang w:val="pl-PL" w:eastAsia="pl-PL"/>
                <w14:ligatures w14:val="none"/>
              </w:rPr>
              <w:lastRenderedPageBreak/>
              <w:t>терени 5</w:t>
            </w:r>
            <w:r w:rsidRPr="00A550EB">
              <w:rPr>
                <w:rFonts w:ascii="Times New Roman" w:eastAsia="Times New Roman" w:hAnsi="Times New Roman" w:cs="Times New Roman"/>
                <w:kern w:val="0"/>
                <w:sz w:val="24"/>
                <w:szCs w:val="24"/>
                <w:lang w:eastAsia="pl-PL"/>
                <w14:ligatures w14:val="none"/>
              </w:rPr>
              <w:t>00</w:t>
            </w:r>
            <w:r w:rsidRPr="00A550EB">
              <w:rPr>
                <w:rFonts w:ascii="Times New Roman" w:eastAsia="Times New Roman" w:hAnsi="Times New Roman" w:cs="Times New Roman"/>
                <w:kern w:val="0"/>
                <w:sz w:val="24"/>
                <w:szCs w:val="24"/>
                <w:lang w:val="pl-PL" w:eastAsia="pl-PL"/>
                <w14:ligatures w14:val="none"/>
              </w:rPr>
              <w:t xml:space="preserve"> дка.  </w:t>
            </w:r>
            <w:r w:rsidRPr="00A550EB">
              <w:rPr>
                <w:rFonts w:ascii="Times New Roman" w:eastAsia="Times New Roman" w:hAnsi="Times New Roman" w:cs="Times New Roman"/>
                <w:kern w:val="0"/>
                <w:sz w:val="24"/>
                <w:szCs w:val="24"/>
                <w:lang w:val="pl-PL" w:eastAsia="pl-PL"/>
                <w14:ligatures w14:val="none"/>
              </w:rPr>
              <w:tab/>
              <w:t xml:space="preserve">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Редовно миене на уличното платно през летните дни</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lang w:val="en-US"/>
                <w14:ligatures w14:val="none"/>
              </w:rPr>
              <w:t>Извършено е почистване</w:t>
            </w:r>
            <w:r w:rsidRPr="00A550EB">
              <w:rPr>
                <w:rFonts w:ascii="Times New Roman" w:eastAsia="MS Mincho" w:hAnsi="Times New Roman" w:cs="Times New Roman"/>
                <w:kern w:val="0"/>
                <w14:ligatures w14:val="none"/>
              </w:rPr>
              <w:t>/метене/</w:t>
            </w:r>
            <w:r w:rsidRPr="00A550EB">
              <w:rPr>
                <w:rFonts w:ascii="Times New Roman" w:eastAsia="MS Mincho" w:hAnsi="Times New Roman" w:cs="Times New Roman"/>
                <w:kern w:val="0"/>
                <w:lang w:val="en-US"/>
                <w14:ligatures w14:val="none"/>
              </w:rPr>
              <w:t xml:space="preserve"> и измиване /м. </w:t>
            </w:r>
            <w:r w:rsidRPr="00A550EB">
              <w:rPr>
                <w:rFonts w:ascii="Times New Roman" w:eastAsia="MS Mincho" w:hAnsi="Times New Roman" w:cs="Times New Roman"/>
                <w:kern w:val="0"/>
                <w14:ligatures w14:val="none"/>
              </w:rPr>
              <w:t xml:space="preserve">април, </w:t>
            </w:r>
            <w:r w:rsidRPr="00A550EB">
              <w:rPr>
                <w:rFonts w:ascii="Times New Roman" w:eastAsia="MS Mincho" w:hAnsi="Times New Roman" w:cs="Times New Roman"/>
                <w:kern w:val="0"/>
                <w:lang w:val="en-US"/>
                <w14:ligatures w14:val="none"/>
              </w:rPr>
              <w:t>юни</w:t>
            </w:r>
            <w:r w:rsidRPr="00A550EB">
              <w:rPr>
                <w:rFonts w:ascii="Times New Roman" w:eastAsia="MS Mincho" w:hAnsi="Times New Roman" w:cs="Times New Roman"/>
                <w:kern w:val="0"/>
                <w14:ligatures w14:val="none"/>
              </w:rPr>
              <w:t xml:space="preserve"> и юли</w:t>
            </w:r>
            <w:r w:rsidRPr="00A550EB">
              <w:rPr>
                <w:rFonts w:ascii="Times New Roman" w:eastAsia="MS Mincho" w:hAnsi="Times New Roman" w:cs="Times New Roman"/>
                <w:kern w:val="0"/>
                <w:lang w:val="en-US"/>
                <w14:ligatures w14:val="none"/>
              </w:rPr>
              <w:t>/ на улиците</w:t>
            </w:r>
            <w:r w:rsidRPr="00A550EB">
              <w:rPr>
                <w:rFonts w:ascii="Times New Roman" w:eastAsia="MS Mincho" w:hAnsi="Times New Roman" w:cs="Times New Roman"/>
                <w:kern w:val="0"/>
                <w14:ligatures w14:val="none"/>
              </w:rPr>
              <w:t xml:space="preserve"> в града и населените места от общината.</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Изпълнение на задължителните условия при транспорт на прахообразуващи товари за наличие на покривало на всеки автомобил</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Извършен контрол на тежкотоварните автомобили, превозващи насипни товари, които преминават през територията на общината.</w:t>
            </w:r>
          </w:p>
        </w:tc>
      </w:tr>
      <w:tr w:rsidR="008A34E6" w:rsidRPr="00A550EB" w:rsidTr="002C0BB8">
        <w:trPr>
          <w:gridAfter w:val="4"/>
          <w:wAfter w:w="15562" w:type="dxa"/>
          <w:trHeight w:val="27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Формиране и поддържане на растителни пояси по протежение на натоварените автомобилни пътища</w:t>
            </w:r>
          </w:p>
        </w:tc>
        <w:tc>
          <w:tcPr>
            <w:tcW w:w="1919"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-извършва се редовно подържане на растителните пояси по протежение на общинските и националните пътища</w:t>
            </w:r>
          </w:p>
        </w:tc>
      </w:tr>
      <w:tr w:rsidR="008A34E6" w:rsidRPr="00A550EB" w:rsidTr="002C0BB8">
        <w:trPr>
          <w:gridAfter w:val="4"/>
          <w:wAfter w:w="15562" w:type="dxa"/>
          <w:trHeight w:val="270"/>
        </w:trPr>
        <w:tc>
          <w:tcPr>
            <w:tcW w:w="2833" w:type="dxa"/>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 xml:space="preserve">Актуализация на общинска програма по чл. 27 от ЗЧАВ, за намаляване нивата на замърсителите и достигане на нормите за качество на </w:t>
            </w:r>
            <w:r w:rsidRPr="00A550EB">
              <w:rPr>
                <w:rFonts w:ascii="Times New Roman" w:eastAsia="MS Mincho" w:hAnsi="Times New Roman" w:cs="Times New Roman"/>
                <w:kern w:val="0"/>
                <w14:ligatures w14:val="none"/>
              </w:rPr>
              <w:lastRenderedPageBreak/>
              <w:t>атмосферния въздух по показател ФПЧ10.</w:t>
            </w:r>
          </w:p>
        </w:tc>
        <w:tc>
          <w:tcPr>
            <w:tcW w:w="1919"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kern w:val="0"/>
                <w14:ligatures w14:val="none"/>
              </w:rPr>
            </w:pPr>
            <w:smartTag w:uri="urn:schemas-microsoft-com:office:smarttags" w:element="metricconverter">
              <w:smartTagPr>
                <w:attr w:name="ProductID" w:val="2016 г"/>
              </w:smartTagPr>
              <w:r w:rsidRPr="00A550EB">
                <w:rPr>
                  <w:rFonts w:ascii="Times New Roman" w:eastAsia="MS Mincho" w:hAnsi="Times New Roman" w:cs="Times New Roman"/>
                  <w:kern w:val="0"/>
                  <w14:ligatures w14:val="none"/>
                </w:rPr>
                <w:lastRenderedPageBreak/>
                <w:t>2016 г</w:t>
              </w:r>
            </w:smartTag>
            <w:r w:rsidRPr="00A550EB">
              <w:rPr>
                <w:rFonts w:ascii="Times New Roman" w:eastAsia="MS Mincho" w:hAnsi="Times New Roman" w:cs="Times New Roman"/>
                <w:kern w:val="0"/>
                <w14:ligatures w14:val="none"/>
              </w:rPr>
              <w:t>.</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Намаляване замърсяването на въздуха с емисии</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 xml:space="preserve">Приета е </w:t>
            </w:r>
          </w:p>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 xml:space="preserve">Общинска програма за намаляване нивата на замърсителите и за достигане на </w:t>
            </w:r>
            <w:r w:rsidRPr="00A550EB">
              <w:rPr>
                <w:rFonts w:ascii="Times New Roman" w:eastAsia="MS Mincho" w:hAnsi="Times New Roman" w:cs="Times New Roman"/>
                <w:kern w:val="0"/>
                <w14:ligatures w14:val="none"/>
              </w:rPr>
              <w:lastRenderedPageBreak/>
              <w:t>утвърдените норми за вредни вещества на община Никопол за периода 2021 – 2025 г.</w:t>
            </w:r>
          </w:p>
        </w:tc>
      </w:tr>
      <w:tr w:rsidR="008A34E6" w:rsidRPr="00A550EB" w:rsidTr="002C0BB8">
        <w:trPr>
          <w:gridAfter w:val="4"/>
          <w:wAfter w:w="15562" w:type="dxa"/>
          <w:trHeight w:val="270"/>
        </w:trPr>
        <w:tc>
          <w:tcPr>
            <w:tcW w:w="2833" w:type="dxa"/>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Повишаване на административният капацитет за контрол върху неорганизираните емисии в урбанизираните територии.</w:t>
            </w:r>
          </w:p>
        </w:tc>
        <w:tc>
          <w:tcPr>
            <w:tcW w:w="1919"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Повишаване на административният капацитет</w:t>
            </w:r>
          </w:p>
        </w:tc>
        <w:tc>
          <w:tcPr>
            <w:tcW w:w="2612"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w:t>
            </w:r>
          </w:p>
        </w:tc>
      </w:tr>
      <w:tr w:rsidR="008A34E6" w:rsidRPr="00A550EB" w:rsidTr="002C0BB8">
        <w:trPr>
          <w:trHeight w:val="416"/>
        </w:trPr>
        <w:tc>
          <w:tcPr>
            <w:tcW w:w="13506" w:type="dxa"/>
            <w:gridSpan w:val="5"/>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СЕКТОР ВОДИ</w:t>
            </w:r>
          </w:p>
        </w:tc>
        <w:tc>
          <w:tcPr>
            <w:tcW w:w="4920" w:type="dxa"/>
            <w:gridSpan w:val="2"/>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СЕКТОР ВОДИ</w:t>
            </w:r>
          </w:p>
        </w:tc>
      </w:tr>
      <w:tr w:rsidR="008A34E6" w:rsidRPr="00A550EB" w:rsidTr="002C0BB8">
        <w:trPr>
          <w:gridAfter w:val="4"/>
          <w:wAfter w:w="15562" w:type="dxa"/>
          <w:trHeight w:val="900"/>
        </w:trPr>
        <w:tc>
          <w:tcPr>
            <w:tcW w:w="2833" w:type="dxa"/>
            <w:vMerge w:val="restart"/>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РЕМОНТ НА УЧАСТЪЦИ ОТ В И К МРЕЖАТА</w:t>
            </w: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Ремонт на водопроводи</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Намаляване на загубите при доставката на питейна вода</w:t>
            </w:r>
          </w:p>
        </w:tc>
        <w:tc>
          <w:tcPr>
            <w:tcW w:w="2612"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Извършва се от ВиК оператора</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Ремонт на амортизирани участъци от канализационната мрежа</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Повишаване ефективността на отвеждане на отпадъчните води до ПСОВ</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p>
        </w:tc>
      </w:tr>
      <w:tr w:rsidR="008A34E6" w:rsidRPr="00A550EB" w:rsidTr="002C0BB8">
        <w:trPr>
          <w:trHeight w:val="433"/>
        </w:trPr>
        <w:tc>
          <w:tcPr>
            <w:tcW w:w="13506" w:type="dxa"/>
            <w:gridSpan w:val="5"/>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СЕКТОР БИОРАЗНООБРАЗИЕ</w:t>
            </w:r>
          </w:p>
        </w:tc>
        <w:tc>
          <w:tcPr>
            <w:tcW w:w="4920" w:type="dxa"/>
            <w:gridSpan w:val="2"/>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СЕКТОР БИОРАЗНООБРАЗИЕ</w:t>
            </w:r>
          </w:p>
        </w:tc>
      </w:tr>
      <w:tr w:rsidR="008A34E6" w:rsidRPr="00A550EB" w:rsidTr="002C0BB8">
        <w:trPr>
          <w:gridAfter w:val="4"/>
          <w:wAfter w:w="15562" w:type="dxa"/>
          <w:trHeight w:val="900"/>
        </w:trPr>
        <w:tc>
          <w:tcPr>
            <w:tcW w:w="2833" w:type="dxa"/>
            <w:vMerge w:val="restart"/>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ОПАЗАВАНЕ НА БИОРАЗНООБРАЗИЕТО</w:t>
            </w: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Спазване на ограниченията за опазване на местообитанията и птиците в защитените зони в Общината</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Съхраняване на биоразнообразието</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Изпълнено</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Проучване на възможности за финансиране на проекти за опазване и подобряване на биоразнообразието в Общината</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Съхраняване на биоразнообразието</w:t>
            </w:r>
          </w:p>
        </w:tc>
        <w:tc>
          <w:tcPr>
            <w:tcW w:w="2612" w:type="dxa"/>
            <w:shd w:val="clear" w:color="auto" w:fill="FFFFFF"/>
            <w:vAlign w:val="center"/>
          </w:tcPr>
          <w:p w:rsidR="008A34E6" w:rsidRPr="00A550EB" w:rsidRDefault="008A34E6" w:rsidP="002C0BB8">
            <w:pPr>
              <w:spacing w:after="0" w:line="240" w:lineRule="auto"/>
              <w:rPr>
                <w:rFonts w:ascii="Times New Roman" w:eastAsia="Times New Roman" w:hAnsi="Times New Roman" w:cs="Times New Roman"/>
                <w:kern w:val="0"/>
                <w:sz w:val="24"/>
                <w:szCs w:val="24"/>
                <w:lang w:eastAsia="bg-BG"/>
                <w14:ligatures w14:val="none"/>
              </w:rPr>
            </w:pPr>
            <w:r w:rsidRPr="00A550EB">
              <w:rPr>
                <w:rFonts w:ascii="Times New Roman" w:eastAsia="Times New Roman" w:hAnsi="Times New Roman" w:cs="Times New Roman"/>
                <w:kern w:val="0"/>
                <w:lang w:eastAsia="bg-BG"/>
                <w14:ligatures w14:val="none"/>
              </w:rPr>
              <w:t xml:space="preserve">Сключен договор с Магистериум -ООД с предмет „Проучвания на животински видове в защитена зона Никополско плато: Проучвания на земноводни и влечуги по проект </w:t>
            </w:r>
            <w:r w:rsidRPr="00A550EB">
              <w:rPr>
                <w:rFonts w:ascii="Times New Roman" w:eastAsia="Times New Roman" w:hAnsi="Times New Roman" w:cs="Times New Roman"/>
                <w:kern w:val="0"/>
                <w:lang w:val="en-US" w:eastAsia="bg-BG"/>
                <w14:ligatures w14:val="none"/>
              </w:rPr>
              <w:lastRenderedPageBreak/>
              <w:t>BG</w:t>
            </w:r>
            <w:r w:rsidRPr="00A550EB">
              <w:rPr>
                <w:rFonts w:ascii="Times New Roman" w:eastAsia="Times New Roman" w:hAnsi="Times New Roman" w:cs="Times New Roman"/>
                <w:kern w:val="0"/>
                <w:lang w:eastAsia="bg-BG"/>
                <w14:ligatures w14:val="none"/>
              </w:rPr>
              <w:t>16М</w:t>
            </w:r>
            <w:r w:rsidRPr="00A550EB">
              <w:rPr>
                <w:rFonts w:ascii="Times New Roman" w:eastAsia="Times New Roman" w:hAnsi="Times New Roman" w:cs="Times New Roman"/>
                <w:kern w:val="0"/>
                <w:lang w:val="en-US" w:eastAsia="bg-BG"/>
                <w14:ligatures w14:val="none"/>
              </w:rPr>
              <w:t>I</w:t>
            </w:r>
            <w:r w:rsidRPr="00A550EB">
              <w:rPr>
                <w:rFonts w:ascii="Times New Roman" w:eastAsia="Times New Roman" w:hAnsi="Times New Roman" w:cs="Times New Roman"/>
                <w:kern w:val="0"/>
                <w:lang w:eastAsia="bg-BG"/>
                <w14:ligatures w14:val="none"/>
              </w:rPr>
              <w:t>ОР002-3.030-0001-С01“Подобряване на природозащитното състояне на Натура 2000 видове в Община Никопол“ финансиран от ЕФРР и националния бюджет на РБългария чрез ОП ОС 2014-2020</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Проучване на възможности за развитие на екологичен туризъм</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Съхраняване на биоразнообразието</w:t>
            </w:r>
          </w:p>
        </w:tc>
        <w:tc>
          <w:tcPr>
            <w:tcW w:w="2612"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-Възможности за практикуване на различен вид туризъм -разработва се страница на сайта на община Никопол за възмоните видове туризъм</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Осигуряване на възможност за подаване на сигнали от граждани свързани с нарушения на забраните в защитените зони сигнали за бедстващи животни и птици на територията на Общината както и за подаване на предложения за развитие и опазване на биоразнообразието</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lang w:val="en-US"/>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Съхраняване на биоразнообразието</w:t>
            </w:r>
          </w:p>
        </w:tc>
        <w:tc>
          <w:tcPr>
            <w:tcW w:w="2612"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Гражданите могат да подават сигнали на зелен телефон , който се намира на интернет страницата на общината в сектор Екология</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Проучване на възможности за финансиране на проекти за опазване и развитие на потенциална на лечебните растения на територията на общината.</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Съхраняване на биоразнообразието</w:t>
            </w:r>
          </w:p>
        </w:tc>
        <w:tc>
          <w:tcPr>
            <w:tcW w:w="2612"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Проучват се възможности за финансиране на проекти свързани с лечебните билки на територията на общината</w:t>
            </w:r>
          </w:p>
        </w:tc>
      </w:tr>
      <w:tr w:rsidR="008A34E6" w:rsidRPr="00A550EB" w:rsidTr="002C0BB8">
        <w:trPr>
          <w:trHeight w:val="557"/>
        </w:trPr>
        <w:tc>
          <w:tcPr>
            <w:tcW w:w="13506" w:type="dxa"/>
            <w:gridSpan w:val="5"/>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СЕКТОР ОТПАДЪЦИ</w:t>
            </w:r>
          </w:p>
        </w:tc>
        <w:tc>
          <w:tcPr>
            <w:tcW w:w="4920" w:type="dxa"/>
            <w:gridSpan w:val="2"/>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СЕКТОР ОТПАДЪЦИ</w:t>
            </w:r>
          </w:p>
        </w:tc>
      </w:tr>
      <w:tr w:rsidR="008A34E6" w:rsidRPr="00A550EB" w:rsidTr="002C0BB8">
        <w:trPr>
          <w:gridAfter w:val="4"/>
          <w:wAfter w:w="15562" w:type="dxa"/>
          <w:trHeight w:val="900"/>
        </w:trPr>
        <w:tc>
          <w:tcPr>
            <w:tcW w:w="2833" w:type="dxa"/>
            <w:vMerge w:val="restart"/>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lastRenderedPageBreak/>
              <w:t>УПРАВЛЕНИЕ НА ОТПАДЪЦИТЕ</w:t>
            </w: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Оптимизиране на системата за събиране и транспортиране на битови отпадъци на територията на Община Никопол във връзка с въвеждането на нови системи за разделно събиране и преустановяване експлоатацията на общинското депо и други промени в съществуващите практики за управление на отпадъците в общината.</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Изградена е Регионална система за управление на отпадъците и е създадена организация по извозването на отпадъците единствено в Регионалната система</w:t>
            </w:r>
          </w:p>
        </w:tc>
      </w:tr>
      <w:tr w:rsidR="008A34E6" w:rsidRPr="00A550EB" w:rsidTr="002C0BB8">
        <w:trPr>
          <w:gridAfter w:val="4"/>
          <w:wAfter w:w="15562" w:type="dxa"/>
          <w:trHeight w:val="1067"/>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Оптимизиране на съществуващата система за събиране и транспортиране на битови отпадъци.</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Създадени са оптимизирани графици за покриване на всички населени места.</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Изследване параметрите на компоста, произведен в регионалния център за да се определи дали отговаря на изискванията за качество съгласно Наредбата за третиране на биоотпадъците.</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ПЧП,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Създадени са контакти съвместно с оператора на Рег.система със сертифицирана лаборатория за изследване на параметрите на компоста</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Доизграждане, въвеждане в експлоатация и поддържане на съоръженията за третиране на отпадъци в съответствие с действащите нормативни изисквания.</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Общински бюджети и бюджетите на операторите на съоръженията за третиране на отпадъци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Изградени са газоуловителни  кладенци в клетката за депониране във рег.система</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Мониторинг на съоръженията в съответствие с условията на KP.</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Общински бюджети и операторите на съоръженията за третиране на отпадъци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Провежда се системен мониторинг на част води и пречиствателни съоръжения</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Внедряване на системи за отчетност и контрол на образуваните, събирани и третирани количества отпадъци</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Общински бюджети и операторите на съоръженията за третиране на отпадъци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Създадена е подробна система за отчетност и контрол на образувани, събрани и обработени количества отпадъци, монтирани са допълнителни видео камери и осигуряване на онлайн достъп до системата на РИОСВ и органите на местната власт</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Почистване от отпадъци на общинските пътища - пътя, земното платно, пътните съоръжения, обслужващите зони, и др. и осигуряване на съдове за събиране на отпадъците и транспортирането им до съоръжение за тяхното третиране</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Закупени са  нови,  съдове за събиране на отпадъци, поддържане на наличната техника и съдове за събиране и извозване на отпадъците</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Изграждане на клетка 1 на регионалното депо и закриване и рекултивация на общинското депо</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2015</w:t>
            </w:r>
          </w:p>
        </w:tc>
        <w:tc>
          <w:tcPr>
            <w:tcW w:w="2820"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ОПОС 2014-2020 г.</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Изградена е клетка 1 на Регионалното депо и предстои изграждането на Клетка 2, Закрито и рекултивирано е общинското депо за битови отпадъци</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контрола н предотвратяване нерегламентираното изхвърляне на отпадъци на неразрешени за това места, изгаряне или друга форма на неконтролирано обезвреждане на отпадъците.</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Извършване на проверки и приемане на сигнали на граждани за нерегламентирано изхвърляне на отпадъци</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Актуализиране на общинската нормативна уредба в областта на управление на отпадъците</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ПЧП, ПУДООС,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Хармонизиране на местното законодателство на националните и европейски политики в областта</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Приета е програма за управление на отпадъците на Община Никопол за период 2021-2028г.</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Въвеждане на допълнителни отговорности, забрани, задължения с цел осигуряване разделното събиране на биоотпадъци и рециклируеми отпадъци, за които не се прилага принципът отговорност на производителя, включване на нови задължения към изпълнителите извършващи предварително третиране и компостиране с цел осигуряване спазването на изискванията за качество към компоста.</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ПЧП, ПУДООС,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Хармонизиране на местното законодателство на националните и европейски политики в областта</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Проведена е разяснителна кампания за ползите от разделно събиране на биоотпадъци, включени са нови обекти /Пристанище Никопол/ за поддръжка от фирмата за разделно събиране на отпадъците</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Организиране на дейности по събиране, оползотворяване и  обезвреждане на строителни отпадъци и отпадъци от разрушаване, образувани от домакинствата на територията на общините от региона.</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ПУДООС, ПЧП,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Издадени са 87 бр. разрешителни за строеж.  Одобрен един  план за управление на строителни отпадъци.</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Участие във вземането на решения на регионалните сдружения за управление на отпадъците.</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Участие в 4 общи събрания на Регионалното сдружение за управление на отпадъците</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Ефективно прилагане на законодателството по управление на отпадъците, чрез извършване на периодични проверки за спазване на изискванията и налагане на ефективни санкции, както и ясно и надлежно документиране на резултатите от проверките.</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Участие в планови проверки на място в Регионалната система за управление на отпадъците извършени от представители на РИОСВ-Плевен и МОСВ-София</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Извършване на морфологичен анализ на състава и количеството на битовите отпадъци, образувани на територията на съответната община, съгласно методика, утвърдена със заповед на министъра на околната среда и водите</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ПУДООС,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Изготвен е морфологичен анализ.</w:t>
            </w:r>
          </w:p>
        </w:tc>
      </w:tr>
      <w:tr w:rsidR="008A34E6" w:rsidRPr="00A550EB" w:rsidTr="002C0BB8">
        <w:trPr>
          <w:gridAfter w:val="4"/>
          <w:wAfter w:w="15562" w:type="dxa"/>
          <w:trHeight w:val="416"/>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Създаване на информационна система за регистриране и отчитане на количествата рециклируеми отпадъци и биоотпадъци, с цел мониторинг изпълнението на целите за рециклиране на битови отпадъци и целите за събиране и оползотворяване на биоотпадъци, количествата биоразградими отпадъци отклонени от депа.</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smartTag w:uri="urn:schemas-microsoft-com:office:smarttags" w:element="metricconverter">
              <w:smartTagPr>
                <w:attr w:name="ProductID" w:val="2016 г"/>
              </w:smartTagPr>
              <w:r w:rsidRPr="00A550EB">
                <w:rPr>
                  <w:rFonts w:ascii="Times New Roman" w:eastAsia="MS Mincho" w:hAnsi="Times New Roman" w:cs="Times New Roman"/>
                  <w:kern w:val="0"/>
                  <w14:ligatures w14:val="none"/>
                </w:rPr>
                <w:t>2016 г</w:t>
              </w:r>
            </w:smartTag>
            <w:r w:rsidRPr="00A550EB">
              <w:rPr>
                <w:rFonts w:ascii="Times New Roman" w:eastAsia="MS Mincho" w:hAnsi="Times New Roman" w:cs="Times New Roman"/>
                <w:kern w:val="0"/>
                <w14:ligatures w14:val="none"/>
              </w:rPr>
              <w:t>.</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ПУДООС,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Създадена е система за отчитане на дейностите по рециклиране и оползотворяване на предадените за обработка събрани биоотпадъци и биоразградимите отпадъци от домакинствата</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Създаване и поддържане на регистър на площадките за предаване на отпадъци от пластмаси, стъкло, хартия и картон на територията на съответната община</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ПЧП, ПУДООС,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отчетността в областта на управление на отпъдите и повишаване информираността на населението</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Създаден е и се води регистър на площадките за предаване на отпадъци от хартия , пластмаса, картон и стъкло</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административния капацитет.</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ПЧП, ПУДООС,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Повишаване на административния капацитет</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Участие в обучение по управление на отпадъците</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lang w:eastAsia="bg-BG"/>
                <w14:ligatures w14:val="none"/>
              </w:rPr>
              <w:t>Прилагане на ефективна методика за определяне на такса “битови отпадъци”</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center"/>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ПУДООС,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Осигуряване на практическото прилагане на принципа „Замърсителят плаща“</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 xml:space="preserve">Прилага се утвърдена национална  методика за определяне на такса „битови отпадъци“ </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Предприемане на мерки за разделно събиране на битови биоразградими отпадъци.</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ПЧП, ПУДООС,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осигурени са контейнери за събиране на зелени отпадъци</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Определяне на приоритетни проекти за финансиране чрез Оперативна програма „Околна среда 2014-</w:t>
            </w:r>
            <w:smartTag w:uri="urn:schemas-microsoft-com:office:smarttags" w:element="metricconverter">
              <w:smartTagPr>
                <w:attr w:name="ProductID" w:val="2020 г"/>
              </w:smartTagPr>
              <w:r w:rsidRPr="00A550EB">
                <w:rPr>
                  <w:rFonts w:ascii="Times New Roman" w:eastAsia="MS Mincho" w:hAnsi="Times New Roman" w:cs="Times New Roman"/>
                  <w:kern w:val="0"/>
                  <w14:ligatures w14:val="none"/>
                </w:rPr>
                <w:t>2020 г</w:t>
              </w:r>
            </w:smartTag>
            <w:r w:rsidRPr="00A550EB">
              <w:rPr>
                <w:rFonts w:ascii="Times New Roman" w:eastAsia="MS Mincho" w:hAnsi="Times New Roman" w:cs="Times New Roman"/>
                <w:kern w:val="0"/>
                <w14:ligatures w14:val="none"/>
              </w:rPr>
              <w:t>.“ (ОПОС 2014-</w:t>
            </w:r>
            <w:smartTag w:uri="urn:schemas-microsoft-com:office:smarttags" w:element="metricconverter">
              <w:smartTagPr>
                <w:attr w:name="ProductID" w:val="2020 г"/>
              </w:smartTagPr>
              <w:r w:rsidRPr="00A550EB">
                <w:rPr>
                  <w:rFonts w:ascii="Times New Roman" w:eastAsia="MS Mincho" w:hAnsi="Times New Roman" w:cs="Times New Roman"/>
                  <w:kern w:val="0"/>
                  <w14:ligatures w14:val="none"/>
                </w:rPr>
                <w:t>2020 г</w:t>
              </w:r>
            </w:smartTag>
            <w:r w:rsidRPr="00A550EB">
              <w:rPr>
                <w:rFonts w:ascii="Times New Roman" w:eastAsia="MS Mincho" w:hAnsi="Times New Roman" w:cs="Times New Roman"/>
                <w:kern w:val="0"/>
                <w14:ligatures w14:val="none"/>
              </w:rPr>
              <w:t>.) или други форми на финансиране извън бюджета на общината</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ПЧП, ПУДООС,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Проучени възможности за реализиране на проекти по ОП „Околна среда 2014-2020г.“</w:t>
            </w:r>
          </w:p>
        </w:tc>
      </w:tr>
      <w:tr w:rsidR="008A34E6" w:rsidRPr="00A550EB" w:rsidTr="002C0BB8">
        <w:trPr>
          <w:gridAfter w:val="4"/>
          <w:wAfter w:w="15562" w:type="dxa"/>
          <w:trHeight w:val="1248"/>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Проучване на възможностите и сключване на споразумение за използването утайките от канализацията за рекултивация</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ПЧП, ПУДООС,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Подобряване на системите по управление на отпадъците</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Съвместно с оператора на Регионалното депо се проучват възможностите за използването на утайки за рекултивация</w:t>
            </w:r>
          </w:p>
        </w:tc>
      </w:tr>
      <w:tr w:rsidR="008A34E6" w:rsidRPr="00A550EB" w:rsidTr="002C0BB8">
        <w:trPr>
          <w:gridAfter w:val="4"/>
          <w:wAfter w:w="15562" w:type="dxa"/>
          <w:trHeight w:val="1771"/>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 xml:space="preserve">Актуализиране на интернет страниците на общината с цел осигуряване на актуална информация на обществеността по всички въпроси и ангажименти в </w:t>
            </w:r>
            <w:r w:rsidRPr="00A550EB">
              <w:rPr>
                <w:rFonts w:ascii="Times New Roman" w:eastAsia="MS Mincho" w:hAnsi="Times New Roman" w:cs="Times New Roman"/>
                <w:kern w:val="0"/>
                <w14:ligatures w14:val="none"/>
              </w:rPr>
              <w:lastRenderedPageBreak/>
              <w:t>областта на управление на отпадъците</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lastRenderedPageBreak/>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ПЧП, ПУДООС,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Повишаване информираността на населението</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Актуализирана е интернет страницата и допълване  на информацията относно управлението на отпадъците</w:t>
            </w:r>
          </w:p>
        </w:tc>
      </w:tr>
      <w:tr w:rsidR="008A34E6" w:rsidRPr="00A550EB" w:rsidTr="002C0BB8">
        <w:trPr>
          <w:gridAfter w:val="4"/>
          <w:wAfter w:w="15562" w:type="dxa"/>
          <w:trHeight w:val="1546"/>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Иницииране на действия за актуализиране на АРП на проекта за изграждане на регионална система за управление на отпадъците във връзка с измененията в секторното законодателство.</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2015 - 2016</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ПЧП, ПУДООС,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Актуализация на съществуващите документи с въведените нови изисквания в секторното законодателство</w:t>
            </w:r>
          </w:p>
        </w:tc>
        <w:tc>
          <w:tcPr>
            <w:tcW w:w="2612"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highlight w:val="yellow"/>
                <w14:ligatures w14:val="none"/>
              </w:rPr>
            </w:pPr>
            <w:r w:rsidRPr="00A550EB">
              <w:rPr>
                <w:rFonts w:ascii="Times New Roman" w:eastAsia="MS Mincho" w:hAnsi="Times New Roman" w:cs="Times New Roman"/>
                <w:kern w:val="0"/>
                <w14:ligatures w14:val="none"/>
              </w:rPr>
              <w:t>изпълнено</w:t>
            </w:r>
          </w:p>
        </w:tc>
      </w:tr>
      <w:tr w:rsidR="008A34E6" w:rsidRPr="00A550EB" w:rsidTr="002C0BB8">
        <w:trPr>
          <w:trHeight w:val="623"/>
        </w:trPr>
        <w:tc>
          <w:tcPr>
            <w:tcW w:w="13506" w:type="dxa"/>
            <w:gridSpan w:val="5"/>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СЕКТОР ПУБЛИЧНОСТ</w:t>
            </w:r>
          </w:p>
        </w:tc>
        <w:tc>
          <w:tcPr>
            <w:tcW w:w="4920" w:type="dxa"/>
            <w:gridSpan w:val="2"/>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4418" w:type="dxa"/>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СЕКТОР ПУБЛИЧНОСТ</w:t>
            </w:r>
          </w:p>
        </w:tc>
      </w:tr>
      <w:tr w:rsidR="008A34E6" w:rsidRPr="00A550EB" w:rsidTr="002C0BB8">
        <w:trPr>
          <w:gridAfter w:val="4"/>
          <w:wAfter w:w="15562" w:type="dxa"/>
          <w:trHeight w:val="900"/>
        </w:trPr>
        <w:tc>
          <w:tcPr>
            <w:tcW w:w="2833" w:type="dxa"/>
            <w:vMerge w:val="restart"/>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r w:rsidRPr="00A550EB">
              <w:rPr>
                <w:rFonts w:ascii="Times New Roman" w:eastAsia="MS Mincho" w:hAnsi="Times New Roman" w:cs="Times New Roman"/>
                <w:color w:val="FFFFFF"/>
                <w:kern w:val="0"/>
                <w14:ligatures w14:val="none"/>
              </w:rPr>
              <w:t>ПОДОБРАВЯНЕ ИНФОРМИРАНОСТТА НА НАСЕЛЕНИЕТО</w:t>
            </w: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Осигуряване на публична информация във връзка с предоставяните възможности за подаване на проектни предложения, свързани с опазването на околната среда.</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Осигуряване на публичност и прозрачност на политиките по околна среда</w:t>
            </w:r>
          </w:p>
        </w:tc>
        <w:tc>
          <w:tcPr>
            <w:tcW w:w="2612" w:type="dxa"/>
            <w:vMerge w:val="restart"/>
            <w:shd w:val="clear" w:color="auto" w:fill="FFFFFF"/>
            <w:vAlign w:val="center"/>
          </w:tcPr>
          <w:p w:rsidR="008A34E6" w:rsidRPr="00A550EB" w:rsidRDefault="008A34E6" w:rsidP="002C0BB8">
            <w:pPr>
              <w:spacing w:after="0" w:line="276" w:lineRule="auto"/>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 xml:space="preserve">Проведени </w:t>
            </w:r>
            <w:r w:rsidRPr="00A550EB">
              <w:rPr>
                <w:rFonts w:ascii="Times New Roman" w:eastAsia="MS Mincho" w:hAnsi="Times New Roman" w:cs="Times New Roman"/>
                <w:kern w:val="0"/>
                <w:lang w:val="en-US"/>
                <w14:ligatures w14:val="none"/>
              </w:rPr>
              <w:t xml:space="preserve">информационни кампании </w:t>
            </w:r>
            <w:r w:rsidRPr="00A550EB">
              <w:rPr>
                <w:rFonts w:ascii="Times New Roman" w:eastAsia="MS Mincho" w:hAnsi="Times New Roman" w:cs="Times New Roman"/>
                <w:kern w:val="0"/>
                <w14:ligatures w14:val="none"/>
              </w:rPr>
              <w:t xml:space="preserve">за разясняване възможните вредни въздействия върху околната среда и човешкото здраве, породени от нерегламентираното изхвърляне на отпадъци сред подрастващите . </w:t>
            </w:r>
          </w:p>
          <w:p w:rsidR="008A34E6" w:rsidRPr="00A550EB" w:rsidRDefault="008A34E6" w:rsidP="002C0BB8">
            <w:pPr>
              <w:spacing w:after="0" w:line="276" w:lineRule="auto"/>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 xml:space="preserve">Провокиране на гражданското самосъзнание за  почистване и поддръжка  на </w:t>
            </w:r>
            <w:r w:rsidRPr="00A550EB">
              <w:rPr>
                <w:rFonts w:ascii="Times New Roman" w:eastAsia="MS Mincho" w:hAnsi="Times New Roman" w:cs="Times New Roman"/>
                <w:kern w:val="0"/>
                <w14:ligatures w14:val="none"/>
              </w:rPr>
              <w:lastRenderedPageBreak/>
              <w:t>заобикалящите ги територии. Контрол относно незаконно изхвърлените отпадъци на територията на общината.Включване на общественост в ежегодни кампании свързани с опазване на околната среда.</w:t>
            </w:r>
          </w:p>
          <w:p w:rsidR="008A34E6" w:rsidRPr="00A550EB" w:rsidRDefault="008A34E6" w:rsidP="002C0BB8">
            <w:pPr>
              <w:spacing w:after="0" w:line="240" w:lineRule="auto"/>
              <w:rPr>
                <w:rFonts w:ascii="Times New Roman" w:eastAsia="Times New Roman" w:hAnsi="Times New Roman" w:cs="Times New Roman"/>
                <w:kern w:val="0"/>
                <w:lang w:eastAsia="bg-BG"/>
                <w14:ligatures w14:val="none"/>
              </w:rPr>
            </w:pPr>
            <w:r w:rsidRPr="00A550EB">
              <w:rPr>
                <w:rFonts w:ascii="Times New Roman" w:eastAsia="Times New Roman" w:hAnsi="Times New Roman" w:cs="Times New Roman"/>
                <w:kern w:val="0"/>
                <w:lang w:eastAsia="bg-BG"/>
                <w14:ligatures w14:val="none"/>
              </w:rPr>
              <w:t xml:space="preserve">На 17.септември 2022г. Общинска Администрация Никопол и „ НЧ НАПРЕДЪК 1871” взеха участие в „Да почистим България“ </w:t>
            </w:r>
          </w:p>
          <w:p w:rsidR="008A34E6" w:rsidRPr="00A550EB" w:rsidRDefault="008A34E6" w:rsidP="002C0BB8">
            <w:pPr>
              <w:spacing w:after="0" w:line="240" w:lineRule="auto"/>
              <w:rPr>
                <w:rFonts w:ascii="Times New Roman" w:eastAsia="Times New Roman" w:hAnsi="Times New Roman" w:cs="Times New Roman"/>
                <w:kern w:val="0"/>
                <w:lang w:eastAsia="bg-BG"/>
                <w14:ligatures w14:val="none"/>
              </w:rPr>
            </w:pPr>
            <w:r w:rsidRPr="00A550EB">
              <w:rPr>
                <w:rFonts w:ascii="Times New Roman" w:eastAsia="Times New Roman" w:hAnsi="Times New Roman" w:cs="Times New Roman"/>
                <w:kern w:val="0"/>
                <w:lang w:eastAsia="bg-BG"/>
                <w14:ligatures w14:val="none"/>
              </w:rPr>
              <w:t xml:space="preserve">За пореден път децата при лятна занималня на „ НЧ НАПРЕДЪК 1871” и служители на Общинска администрация гр. Никопол почистиха крайбрежната алея и плажната ивица в гр.Никопол  под мото „ Пластмасовите боклуци застрашават живота в реките и нашето здраве”. </w:t>
            </w: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Провеждане на информационни кампании за разясняване възможните вредни въздействия върху околната среда и човешкото здраве, породени от нерегламентираното изхвърляне на опасни отпадъци</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Осигуряване на публичност и прозрачност на политиките по околна среда</w:t>
            </w:r>
          </w:p>
        </w:tc>
        <w:tc>
          <w:tcPr>
            <w:tcW w:w="2612" w:type="dxa"/>
            <w:vMerge/>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Оказване на съдействие при подготовка на проекти свързани с околната среда на НПО читалища учебни заведения различни фирми и организации</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Осигуряване на публичност и прозрачност на политиките по околна среда</w:t>
            </w:r>
          </w:p>
        </w:tc>
        <w:tc>
          <w:tcPr>
            <w:tcW w:w="2612" w:type="dxa"/>
            <w:vMerge/>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p>
        </w:tc>
      </w:tr>
      <w:tr w:rsidR="008A34E6" w:rsidRPr="00A550EB" w:rsidTr="002C0BB8">
        <w:trPr>
          <w:gridAfter w:val="4"/>
          <w:wAfter w:w="15562" w:type="dxa"/>
          <w:trHeight w:val="900"/>
        </w:trPr>
        <w:tc>
          <w:tcPr>
            <w:tcW w:w="2833" w:type="dxa"/>
            <w:vMerge/>
            <w:shd w:val="clear" w:color="auto" w:fill="4F81BD"/>
            <w:vAlign w:val="center"/>
          </w:tcPr>
          <w:p w:rsidR="008A34E6" w:rsidRPr="00A550EB" w:rsidRDefault="008A34E6" w:rsidP="002C0BB8">
            <w:pPr>
              <w:spacing w:after="0" w:line="276" w:lineRule="auto"/>
              <w:jc w:val="center"/>
              <w:rPr>
                <w:rFonts w:ascii="Times New Roman" w:eastAsia="MS Mincho" w:hAnsi="Times New Roman" w:cs="Times New Roman"/>
                <w:color w:val="FFFFFF"/>
                <w:kern w:val="0"/>
                <w14:ligatures w14:val="none"/>
              </w:rPr>
            </w:pPr>
          </w:p>
        </w:tc>
        <w:tc>
          <w:tcPr>
            <w:tcW w:w="3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Разяснителни кампании в подкрепа на бизнеса - определяне на патентния данък по ЗМДТ до допустимия минимум за тези данъчно задължени лица, чиято дейност води до повторна употреба на някои продукти, а оттам и до предотвратяване на отпадъците.</w:t>
            </w:r>
          </w:p>
        </w:tc>
        <w:tc>
          <w:tcPr>
            <w:tcW w:w="1919"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Постоянен</w:t>
            </w:r>
          </w:p>
        </w:tc>
        <w:tc>
          <w:tcPr>
            <w:tcW w:w="2820"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Собствени средства, държавен бюджет, национални и международни източници.</w:t>
            </w:r>
          </w:p>
        </w:tc>
        <w:tc>
          <w:tcPr>
            <w:tcW w:w="2114" w:type="dxa"/>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r w:rsidRPr="00A550EB">
              <w:rPr>
                <w:rFonts w:ascii="Times New Roman" w:eastAsia="MS Mincho" w:hAnsi="Times New Roman" w:cs="Times New Roman"/>
                <w:kern w:val="0"/>
                <w14:ligatures w14:val="none"/>
              </w:rPr>
              <w:t>Осигуряване на публичност и прозрачност на политиките по околна среда</w:t>
            </w:r>
          </w:p>
        </w:tc>
        <w:tc>
          <w:tcPr>
            <w:tcW w:w="2612" w:type="dxa"/>
            <w:vMerge/>
            <w:shd w:val="clear" w:color="auto" w:fill="FFFFFF"/>
            <w:vAlign w:val="center"/>
          </w:tcPr>
          <w:p w:rsidR="008A34E6" w:rsidRPr="00A550EB" w:rsidRDefault="008A34E6" w:rsidP="002C0BB8">
            <w:pPr>
              <w:spacing w:after="0" w:line="276" w:lineRule="auto"/>
              <w:jc w:val="both"/>
              <w:rPr>
                <w:rFonts w:ascii="Times New Roman" w:eastAsia="MS Mincho" w:hAnsi="Times New Roman" w:cs="Times New Roman"/>
                <w:kern w:val="0"/>
                <w14:ligatures w14:val="none"/>
              </w:rPr>
            </w:pPr>
          </w:p>
        </w:tc>
      </w:tr>
    </w:tbl>
    <w:p w:rsidR="008A34E6" w:rsidRPr="00A550EB" w:rsidRDefault="008A34E6" w:rsidP="008A34E6">
      <w:pPr>
        <w:spacing w:after="0" w:line="240" w:lineRule="auto"/>
        <w:rPr>
          <w:rFonts w:ascii="Times New Roman" w:eastAsia="Times New Roman" w:hAnsi="Times New Roman" w:cs="Times New Roman"/>
          <w:kern w:val="0"/>
          <w:sz w:val="24"/>
          <w:szCs w:val="24"/>
          <w:lang w:eastAsia="bg-BG"/>
          <w14:ligatures w14:val="none"/>
        </w:rPr>
      </w:pPr>
    </w:p>
    <w:p w:rsidR="008A34E6" w:rsidRPr="00A550EB" w:rsidRDefault="008A34E6" w:rsidP="008A34E6">
      <w:pPr>
        <w:pBdr>
          <w:top w:val="single" w:sz="4" w:space="1" w:color="auto"/>
        </w:pBdr>
        <w:spacing w:after="0" w:line="240" w:lineRule="auto"/>
        <w:ind w:firstLine="567"/>
        <w:jc w:val="center"/>
        <w:rPr>
          <w:rFonts w:ascii="Times New Roman" w:eastAsia="Times New Roman" w:hAnsi="Times New Roman" w:cs="Times New Roman"/>
          <w:b/>
          <w:spacing w:val="38"/>
          <w:kern w:val="0"/>
          <w:sz w:val="28"/>
          <w:szCs w:val="28"/>
          <w:lang w:eastAsia="bg-BG"/>
          <w14:ligatures w14:val="none"/>
        </w:rPr>
      </w:pPr>
    </w:p>
    <w:p w:rsidR="008A34E6" w:rsidRPr="00A550EB" w:rsidRDefault="008A34E6" w:rsidP="008A34E6">
      <w:pPr>
        <w:pBdr>
          <w:top w:val="single" w:sz="4" w:space="1" w:color="auto"/>
        </w:pBdr>
        <w:spacing w:after="0" w:line="240" w:lineRule="auto"/>
        <w:ind w:firstLine="567"/>
        <w:jc w:val="center"/>
        <w:rPr>
          <w:rFonts w:ascii="Times New Roman" w:eastAsia="Times New Roman" w:hAnsi="Times New Roman" w:cs="Times New Roman"/>
          <w:b/>
          <w:spacing w:val="38"/>
          <w:kern w:val="0"/>
          <w:sz w:val="28"/>
          <w:szCs w:val="28"/>
          <w:lang w:eastAsia="bg-BG"/>
          <w14:ligatures w14:val="none"/>
        </w:rPr>
      </w:pPr>
    </w:p>
    <w:p w:rsidR="008A34E6" w:rsidRDefault="008A34E6" w:rsidP="008A34E6"/>
    <w:p w:rsidR="00BF48F8" w:rsidRDefault="00BF48F8" w:rsidP="00574203">
      <w:pPr>
        <w:spacing w:line="240" w:lineRule="auto"/>
        <w:rPr>
          <w:sz w:val="28"/>
          <w:szCs w:val="28"/>
        </w:rPr>
      </w:pPr>
    </w:p>
    <w:p w:rsidR="008A34E6" w:rsidRDefault="008A34E6" w:rsidP="00574203">
      <w:pPr>
        <w:spacing w:line="240" w:lineRule="auto"/>
        <w:rPr>
          <w:sz w:val="28"/>
          <w:szCs w:val="28"/>
        </w:rPr>
        <w:sectPr w:rsidR="008A34E6" w:rsidSect="00A550EB">
          <w:pgSz w:w="16838" w:h="11906" w:orient="landscape"/>
          <w:pgMar w:top="709" w:right="1418" w:bottom="851" w:left="709" w:header="709" w:footer="709" w:gutter="0"/>
          <w:cols w:space="708"/>
          <w:docGrid w:linePitch="360"/>
        </w:sectPr>
      </w:pPr>
    </w:p>
    <w:p w:rsidR="008A34E6" w:rsidRPr="00605A43" w:rsidRDefault="008A34E6" w:rsidP="008A34E6">
      <w:pPr>
        <w:spacing w:after="0" w:line="240" w:lineRule="auto"/>
        <w:jc w:val="center"/>
        <w:rPr>
          <w:rFonts w:ascii="Times New Roman" w:eastAsia="Times New Roman" w:hAnsi="Times New Roman" w:cs="Times New Roman"/>
          <w:b/>
          <w:i/>
          <w:kern w:val="0"/>
          <w:sz w:val="20"/>
          <w:szCs w:val="20"/>
          <w:lang w:eastAsia="bg-BG"/>
          <w14:ligatures w14:val="none"/>
        </w:rPr>
      </w:pPr>
      <w:r w:rsidRPr="00605A43">
        <w:rPr>
          <w:rFonts w:ascii="Times New Roman" w:eastAsia="Times New Roman" w:hAnsi="Times New Roman" w:cs="Times New Roman"/>
          <w:i/>
          <w:kern w:val="0"/>
          <w:sz w:val="20"/>
          <w:szCs w:val="20"/>
          <w:lang w:eastAsia="bg-BG"/>
          <w14:ligatures w14:val="none"/>
        </w:rPr>
        <w:lastRenderedPageBreak/>
        <w:tab/>
      </w:r>
      <w:r w:rsidRPr="00605A43">
        <w:rPr>
          <w:rFonts w:ascii="Times New Roman" w:eastAsia="Times New Roman" w:hAnsi="Times New Roman" w:cs="Times New Roman"/>
          <w:i/>
          <w:kern w:val="0"/>
          <w:sz w:val="20"/>
          <w:szCs w:val="20"/>
          <w:lang w:eastAsia="bg-BG"/>
          <w14:ligatures w14:val="none"/>
        </w:rPr>
        <w:tab/>
      </w:r>
      <w:r w:rsidRPr="00605A43">
        <w:rPr>
          <w:rFonts w:ascii="Times New Roman" w:eastAsia="Times New Roman" w:hAnsi="Times New Roman" w:cs="Times New Roman"/>
          <w:i/>
          <w:kern w:val="0"/>
          <w:sz w:val="20"/>
          <w:szCs w:val="20"/>
          <w:lang w:eastAsia="bg-BG"/>
          <w14:ligatures w14:val="none"/>
        </w:rPr>
        <w:tab/>
      </w:r>
      <w:r>
        <w:rPr>
          <w:rFonts w:ascii="Times New Roman" w:eastAsia="Times New Roman" w:hAnsi="Times New Roman" w:cs="Times New Roman"/>
          <w:i/>
          <w:kern w:val="0"/>
          <w:sz w:val="20"/>
          <w:szCs w:val="20"/>
          <w:lang w:eastAsia="bg-BG"/>
          <w14:ligatures w14:val="none"/>
        </w:rPr>
        <w:t xml:space="preserve">                                                                                                            </w:t>
      </w:r>
      <w:r w:rsidRPr="00605A43">
        <w:rPr>
          <w:rFonts w:ascii="Times New Roman" w:eastAsia="Times New Roman" w:hAnsi="Times New Roman" w:cs="Times New Roman"/>
          <w:b/>
          <w:i/>
          <w:kern w:val="0"/>
          <w:sz w:val="20"/>
          <w:szCs w:val="20"/>
          <w:lang w:eastAsia="bg-BG"/>
          <w14:ligatures w14:val="none"/>
        </w:rPr>
        <w:t>Приложение № 2</w:t>
      </w:r>
    </w:p>
    <w:p w:rsidR="008A34E6" w:rsidRDefault="008A34E6" w:rsidP="008A34E6">
      <w:pPr>
        <w:spacing w:after="0" w:line="240" w:lineRule="auto"/>
        <w:jc w:val="center"/>
        <w:rPr>
          <w:rFonts w:ascii="Times New Roman" w:eastAsia="Times New Roman" w:hAnsi="Times New Roman" w:cs="Times New Roman"/>
          <w:i/>
          <w:kern w:val="0"/>
          <w:sz w:val="20"/>
          <w:szCs w:val="20"/>
          <w:lang w:eastAsia="bg-BG"/>
          <w14:ligatures w14:val="none"/>
        </w:rPr>
      </w:pPr>
    </w:p>
    <w:p w:rsidR="008A34E6" w:rsidRDefault="008A34E6" w:rsidP="008A34E6">
      <w:pPr>
        <w:spacing w:after="0" w:line="240" w:lineRule="auto"/>
        <w:jc w:val="center"/>
        <w:rPr>
          <w:rFonts w:ascii="Times New Roman" w:eastAsia="Times New Roman" w:hAnsi="Times New Roman" w:cs="Times New Roman"/>
          <w:i/>
          <w:kern w:val="0"/>
          <w:sz w:val="20"/>
          <w:szCs w:val="20"/>
          <w:lang w:eastAsia="bg-BG"/>
          <w14:ligatures w14:val="none"/>
        </w:rPr>
      </w:pPr>
    </w:p>
    <w:p w:rsidR="008A34E6" w:rsidRDefault="008A34E6" w:rsidP="008A34E6">
      <w:pPr>
        <w:spacing w:after="0" w:line="240" w:lineRule="auto"/>
        <w:jc w:val="center"/>
        <w:rPr>
          <w:rFonts w:ascii="Times New Roman" w:eastAsia="Times New Roman" w:hAnsi="Times New Roman" w:cs="Times New Roman"/>
          <w:i/>
          <w:kern w:val="0"/>
          <w:sz w:val="20"/>
          <w:szCs w:val="20"/>
          <w:lang w:eastAsia="bg-BG"/>
          <w14:ligatures w14:val="none"/>
        </w:rPr>
      </w:pPr>
    </w:p>
    <w:p w:rsidR="008A34E6" w:rsidRDefault="008A34E6" w:rsidP="008A34E6">
      <w:pPr>
        <w:spacing w:after="0" w:line="240" w:lineRule="auto"/>
        <w:jc w:val="center"/>
        <w:rPr>
          <w:rFonts w:ascii="Times New Roman" w:eastAsia="Times New Roman" w:hAnsi="Times New Roman" w:cs="Times New Roman"/>
          <w:i/>
          <w:kern w:val="0"/>
          <w:sz w:val="20"/>
          <w:szCs w:val="20"/>
          <w:lang w:eastAsia="bg-BG"/>
          <w14:ligatures w14:val="none"/>
        </w:rPr>
      </w:pPr>
    </w:p>
    <w:p w:rsidR="008A34E6" w:rsidRPr="00605A43" w:rsidRDefault="008A34E6" w:rsidP="008A34E6">
      <w:pPr>
        <w:spacing w:after="0" w:line="240" w:lineRule="auto"/>
        <w:jc w:val="center"/>
        <w:rPr>
          <w:rFonts w:ascii="Times New Roman" w:eastAsia="Times New Roman" w:hAnsi="Times New Roman" w:cs="Times New Roman"/>
          <w:b/>
          <w:kern w:val="0"/>
          <w:sz w:val="32"/>
          <w:szCs w:val="32"/>
          <w:lang w:eastAsia="bg-BG"/>
          <w14:ligatures w14:val="none"/>
        </w:rPr>
      </w:pPr>
      <w:r w:rsidRPr="00605A43">
        <w:rPr>
          <w:rFonts w:ascii="Times New Roman" w:eastAsia="Times New Roman" w:hAnsi="Times New Roman" w:cs="Times New Roman"/>
          <w:b/>
          <w:kern w:val="0"/>
          <w:sz w:val="32"/>
          <w:szCs w:val="32"/>
          <w:lang w:eastAsia="bg-BG"/>
          <w14:ligatures w14:val="none"/>
        </w:rPr>
        <w:t>О Т Ч Е Т</w:t>
      </w:r>
    </w:p>
    <w:p w:rsidR="008A34E6" w:rsidRPr="00605A43" w:rsidRDefault="008A34E6" w:rsidP="008A34E6">
      <w:pPr>
        <w:spacing w:after="0" w:line="240" w:lineRule="auto"/>
        <w:jc w:val="center"/>
        <w:rPr>
          <w:rFonts w:ascii="Times New Roman" w:eastAsia="Times New Roman" w:hAnsi="Times New Roman" w:cs="Times New Roman"/>
          <w:b/>
          <w:caps/>
          <w:kern w:val="0"/>
          <w:sz w:val="24"/>
          <w:szCs w:val="24"/>
          <w:lang w:eastAsia="bg-BG"/>
          <w14:ligatures w14:val="none"/>
        </w:rPr>
      </w:pPr>
      <w:r w:rsidRPr="00605A43">
        <w:rPr>
          <w:rFonts w:ascii="Times New Roman" w:eastAsia="Times New Roman" w:hAnsi="Times New Roman" w:cs="Times New Roman"/>
          <w:b/>
          <w:caps/>
          <w:kern w:val="0"/>
          <w:sz w:val="24"/>
          <w:szCs w:val="24"/>
          <w:lang w:eastAsia="bg-BG"/>
          <w14:ligatures w14:val="none"/>
        </w:rPr>
        <w:t xml:space="preserve">на Програма за управление на отпадъците </w:t>
      </w:r>
    </w:p>
    <w:p w:rsidR="008A34E6" w:rsidRPr="00605A43" w:rsidRDefault="008A34E6" w:rsidP="008A34E6">
      <w:pPr>
        <w:spacing w:after="0" w:line="240" w:lineRule="auto"/>
        <w:jc w:val="center"/>
        <w:rPr>
          <w:rFonts w:ascii="Times New Roman" w:eastAsia="Times New Roman" w:hAnsi="Times New Roman" w:cs="Times New Roman"/>
          <w:b/>
          <w:caps/>
          <w:kern w:val="0"/>
          <w:sz w:val="24"/>
          <w:szCs w:val="24"/>
          <w:lang w:eastAsia="bg-BG"/>
          <w14:ligatures w14:val="none"/>
        </w:rPr>
      </w:pPr>
      <w:r w:rsidRPr="00605A43">
        <w:rPr>
          <w:rFonts w:ascii="Times New Roman" w:eastAsia="Times New Roman" w:hAnsi="Times New Roman" w:cs="Times New Roman"/>
          <w:b/>
          <w:caps/>
          <w:kern w:val="0"/>
          <w:sz w:val="24"/>
          <w:szCs w:val="24"/>
          <w:lang w:eastAsia="bg-BG"/>
          <w14:ligatures w14:val="none"/>
        </w:rPr>
        <w:t>за 2022 година</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 xml:space="preserve">С Решение № 312 от 28.01.2022г. на Общински Съвет – Никопол е приета </w:t>
      </w:r>
      <w:r w:rsidRPr="00605A43">
        <w:rPr>
          <w:rFonts w:ascii="Times New Roman" w:eastAsia="Times New Roman" w:hAnsi="Times New Roman" w:cs="Times New Roman"/>
          <w:b/>
          <w:kern w:val="0"/>
          <w:sz w:val="24"/>
          <w:szCs w:val="24"/>
          <w:lang w:eastAsia="bg-BG"/>
          <w14:ligatures w14:val="none"/>
        </w:rPr>
        <w:t>Програма за управление на отпадъците</w:t>
      </w:r>
      <w:r w:rsidRPr="00605A43">
        <w:rPr>
          <w:rFonts w:ascii="Times New Roman" w:eastAsia="Times New Roman" w:hAnsi="Times New Roman" w:cs="Times New Roman"/>
          <w:kern w:val="0"/>
          <w:sz w:val="24"/>
          <w:szCs w:val="24"/>
          <w:lang w:eastAsia="bg-BG"/>
          <w14:ligatures w14:val="none"/>
        </w:rPr>
        <w:t xml:space="preserve"> /ПУО/. Програмата е разработена с цел отразяване на актуалното състояние и планиране на дейностите с отпадъците на територията на Община Никопол, в съответствие с нормативните изисквания,  за периода 2021-2028 година </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 xml:space="preserve">Мерките предвидени в програмата имат за цел да очертаят действията, които общината  ще предприеме за да приложи ново въведените законодателни изисквания. Чрез програмата е заложено постигането на три следните цели: </w:t>
      </w:r>
    </w:p>
    <w:p w:rsidR="008A34E6" w:rsidRPr="00605A43" w:rsidRDefault="008A34E6" w:rsidP="008A34E6">
      <w:pPr>
        <w:numPr>
          <w:ilvl w:val="0"/>
          <w:numId w:val="91"/>
        </w:numPr>
        <w:spacing w:after="0" w:line="240" w:lineRule="auto"/>
        <w:jc w:val="both"/>
        <w:rPr>
          <w:rFonts w:ascii="Times New Roman" w:eastAsia="Times New Roman" w:hAnsi="Times New Roman" w:cs="Times New Roman"/>
          <w:kern w:val="0"/>
          <w:sz w:val="24"/>
          <w:szCs w:val="24"/>
          <w:lang w:eastAsia="bg-BG" w:bidi="bg-BG"/>
          <w14:ligatures w14:val="none"/>
        </w:rPr>
      </w:pPr>
      <w:r w:rsidRPr="00605A43">
        <w:rPr>
          <w:rFonts w:ascii="Times New Roman" w:eastAsia="Times New Roman" w:hAnsi="Times New Roman" w:cs="Times New Roman"/>
          <w:kern w:val="0"/>
          <w:sz w:val="24"/>
          <w:szCs w:val="24"/>
          <w:lang w:eastAsia="bg-BG" w:bidi="bg-BG"/>
          <w14:ligatures w14:val="none"/>
        </w:rPr>
        <w:t>Предотвратяване - образуването на отпадъци трябва да бъде намалено и избегнато, където това е възможно;</w:t>
      </w:r>
    </w:p>
    <w:p w:rsidR="008A34E6" w:rsidRPr="00605A43" w:rsidRDefault="008A34E6" w:rsidP="008A34E6">
      <w:pPr>
        <w:numPr>
          <w:ilvl w:val="0"/>
          <w:numId w:val="91"/>
        </w:numPr>
        <w:spacing w:after="0" w:line="240" w:lineRule="auto"/>
        <w:jc w:val="both"/>
        <w:rPr>
          <w:rFonts w:ascii="Times New Roman" w:eastAsia="Times New Roman" w:hAnsi="Times New Roman" w:cs="Times New Roman"/>
          <w:kern w:val="0"/>
          <w:sz w:val="24"/>
          <w:szCs w:val="24"/>
          <w:lang w:eastAsia="bg-BG" w:bidi="bg-BG"/>
          <w14:ligatures w14:val="none"/>
        </w:rPr>
      </w:pPr>
      <w:r w:rsidRPr="00605A43">
        <w:rPr>
          <w:rFonts w:ascii="Times New Roman" w:eastAsia="Times New Roman" w:hAnsi="Times New Roman" w:cs="Times New Roman"/>
          <w:kern w:val="0"/>
          <w:sz w:val="24"/>
          <w:szCs w:val="24"/>
          <w:lang w:eastAsia="bg-BG" w:bidi="bg-BG"/>
          <w14:ligatures w14:val="none"/>
        </w:rPr>
        <w:t>Разширена отговорност на производителя и замърсителят плаща – лицата,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 който гарантира висока степен на защита на околната среда и човешкото здраве;</w:t>
      </w:r>
    </w:p>
    <w:p w:rsidR="008A34E6" w:rsidRPr="00605A43" w:rsidRDefault="008A34E6" w:rsidP="008A34E6">
      <w:pPr>
        <w:numPr>
          <w:ilvl w:val="0"/>
          <w:numId w:val="91"/>
        </w:numPr>
        <w:spacing w:after="0" w:line="240" w:lineRule="auto"/>
        <w:jc w:val="both"/>
        <w:rPr>
          <w:rFonts w:ascii="Times New Roman" w:eastAsia="Times New Roman" w:hAnsi="Times New Roman" w:cs="Times New Roman"/>
          <w:kern w:val="0"/>
          <w:sz w:val="24"/>
          <w:szCs w:val="24"/>
          <w:lang w:eastAsia="bg-BG" w:bidi="bg-BG"/>
          <w14:ligatures w14:val="none"/>
        </w:rPr>
      </w:pPr>
      <w:r w:rsidRPr="00605A43">
        <w:rPr>
          <w:rFonts w:ascii="Times New Roman" w:eastAsia="Times New Roman" w:hAnsi="Times New Roman" w:cs="Times New Roman"/>
          <w:kern w:val="0"/>
          <w:sz w:val="24"/>
          <w:szCs w:val="24"/>
          <w:lang w:eastAsia="bg-BG" w:bidi="bg-BG"/>
          <w14:ligatures w14:val="none"/>
        </w:rPr>
        <w:t>Превантивност – потенциалните проблеми с отпадъците трябва да бъдат предвиждани и избягвани на възможно най-ранен етап;</w:t>
      </w:r>
    </w:p>
    <w:p w:rsidR="008A34E6" w:rsidRPr="00605A43" w:rsidRDefault="008A34E6" w:rsidP="008A34E6">
      <w:pPr>
        <w:numPr>
          <w:ilvl w:val="0"/>
          <w:numId w:val="91"/>
        </w:numPr>
        <w:spacing w:after="0" w:line="240" w:lineRule="auto"/>
        <w:jc w:val="both"/>
        <w:rPr>
          <w:rFonts w:ascii="Times New Roman" w:eastAsia="Times New Roman" w:hAnsi="Times New Roman" w:cs="Times New Roman"/>
          <w:kern w:val="0"/>
          <w:sz w:val="24"/>
          <w:szCs w:val="24"/>
          <w:lang w:eastAsia="bg-BG" w:bidi="bg-BG"/>
          <w14:ligatures w14:val="none"/>
        </w:rPr>
      </w:pPr>
      <w:r w:rsidRPr="00605A43">
        <w:rPr>
          <w:rFonts w:ascii="Times New Roman" w:eastAsia="Times New Roman" w:hAnsi="Times New Roman" w:cs="Times New Roman"/>
          <w:kern w:val="0"/>
          <w:sz w:val="24"/>
          <w:szCs w:val="24"/>
          <w:lang w:eastAsia="bg-BG" w:bidi="bg-BG"/>
          <w14:ligatures w14:val="none"/>
        </w:rPr>
        <w:t xml:space="preserve">Близост и самодостатъчност – отпадъците трябва да бъдат третирани възможно най-близко до мястото на тяхното образуване. </w:t>
      </w:r>
    </w:p>
    <w:p w:rsidR="008A34E6" w:rsidRPr="00605A43" w:rsidRDefault="008A34E6" w:rsidP="008A34E6">
      <w:pPr>
        <w:numPr>
          <w:ilvl w:val="0"/>
          <w:numId w:val="91"/>
        </w:numPr>
        <w:spacing w:after="0" w:line="240" w:lineRule="auto"/>
        <w:jc w:val="both"/>
        <w:rPr>
          <w:rFonts w:ascii="Times New Roman" w:eastAsia="Times New Roman" w:hAnsi="Times New Roman" w:cs="Times New Roman"/>
          <w:kern w:val="0"/>
          <w:sz w:val="24"/>
          <w:szCs w:val="24"/>
          <w:lang w:eastAsia="bg-BG" w:bidi="bg-BG"/>
          <w14:ligatures w14:val="none"/>
        </w:rPr>
      </w:pPr>
      <w:r w:rsidRPr="00605A43">
        <w:rPr>
          <w:rFonts w:ascii="Times New Roman" w:eastAsia="Times New Roman" w:hAnsi="Times New Roman" w:cs="Times New Roman"/>
          <w:kern w:val="0"/>
          <w:sz w:val="24"/>
          <w:szCs w:val="24"/>
          <w:lang w:eastAsia="bg-BG" w:bidi="bg-BG"/>
          <w14:ligatures w14:val="none"/>
        </w:rPr>
        <w:t xml:space="preserve">Участие на обществеността – съответните заинтересовани страни и органи, както и широката общественост имат възможност да участват в обсъждането на плановете за управление на отпадъците и на програмите за предотвратяване на отпадъците, да правят предложения и да имат достъп до тях след разработването им. </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Управлението на отпадъците се осъществява с цел да се създаде интегрирана рамка за намаляване на въздействията върху околната среда, причинени от генерираните отпадъци, подобряване на ефективността на използване на ресурсите, увеличаване отговорностите на замърсителите и стимулиране на инвестициите за управление на отпадъците.</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 xml:space="preserve">Формулираните цели са съобразени с дългосрочните мерки на Националния план за управление на отпадъците за периода 2021-2028 г., както и с действащото законодателство по управление на отпадъците. Крайният срок на програмата  съвпада с периода на действие на Националния план за управление на отпадъците за периода 2021-2028 г. </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val="en-US" w:eastAsia="bg-BG"/>
          <w14:ligatures w14:val="none"/>
        </w:rPr>
      </w:pPr>
      <w:r w:rsidRPr="00605A43">
        <w:rPr>
          <w:rFonts w:ascii="Times New Roman" w:eastAsia="Times New Roman" w:hAnsi="Times New Roman" w:cs="Times New Roman"/>
          <w:kern w:val="0"/>
          <w:sz w:val="24"/>
          <w:szCs w:val="24"/>
          <w:lang w:eastAsia="bg-BG"/>
          <w14:ligatures w14:val="none"/>
        </w:rPr>
        <w:t>Целите, набелязани в настоящата Програма за управление на отпадъците и свързаните с тях мерки, са на база анализ на съществуващото състояние и идентифициране на проблемите.</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В заложените в Плана за действие към програмата мерки през 2022 година са изпълнени следните дейности:</w:t>
      </w:r>
    </w:p>
    <w:p w:rsidR="008A34E6" w:rsidRDefault="008A34E6" w:rsidP="008A34E6">
      <w:pPr>
        <w:spacing w:after="0" w:line="240" w:lineRule="auto"/>
        <w:jc w:val="both"/>
        <w:rPr>
          <w:rFonts w:ascii="Times New Roman" w:eastAsia="Times New Roman" w:hAnsi="Times New Roman" w:cs="Times New Roman"/>
          <w:b/>
          <w:kern w:val="0"/>
          <w:sz w:val="24"/>
          <w:szCs w:val="24"/>
          <w:lang w:eastAsia="bg-BG"/>
          <w14:ligatures w14:val="none"/>
        </w:rPr>
      </w:pPr>
      <w:r w:rsidRPr="00605A43">
        <w:rPr>
          <w:rFonts w:ascii="Times New Roman" w:eastAsia="Times New Roman" w:hAnsi="Times New Roman" w:cs="Times New Roman"/>
          <w:b/>
          <w:kern w:val="0"/>
          <w:sz w:val="24"/>
          <w:szCs w:val="24"/>
          <w:lang w:eastAsia="bg-BG"/>
          <w14:ligatures w14:val="none"/>
        </w:rPr>
        <w:tab/>
      </w:r>
    </w:p>
    <w:p w:rsidR="00A46B50" w:rsidRDefault="00A46B50" w:rsidP="008A34E6">
      <w:pPr>
        <w:spacing w:after="0" w:line="240" w:lineRule="auto"/>
        <w:jc w:val="both"/>
        <w:rPr>
          <w:rFonts w:ascii="Times New Roman" w:eastAsia="Times New Roman" w:hAnsi="Times New Roman" w:cs="Times New Roman"/>
          <w:b/>
          <w:kern w:val="0"/>
          <w:sz w:val="24"/>
          <w:szCs w:val="24"/>
          <w:lang w:eastAsia="bg-BG"/>
          <w14:ligatures w14:val="none"/>
        </w:rPr>
      </w:pPr>
    </w:p>
    <w:p w:rsidR="00A46B50" w:rsidRPr="00605A43" w:rsidRDefault="00A46B50" w:rsidP="008A34E6">
      <w:pPr>
        <w:spacing w:after="0" w:line="240" w:lineRule="auto"/>
        <w:jc w:val="both"/>
        <w:rPr>
          <w:rFonts w:ascii="Times New Roman" w:eastAsia="Times New Roman" w:hAnsi="Times New Roman" w:cs="Times New Roman"/>
          <w:b/>
          <w:kern w:val="0"/>
          <w:sz w:val="24"/>
          <w:szCs w:val="24"/>
          <w:lang w:eastAsia="bg-BG"/>
          <w14:ligatures w14:val="none"/>
        </w:rPr>
      </w:pPr>
    </w:p>
    <w:p w:rsidR="008A34E6" w:rsidRPr="00605A43" w:rsidRDefault="008A34E6" w:rsidP="008A34E6">
      <w:pPr>
        <w:spacing w:after="0" w:line="240" w:lineRule="auto"/>
        <w:ind w:firstLine="708"/>
        <w:jc w:val="both"/>
        <w:rPr>
          <w:rFonts w:ascii="Times New Roman" w:eastAsia="Times New Roman" w:hAnsi="Times New Roman" w:cs="Times New Roman"/>
          <w:b/>
          <w:kern w:val="0"/>
          <w:sz w:val="24"/>
          <w:szCs w:val="24"/>
          <w:lang w:eastAsia="bg-BG"/>
          <w14:ligatures w14:val="none"/>
        </w:rPr>
      </w:pPr>
      <w:r w:rsidRPr="00605A43">
        <w:rPr>
          <w:rFonts w:ascii="Times New Roman" w:eastAsia="Times New Roman" w:hAnsi="Times New Roman" w:cs="Times New Roman"/>
          <w:b/>
          <w:kern w:val="0"/>
          <w:sz w:val="24"/>
          <w:szCs w:val="24"/>
          <w:lang w:eastAsia="bg-BG"/>
          <w14:ligatures w14:val="none"/>
        </w:rPr>
        <w:lastRenderedPageBreak/>
        <w:t>1. ПРЕДОТВРАТЯВАНЕ И НАМАЛЯВАНЕ ОБРАЗУВАНЕТО НА ОТПАДЪЦИ.</w:t>
      </w:r>
    </w:p>
    <w:p w:rsidR="008A34E6" w:rsidRPr="00605A43" w:rsidRDefault="008A34E6" w:rsidP="008A34E6">
      <w:pPr>
        <w:spacing w:after="0" w:line="240" w:lineRule="auto"/>
        <w:ind w:right="23"/>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През 2022 г. на територията на Регионална система за управление на отпадъците /РСУО/, функционираща от 07.06.2016 година за обработка е постъпил общо  25 478,38 тона смесен битов отпадък от системите за сметосъбиране на петте общини /Левски, Белене, Никопол, Павликени, Свищов/, от които:</w:t>
      </w:r>
    </w:p>
    <w:p w:rsidR="008A34E6" w:rsidRPr="00605A43" w:rsidRDefault="008A34E6" w:rsidP="008A34E6">
      <w:pPr>
        <w:spacing w:after="0" w:line="240" w:lineRule="auto"/>
        <w:ind w:right="203"/>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 xml:space="preserve"> -  10 624,78 тона са постъпили в компостиращата инсталация,</w:t>
      </w:r>
    </w:p>
    <w:p w:rsidR="008A34E6" w:rsidRPr="00605A43" w:rsidRDefault="008A34E6" w:rsidP="008A34E6">
      <w:pPr>
        <w:spacing w:after="0" w:line="240" w:lineRule="auto"/>
        <w:ind w:right="203"/>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 xml:space="preserve"> -  14 543,04 тона са постъпили в клетка №1 за депониране.</w:t>
      </w:r>
    </w:p>
    <w:p w:rsidR="008A34E6" w:rsidRPr="00605A43" w:rsidRDefault="008A34E6" w:rsidP="008A34E6">
      <w:pPr>
        <w:spacing w:after="0" w:line="240" w:lineRule="auto"/>
        <w:ind w:right="203"/>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ind w:right="203"/>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Клетката е с капацитет 101 775 т. за период от 5 /пет/ години. Към 31.01.2023г. в клетката са депонирани 80 038.65 т., или заети са  78.64% от капацитета. От постъпилото общо количество отпадъци на вход са отделени 1 233.92 тона рециклируеми материали, като стъкло, хартия, черни и цветни метали, пластмаса , каучук и гумени изделия.</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 xml:space="preserve"> - 24.72 тона биоразградими отпадъци са постъпили от системите за разделно събиране на зелени /био/отпадъци за обработка</w:t>
      </w:r>
      <w:r w:rsidRPr="00605A43">
        <w:rPr>
          <w:rFonts w:ascii="Times New Roman" w:eastAsia="Times New Roman" w:hAnsi="Times New Roman" w:cs="Times New Roman"/>
          <w:kern w:val="0"/>
          <w:sz w:val="24"/>
          <w:szCs w:val="24"/>
          <w:lang w:val="en-US" w:eastAsia="bg-BG"/>
          <w14:ligatures w14:val="none"/>
        </w:rPr>
        <w:t xml:space="preserve"> </w:t>
      </w:r>
      <w:r w:rsidRPr="00605A43">
        <w:rPr>
          <w:rFonts w:ascii="Times New Roman" w:eastAsia="Times New Roman" w:hAnsi="Times New Roman" w:cs="Times New Roman"/>
          <w:kern w:val="0"/>
          <w:sz w:val="24"/>
          <w:szCs w:val="24"/>
          <w:lang w:eastAsia="bg-BG"/>
          <w14:ligatures w14:val="none"/>
        </w:rPr>
        <w:t xml:space="preserve">в компостиращата инсталация  </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През отчетния период на базата на общото количество депониран отпадък от общините Никопол, Белене, Свищов, Левски и Павликени включващ отделеното количество при сепарацията и отделеното количество от компостиращата инсталация при пресяване на фракцията, във връзка с чл.60 и чл.64 от ЗУО относно обезпеченията и отчисленията, които се дължат при депониране на отпадъци по сметка на РИОСВ са преведени общо 786 697,00 лв., от които  86 094,80 лв.  по чл.60 от ЗУО  и   700 602,20 лв. по чл.64 от ЗУО.</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Общото количество постъпил отпадък през 2022 г. от община Никопол е 2 128,12тона, за компостиране:  895,65тона, депониране:  1 203,89тона</w:t>
      </w:r>
      <w:r w:rsidRPr="00605A43">
        <w:rPr>
          <w:rFonts w:ascii="Times New Roman" w:eastAsia="Times New Roman" w:hAnsi="Times New Roman" w:cs="Times New Roman"/>
          <w:kern w:val="0"/>
          <w:sz w:val="24"/>
          <w:szCs w:val="24"/>
          <w:lang w:val="en-US" w:eastAsia="bg-BG"/>
          <w14:ligatures w14:val="none"/>
        </w:rPr>
        <w:t>.</w:t>
      </w:r>
      <w:r w:rsidRPr="00605A43">
        <w:rPr>
          <w:rFonts w:ascii="Times New Roman" w:eastAsia="Times New Roman" w:hAnsi="Times New Roman" w:cs="Times New Roman"/>
          <w:kern w:val="0"/>
          <w:sz w:val="24"/>
          <w:szCs w:val="24"/>
          <w:lang w:eastAsia="bg-BG"/>
          <w14:ligatures w14:val="none"/>
        </w:rPr>
        <w:t xml:space="preserve"> </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 xml:space="preserve">По сметка на  РИОСВ-Плевен във връзка с отчисленията и обезпеченията заплащани за депониране на отпадъци са преведени общо 64 311.80 лв., от които  по чл.60 от ЗУО- 7 127,03 лв.  лв. и по чл.64 от ЗУО –  57 184,78 лв. </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val="en-US"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 xml:space="preserve">Съгласно сключен договор за услуга №105/09.02.2021 година с ДЗЗД "РЕГИОНАЛНА СИСТЕМА ЛЕВСК-НИКОПОЛ 2020"  като оператор на РСУО  са преведени  100 160,68 лв. </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val="en-US" w:eastAsia="bg-BG"/>
          <w14:ligatures w14:val="none"/>
        </w:rPr>
      </w:pPr>
      <w:r w:rsidRPr="00605A43">
        <w:rPr>
          <w:rFonts w:ascii="Times New Roman" w:eastAsia="Times New Roman" w:hAnsi="Times New Roman" w:cs="Times New Roman"/>
          <w:kern w:val="0"/>
          <w:sz w:val="24"/>
          <w:szCs w:val="24"/>
          <w:lang w:eastAsia="bg-BG"/>
          <w14:ligatures w14:val="none"/>
        </w:rPr>
        <w:t>Във връзка с изпълнението на предписания на РИОСВ относно промяна и допълнение на комплексно разрешително  № 500- Н0/2014 г., с Решение № 500-Н0-И0-А1/2020 на изпълнителния директор на ИАОС е актуализирано КР № 500-Н0/2020г.</w:t>
      </w:r>
    </w:p>
    <w:p w:rsidR="008A34E6" w:rsidRPr="00605A43" w:rsidRDefault="008A34E6" w:rsidP="008A34E6">
      <w:pPr>
        <w:tabs>
          <w:tab w:val="left" w:pos="360"/>
        </w:tabs>
        <w:spacing w:after="0" w:line="240" w:lineRule="auto"/>
        <w:jc w:val="both"/>
        <w:rPr>
          <w:rFonts w:ascii="Times New Roman" w:eastAsia="Times New Roman" w:hAnsi="Times New Roman" w:cs="Times New Roman"/>
          <w:b/>
          <w:kern w:val="0"/>
          <w:sz w:val="24"/>
          <w:szCs w:val="24"/>
          <w:lang w:eastAsia="bg-BG"/>
          <w14:ligatures w14:val="none"/>
        </w:rPr>
      </w:pPr>
      <w:r w:rsidRPr="00605A43">
        <w:rPr>
          <w:rFonts w:ascii="Times New Roman" w:eastAsia="Times New Roman" w:hAnsi="Times New Roman" w:cs="Times New Roman"/>
          <w:b/>
          <w:kern w:val="0"/>
          <w:sz w:val="24"/>
          <w:szCs w:val="24"/>
          <w:lang w:eastAsia="bg-BG"/>
          <w14:ligatures w14:val="none"/>
        </w:rPr>
        <w:tab/>
      </w:r>
    </w:p>
    <w:p w:rsidR="008A34E6" w:rsidRPr="00605A43" w:rsidRDefault="008A34E6" w:rsidP="008A34E6">
      <w:pPr>
        <w:tabs>
          <w:tab w:val="left" w:pos="360"/>
        </w:tabs>
        <w:spacing w:after="0" w:line="240" w:lineRule="auto"/>
        <w:jc w:val="both"/>
        <w:rPr>
          <w:rFonts w:ascii="Times New Roman" w:eastAsia="Times New Roman" w:hAnsi="Times New Roman" w:cs="Times New Roman"/>
          <w:b/>
          <w:kern w:val="0"/>
          <w:sz w:val="24"/>
          <w:szCs w:val="24"/>
          <w:lang w:eastAsia="bg-BG"/>
          <w14:ligatures w14:val="none"/>
        </w:rPr>
      </w:pPr>
      <w:r w:rsidRPr="00605A43">
        <w:rPr>
          <w:rFonts w:ascii="Times New Roman" w:eastAsia="Times New Roman" w:hAnsi="Times New Roman" w:cs="Times New Roman"/>
          <w:b/>
          <w:kern w:val="0"/>
          <w:sz w:val="24"/>
          <w:szCs w:val="24"/>
          <w:lang w:eastAsia="bg-BG"/>
          <w14:ligatures w14:val="none"/>
        </w:rPr>
        <w:tab/>
        <w:t>2. УПРАВЛЕНИЕ НА СПЕЦИФИЧНИ ПОТОЦИ ОТПАДЪЦИ</w:t>
      </w:r>
      <w:r w:rsidRPr="00605A43">
        <w:rPr>
          <w:rFonts w:ascii="Times New Roman" w:eastAsia="Times New Roman" w:hAnsi="Times New Roman" w:cs="Times New Roman"/>
          <w:kern w:val="0"/>
          <w:sz w:val="24"/>
          <w:szCs w:val="24"/>
          <w:lang w:eastAsia="bg-BG"/>
          <w14:ligatures w14:val="none"/>
        </w:rPr>
        <w:t>.</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ind w:firstLine="708"/>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2.1. ОПАКОВКИ И ОТПАДЪЦИ ОТ ОПАКОВКИ.</w:t>
      </w: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 xml:space="preserve">В гр. Никопол са разположени 14 бр. , а в  с.Новачене 6 бр. жълти пластмасови контейнери с обем </w:t>
      </w:r>
      <w:smartTag w:uri="urn:schemas-microsoft-com:office:smarttags" w:element="metricconverter">
        <w:smartTagPr>
          <w:attr w:name="ProductID" w:val="1100 л"/>
        </w:smartTagPr>
        <w:r w:rsidRPr="00605A43">
          <w:rPr>
            <w:rFonts w:ascii="Times New Roman" w:eastAsia="Times New Roman" w:hAnsi="Times New Roman" w:cs="Times New Roman"/>
            <w:kern w:val="0"/>
            <w:sz w:val="24"/>
            <w:szCs w:val="24"/>
            <w:lang w:eastAsia="bg-BG"/>
            <w14:ligatures w14:val="none"/>
          </w:rPr>
          <w:t>1100 л</w:t>
        </w:r>
      </w:smartTag>
      <w:r w:rsidRPr="00605A43">
        <w:rPr>
          <w:rFonts w:ascii="Times New Roman" w:eastAsia="Times New Roman" w:hAnsi="Times New Roman" w:cs="Times New Roman"/>
          <w:kern w:val="0"/>
          <w:sz w:val="24"/>
          <w:szCs w:val="24"/>
          <w:lang w:eastAsia="bg-BG"/>
          <w14:ligatures w14:val="none"/>
        </w:rPr>
        <w:t xml:space="preserve"> предназначени за събиране на хартиени, картонени, пластмасови и метални опаковки. За събиране на стъклени отпадъци от опаковки са разположени 11 броя в гр. Никопол и 3 броя в с. Новачене пластмасови зелени контейнери с обем </w:t>
      </w:r>
      <w:smartTag w:uri="urn:schemas-microsoft-com:office:smarttags" w:element="metricconverter">
        <w:smartTagPr>
          <w:attr w:name="ProductID" w:val="1180 л"/>
        </w:smartTagPr>
        <w:r w:rsidRPr="00605A43">
          <w:rPr>
            <w:rFonts w:ascii="Times New Roman" w:eastAsia="Times New Roman" w:hAnsi="Times New Roman" w:cs="Times New Roman"/>
            <w:kern w:val="0"/>
            <w:sz w:val="24"/>
            <w:szCs w:val="24"/>
            <w:lang w:eastAsia="bg-BG"/>
            <w14:ligatures w14:val="none"/>
          </w:rPr>
          <w:t>1180 л</w:t>
        </w:r>
      </w:smartTag>
      <w:r w:rsidRPr="00605A43">
        <w:rPr>
          <w:rFonts w:ascii="Times New Roman" w:eastAsia="Times New Roman" w:hAnsi="Times New Roman" w:cs="Times New Roman"/>
          <w:kern w:val="0"/>
          <w:sz w:val="24"/>
          <w:szCs w:val="24"/>
          <w:lang w:eastAsia="bg-BG"/>
          <w14:ligatures w14:val="none"/>
        </w:rPr>
        <w:t>. Обслужването на съдовете  е извършвано от "Екофеникс"ЕООД по предварително изготвени графици два пъти в месеца. Извозени през годината до сепарираща инсталация 13.20 тона от тях 8.60  тона нерециклируеми и 4.6 тона рециклируеми.</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t>2.2. БИОРАЗГРАДИМИ ОТПАДЪЦИ.</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lastRenderedPageBreak/>
        <w:t xml:space="preserve">Внедрена е система за събиране на биоразградимите отпадъци и извозването им до регионалното депо. Разпределени са специални/кафяви/  контейнери по населените места от общината за събиране на зелени отпадъци и е проведена   разяснителна кампания сред населението за правилното им използване. </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t>2.3. СТРОИТЕЛНИ ОТПАДЪЦИ И ОТПАДЪЦИ ОТ РАЗРУШАВАНЕ НА СГРАДИ.</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 xml:space="preserve">Осъществен контрол по спазване на законодателството по управление на строителните отпадъци. Издадени 87 броя разрешителни за строеж. Одобрен един план за управление на строителни отпадъци. </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ab/>
        <w:t xml:space="preserve">2.4 . </w:t>
      </w:r>
      <w:r w:rsidRPr="00605A43">
        <w:rPr>
          <w:rFonts w:ascii="Times New Roman" w:eastAsia="Times New Roman" w:hAnsi="Times New Roman" w:cs="Times New Roman"/>
          <w:caps/>
          <w:kern w:val="0"/>
          <w:sz w:val="24"/>
          <w:szCs w:val="24"/>
          <w:lang w:eastAsia="bg-BG"/>
          <w14:ligatures w14:val="none"/>
        </w:rPr>
        <w:t>управление на другите специфични потоци от отпадъци.</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 xml:space="preserve">Относно управлението на другите специфични потоци от отпадъци общината има сключен   договор с Община Левски за събиране и извозване на опасни отпадъци от домакинствата включващи излязла от употреба бяла техника, компютри, принтери , телевизори, батерии, лекарства  и др. </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p>
    <w:p w:rsidR="008A34E6" w:rsidRPr="00605A43" w:rsidRDefault="008A34E6" w:rsidP="008A34E6">
      <w:pPr>
        <w:spacing w:after="0" w:line="240" w:lineRule="auto"/>
        <w:jc w:val="both"/>
        <w:rPr>
          <w:rFonts w:ascii="Times New Roman" w:eastAsia="Times New Roman" w:hAnsi="Times New Roman" w:cs="Times New Roman"/>
          <w:b/>
          <w:kern w:val="0"/>
          <w:sz w:val="24"/>
          <w:szCs w:val="24"/>
          <w:lang w:eastAsia="bg-BG"/>
          <w14:ligatures w14:val="none"/>
        </w:rPr>
      </w:pPr>
      <w:r w:rsidRPr="00605A43">
        <w:rPr>
          <w:rFonts w:ascii="Times New Roman" w:eastAsia="Times New Roman" w:hAnsi="Times New Roman" w:cs="Times New Roman"/>
          <w:b/>
          <w:kern w:val="0"/>
          <w:sz w:val="24"/>
          <w:szCs w:val="24"/>
          <w:lang w:eastAsia="bg-BG"/>
          <w14:ligatures w14:val="none"/>
        </w:rPr>
        <w:tab/>
        <w:t>3. ЗАКРИВАНЕ И РЕКУЛТИВАЦИЯ НА ОБЩИНКО ДЕПО ЗА НЕОПАСНИ ОТПАДЪЦИ  С ПРЕУСТАНОВЕНА ЕКСПЛОАТАЦИЯ.</w:t>
      </w:r>
    </w:p>
    <w:p w:rsidR="008A34E6" w:rsidRPr="00605A43" w:rsidRDefault="008A34E6" w:rsidP="008A34E6">
      <w:pPr>
        <w:spacing w:after="0" w:line="240" w:lineRule="auto"/>
        <w:jc w:val="both"/>
        <w:rPr>
          <w:rFonts w:ascii="Times New Roman" w:eastAsia="Times New Roman" w:hAnsi="Times New Roman" w:cs="Times New Roman"/>
          <w:b/>
          <w:kern w:val="0"/>
          <w:sz w:val="24"/>
          <w:szCs w:val="24"/>
          <w:lang w:eastAsia="bg-BG"/>
          <w14:ligatures w14:val="none"/>
        </w:rPr>
      </w:pPr>
      <w:r w:rsidRPr="00605A43">
        <w:rPr>
          <w:rFonts w:ascii="Times New Roman" w:eastAsia="Times New Roman" w:hAnsi="Times New Roman" w:cs="Times New Roman"/>
          <w:b/>
          <w:kern w:val="0"/>
          <w:sz w:val="24"/>
          <w:szCs w:val="24"/>
          <w:lang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bidi="bg-BG"/>
          <w14:ligatures w14:val="none"/>
        </w:rPr>
      </w:pPr>
      <w:r w:rsidRPr="00605A43">
        <w:rPr>
          <w:rFonts w:ascii="Times New Roman" w:eastAsia="Times New Roman" w:hAnsi="Times New Roman" w:cs="Times New Roman"/>
          <w:kern w:val="0"/>
          <w:sz w:val="24"/>
          <w:szCs w:val="24"/>
          <w:lang w:eastAsia="bg-BG" w:bidi="bg-BG"/>
          <w14:ligatures w14:val="none"/>
        </w:rPr>
        <w:t>През 2021г. е реализиран и успешно приключен  проект  № BG16M1OP002-2.010-0048 „Закриване и рекултивация на общинско депо за неопасни отпадъци в местност „Карач Дере“, Община Никопол“, финансиран по Оперативна програма „Околна среда 2014 – 2020 г., съфинансирана от Европейския фонд за регионално развитие на Европейския съюз. Същия е съгласуван с РИОСВ – Плевен и МОСВ  и има издадено Разрешение за строеж № 71 от 08.11.2021 г. от главния архитект на Община Никопол.</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p>
    <w:p w:rsidR="008A34E6" w:rsidRPr="00605A43" w:rsidRDefault="008A34E6" w:rsidP="008A34E6">
      <w:pPr>
        <w:spacing w:after="0" w:line="240" w:lineRule="auto"/>
        <w:jc w:val="both"/>
        <w:rPr>
          <w:rFonts w:ascii="Times New Roman" w:eastAsia="Times New Roman" w:hAnsi="Times New Roman" w:cs="Times New Roman"/>
          <w:b/>
          <w:kern w:val="0"/>
          <w:sz w:val="24"/>
          <w:szCs w:val="24"/>
          <w:lang w:eastAsia="bg-BG"/>
          <w14:ligatures w14:val="none"/>
        </w:rPr>
      </w:pPr>
      <w:r w:rsidRPr="00605A43">
        <w:rPr>
          <w:rFonts w:ascii="Times New Roman" w:eastAsia="Times New Roman" w:hAnsi="Times New Roman" w:cs="Times New Roman"/>
          <w:b/>
          <w:kern w:val="0"/>
          <w:sz w:val="24"/>
          <w:szCs w:val="24"/>
          <w:lang w:eastAsia="bg-BG"/>
          <w14:ligatures w14:val="none"/>
        </w:rPr>
        <w:tab/>
        <w:t>4. УЧАСТИЕ НА ОБЩЕСТВЕНОСТТА.</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 xml:space="preserve"> </w:t>
      </w:r>
      <w:r w:rsidRPr="00605A43">
        <w:rPr>
          <w:rFonts w:ascii="Times New Roman" w:eastAsia="Times New Roman" w:hAnsi="Times New Roman" w:cs="Times New Roman"/>
          <w:kern w:val="0"/>
          <w:sz w:val="24"/>
          <w:szCs w:val="24"/>
          <w:lang w:eastAsia="bg-BG"/>
          <w14:ligatures w14:val="none"/>
        </w:rPr>
        <w:tab/>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Проведени са през годината специализирани информационни кампании по управление на отпадъците както следва:</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p>
    <w:p w:rsidR="008A34E6" w:rsidRPr="00605A43" w:rsidRDefault="008A34E6" w:rsidP="008A34E6">
      <w:pPr>
        <w:numPr>
          <w:ilvl w:val="0"/>
          <w:numId w:val="90"/>
        </w:numPr>
        <w:spacing w:after="0" w:line="240" w:lineRule="auto"/>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 xml:space="preserve">На  15.05.2021г. и на 17 септември 2022г. Общинска администрация Никопол  и „ НЧ НАПРЕДЪК 1871” взеха участие в  инициативата „да почистим България за един ден“. </w:t>
      </w:r>
    </w:p>
    <w:p w:rsidR="008A34E6" w:rsidRPr="00605A43" w:rsidRDefault="008A34E6" w:rsidP="008A34E6">
      <w:pPr>
        <w:numPr>
          <w:ilvl w:val="0"/>
          <w:numId w:val="90"/>
        </w:num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За поредно лято децата при лятна занималня на „ НЧ НАПРЕДЪК 1871” и служители на Общинска администрация гр. Никопол почистиха крайбрежната алея и плажната ивица в гр.Никопол  под мото „ Пластмасовите боклуци застрашават живота в реките и нашето здраве”.</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r w:rsidRPr="00605A43">
        <w:rPr>
          <w:rFonts w:ascii="Times New Roman" w:eastAsia="Times New Roman" w:hAnsi="Times New Roman" w:cs="Times New Roman"/>
          <w:kern w:val="0"/>
          <w:sz w:val="24"/>
          <w:szCs w:val="24"/>
          <w:lang w:eastAsia="bg-BG"/>
          <w14:ligatures w14:val="none"/>
        </w:rPr>
        <w:t>Повишаване на познанията, културата и съзнанието на децата и населението по въпросите на опазването на околната среда и устойчивото развитие.</w:t>
      </w:r>
    </w:p>
    <w:p w:rsidR="008A34E6" w:rsidRPr="00605A43" w:rsidRDefault="008A34E6" w:rsidP="008A34E6">
      <w:pPr>
        <w:spacing w:after="0" w:line="240" w:lineRule="auto"/>
        <w:jc w:val="both"/>
        <w:rPr>
          <w:rFonts w:ascii="Times New Roman" w:eastAsia="Times New Roman" w:hAnsi="Times New Roman" w:cs="Times New Roman"/>
          <w:kern w:val="0"/>
          <w:sz w:val="24"/>
          <w:szCs w:val="24"/>
          <w:lang w:eastAsia="bg-BG"/>
          <w14:ligatures w14:val="none"/>
        </w:rPr>
      </w:pPr>
    </w:p>
    <w:p w:rsidR="008A34E6" w:rsidRDefault="008A34E6" w:rsidP="00574203">
      <w:pPr>
        <w:spacing w:line="240" w:lineRule="auto"/>
        <w:rPr>
          <w:sz w:val="28"/>
          <w:szCs w:val="28"/>
        </w:rPr>
      </w:pPr>
    </w:p>
    <w:p w:rsidR="00A46B50" w:rsidRDefault="00A46B50" w:rsidP="00574203">
      <w:pPr>
        <w:spacing w:line="240" w:lineRule="auto"/>
        <w:rPr>
          <w:sz w:val="28"/>
          <w:szCs w:val="28"/>
        </w:rPr>
      </w:pPr>
    </w:p>
    <w:p w:rsidR="00A46B50" w:rsidRDefault="00A46B50" w:rsidP="00574203">
      <w:pPr>
        <w:spacing w:line="240" w:lineRule="auto"/>
        <w:rPr>
          <w:sz w:val="28"/>
          <w:szCs w:val="28"/>
        </w:rPr>
      </w:pPr>
    </w:p>
    <w:p w:rsidR="00A46B50" w:rsidRDefault="00A46B50" w:rsidP="00574203">
      <w:pPr>
        <w:spacing w:line="240" w:lineRule="auto"/>
        <w:rPr>
          <w:sz w:val="28"/>
          <w:szCs w:val="28"/>
        </w:rPr>
      </w:pPr>
    </w:p>
    <w:p w:rsidR="00A46B50" w:rsidRDefault="00A46B50" w:rsidP="00574203">
      <w:pPr>
        <w:spacing w:line="240" w:lineRule="auto"/>
        <w:rPr>
          <w:sz w:val="28"/>
          <w:szCs w:val="28"/>
        </w:rPr>
      </w:pPr>
    </w:p>
    <w:p w:rsidR="00A46B50" w:rsidRDefault="00A46B50" w:rsidP="00574203">
      <w:pPr>
        <w:spacing w:line="240" w:lineRule="auto"/>
        <w:rPr>
          <w:sz w:val="28"/>
          <w:szCs w:val="28"/>
        </w:rPr>
      </w:pPr>
    </w:p>
    <w:p w:rsidR="00A46B50" w:rsidRDefault="00A46B50" w:rsidP="00574203">
      <w:pPr>
        <w:spacing w:line="240" w:lineRule="auto"/>
        <w:rPr>
          <w:sz w:val="28"/>
          <w:szCs w:val="28"/>
        </w:rPr>
        <w:sectPr w:rsidR="00A46B50" w:rsidSect="008A34E6">
          <w:pgSz w:w="11906" w:h="16838"/>
          <w:pgMar w:top="1418" w:right="709" w:bottom="1418" w:left="851" w:header="709" w:footer="709" w:gutter="0"/>
          <w:cols w:space="708"/>
          <w:docGrid w:linePitch="360"/>
        </w:sectPr>
      </w:pPr>
    </w:p>
    <w:p w:rsidR="00A46B50" w:rsidRPr="00A46B50" w:rsidRDefault="00A46B50" w:rsidP="00A46B50">
      <w:pPr>
        <w:keepNext/>
        <w:numPr>
          <w:ilvl w:val="1"/>
          <w:numId w:val="97"/>
        </w:numPr>
        <w:spacing w:before="240" w:after="120" w:line="240" w:lineRule="auto"/>
        <w:jc w:val="both"/>
        <w:outlineLvl w:val="1"/>
        <w:rPr>
          <w:rFonts w:ascii="Times New Roman" w:eastAsia="Calibri" w:hAnsi="Times New Roman" w:cs="Times New Roman"/>
          <w:b/>
          <w:bCs/>
          <w:iCs/>
          <w:color w:val="000000"/>
          <w:kern w:val="0"/>
          <w:sz w:val="16"/>
          <w:szCs w:val="16"/>
          <w:lang w:eastAsia="bg-BG"/>
          <w14:ligatures w14:val="none"/>
        </w:rPr>
      </w:pPr>
      <w:bookmarkStart w:id="35" w:name="_Toc315621135"/>
      <w:bookmarkStart w:id="36" w:name="_Toc417802596"/>
      <w:bookmarkStart w:id="37" w:name="_Toc447709847"/>
      <w:bookmarkStart w:id="38" w:name="_Toc447796839"/>
      <w:r w:rsidRPr="00A46B50">
        <w:rPr>
          <w:rFonts w:ascii="Times New Roman" w:eastAsia="Calibri" w:hAnsi="Times New Roman" w:cs="Times New Roman"/>
          <w:b/>
          <w:bCs/>
          <w:iCs/>
          <w:color w:val="000000"/>
          <w:kern w:val="0"/>
          <w:sz w:val="16"/>
          <w:szCs w:val="16"/>
          <w:lang w:eastAsia="bg-BG"/>
          <w14:ligatures w14:val="none"/>
        </w:rPr>
        <w:lastRenderedPageBreak/>
        <w:t>Предотвратяване на образуването на отпадъци, приравнени на битовите отпадъци</w:t>
      </w:r>
      <w:bookmarkEnd w:id="35"/>
      <w:bookmarkEnd w:id="36"/>
      <w:bookmarkEnd w:id="37"/>
      <w:bookmarkEnd w:id="38"/>
      <w:r w:rsidRPr="00A46B50">
        <w:rPr>
          <w:rFonts w:ascii="Times New Roman" w:eastAsia="Calibri" w:hAnsi="Times New Roman" w:cs="Times New Roman"/>
          <w:b/>
          <w:bCs/>
          <w:iCs/>
          <w:color w:val="000000"/>
          <w:kern w:val="0"/>
          <w:sz w:val="16"/>
          <w:szCs w:val="16"/>
          <w:lang w:eastAsia="bg-BG"/>
          <w14:ligatures w14:val="none"/>
        </w:rPr>
        <w:t xml:space="preserve"> </w:t>
      </w:r>
    </w:p>
    <w:p w:rsidR="00A46B50" w:rsidRPr="00A46B50" w:rsidRDefault="00A46B50" w:rsidP="00A46B50">
      <w:pPr>
        <w:keepNext/>
        <w:suppressAutoHyphens/>
        <w:spacing w:before="240" w:after="60" w:line="264" w:lineRule="auto"/>
        <w:ind w:left="720"/>
        <w:jc w:val="both"/>
        <w:outlineLvl w:val="2"/>
        <w:rPr>
          <w:rFonts w:ascii="Times New Roman" w:eastAsia="Calibri" w:hAnsi="Times New Roman" w:cs="Times New Roman"/>
          <w:b/>
          <w:bCs/>
          <w:i/>
          <w:color w:val="000000"/>
          <w:kern w:val="0"/>
          <w:sz w:val="16"/>
          <w:szCs w:val="16"/>
          <w:shd w:val="clear" w:color="auto" w:fill="FFFFFF"/>
          <w:lang w:val="en-US" w:eastAsia="bg-BG"/>
          <w14:ligatures w14:val="none"/>
        </w:rPr>
      </w:pPr>
      <w:bookmarkStart w:id="39" w:name="_Toc447709852"/>
      <w:bookmarkStart w:id="40" w:name="_Toc447796840"/>
      <w:r w:rsidRPr="00A46B50">
        <w:rPr>
          <w:rFonts w:ascii="Times New Roman" w:eastAsia="Calibri" w:hAnsi="Times New Roman" w:cs="Times New Roman"/>
          <w:b/>
          <w:bCs/>
          <w:i/>
          <w:color w:val="000000"/>
          <w:kern w:val="0"/>
          <w:sz w:val="16"/>
          <w:szCs w:val="16"/>
          <w:shd w:val="clear" w:color="auto" w:fill="FFFFFF"/>
          <w:lang w:val="en-US" w:eastAsia="bg-BG"/>
          <w14:ligatures w14:val="none"/>
        </w:rPr>
        <w:t>План за действие</w:t>
      </w:r>
      <w:bookmarkEnd w:id="39"/>
      <w:bookmarkEnd w:id="40"/>
    </w:p>
    <w:tbl>
      <w:tblPr>
        <w:tblW w:w="45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3"/>
        <w:gridCol w:w="3196"/>
        <w:gridCol w:w="1407"/>
        <w:gridCol w:w="1966"/>
        <w:gridCol w:w="1968"/>
        <w:gridCol w:w="276"/>
        <w:gridCol w:w="1968"/>
        <w:gridCol w:w="2239"/>
      </w:tblGrid>
      <w:tr w:rsidR="00A46B50" w:rsidRPr="00A46B50" w:rsidTr="002C0BB8">
        <w:trPr>
          <w:trHeight w:val="1217"/>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Мярка/дейност</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Срок за прилагане</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Отговорна институция</w:t>
            </w:r>
          </w:p>
        </w:tc>
        <w:tc>
          <w:tcPr>
            <w:tcW w:w="712"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Предлагани източници за финансиране</w:t>
            </w:r>
          </w:p>
        </w:tc>
        <w:tc>
          <w:tcPr>
            <w:tcW w:w="812" w:type="pct"/>
            <w:gridSpan w:val="2"/>
            <w:shd w:val="clear" w:color="auto" w:fill="auto"/>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Индикатори за изпълнение</w:t>
            </w:r>
          </w:p>
        </w:tc>
        <w:tc>
          <w:tcPr>
            <w:tcW w:w="810" w:type="pct"/>
            <w:shd w:val="clear" w:color="auto" w:fill="auto"/>
          </w:tcPr>
          <w:p w:rsidR="00A46B50" w:rsidRPr="00A46B50" w:rsidRDefault="00A46B50" w:rsidP="00A46B50">
            <w:pPr>
              <w:spacing w:after="0" w:line="240" w:lineRule="auto"/>
              <w:jc w:val="center"/>
              <w:rPr>
                <w:rFonts w:ascii="Times New Roman" w:eastAsia="Times New Roman" w:hAnsi="Times New Roman" w:cs="Times New Roman"/>
                <w:b/>
                <w:kern w:val="0"/>
                <w:sz w:val="16"/>
                <w:szCs w:val="16"/>
                <w:lang w:eastAsia="bg-BG"/>
                <w14:ligatures w14:val="none"/>
              </w:rPr>
            </w:pPr>
            <w:r w:rsidRPr="00A46B50">
              <w:rPr>
                <w:rFonts w:ascii="Times New Roman" w:eastAsia="Times New Roman" w:hAnsi="Times New Roman" w:cs="Times New Roman"/>
                <w:b/>
                <w:kern w:val="0"/>
                <w:sz w:val="16"/>
                <w:szCs w:val="16"/>
                <w:lang w:eastAsia="bg-BG"/>
                <w14:ligatures w14:val="none"/>
              </w:rPr>
              <w:t>Отчет</w:t>
            </w:r>
          </w:p>
        </w:tc>
      </w:tr>
      <w:tr w:rsidR="00A46B50" w:rsidRPr="00A46B50" w:rsidTr="002C0BB8">
        <w:trPr>
          <w:gridAfter w:val="2"/>
          <w:wAfter w:w="4271" w:type="dxa"/>
          <w:trHeight w:val="330"/>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1.</w:t>
            </w:r>
          </w:p>
        </w:tc>
        <w:tc>
          <w:tcPr>
            <w:tcW w:w="2376" w:type="pct"/>
            <w:gridSpan w:val="3"/>
            <w:shd w:val="clear" w:color="auto" w:fill="auto"/>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ПРЕДОТВРАТЯВАНЕ И НАМАЛЯВАНЕ ОБРАЗУВАНЕТО НА ОТПАДЪЦИТЕ</w:t>
            </w:r>
          </w:p>
        </w:tc>
        <w:tc>
          <w:tcPr>
            <w:tcW w:w="711" w:type="pct"/>
            <w:tcBorders>
              <w:right w:val="nil"/>
            </w:tcBorders>
            <w:shd w:val="clear" w:color="auto" w:fill="auto"/>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p>
        </w:tc>
        <w:tc>
          <w:tcPr>
            <w:tcW w:w="100" w:type="pct"/>
            <w:tcBorders>
              <w:right w:val="nil"/>
            </w:tcBorders>
            <w:shd w:val="clear" w:color="auto" w:fill="auto"/>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p>
        </w:tc>
      </w:tr>
      <w:tr w:rsidR="00A46B50" w:rsidRPr="00A46B50" w:rsidTr="002C0BB8">
        <w:trPr>
          <w:trHeight w:val="1035"/>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1.1.</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Въвеждане на диференцирано облагане с такса за битови отпадъци за юридически лица с безотпадно производство, в зависимост от количеството на образуваните отпадъци.</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Сектор «Приходи». </w:t>
            </w:r>
          </w:p>
        </w:tc>
        <w:tc>
          <w:tcPr>
            <w:tcW w:w="712"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 бюджет</w:t>
            </w:r>
          </w:p>
        </w:tc>
        <w:tc>
          <w:tcPr>
            <w:tcW w:w="812" w:type="pct"/>
            <w:gridSpan w:val="2"/>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Направени промени в нормативната уредба</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w:t>
            </w:r>
          </w:p>
        </w:tc>
      </w:tr>
      <w:tr w:rsidR="00A46B50" w:rsidRPr="00A46B50" w:rsidTr="002C0BB8">
        <w:trPr>
          <w:trHeight w:val="2355"/>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1.2</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Извършване на периодични информационни кампании за предотвратяването на битови отпадъци, ориентирани най-вече към: </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намаляване на образуваните отпадъци</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устойчиво потребление</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участие в разделното събиране (разделяне при източника).</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2021 г. – 2028 г.</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Началник звено „Чистота”, Връзки с обществеността и медиите</w:t>
            </w:r>
          </w:p>
        </w:tc>
        <w:tc>
          <w:tcPr>
            <w:tcW w:w="712"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Оперативна програма „Околна среда” (ОПОС);</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Бюджет на Община Никопол</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812" w:type="pct"/>
            <w:gridSpan w:val="2"/>
            <w:shd w:val="clear" w:color="auto" w:fill="auto"/>
          </w:tcPr>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информационни кампании</w:t>
            </w:r>
          </w:p>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Брой обхванати жители </w:t>
            </w:r>
          </w:p>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разпространени брошури, информационни материали</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Проведена информационна кампания „Да почистим разделно“в която са разяснени ползите от разделното събиране на отпадъците</w:t>
            </w:r>
          </w:p>
        </w:tc>
      </w:tr>
      <w:tr w:rsidR="00A46B50" w:rsidRPr="00A46B50" w:rsidTr="002C0BB8">
        <w:trPr>
          <w:trHeight w:val="2484"/>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1.3</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Извършване на анализ на състава на битовите отпадъци и на други главни източници на отпадъци (институции и офиси) на регулярна основа, като осигурява приемственост в методологиите. Тези анализи трябва да дадат възможност генерирането на отпадъци да бъде проследено с течение на времето.</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2021 г. – 2028 г. в съответствие с нормативните изисквания</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Началник звено „Чистота”</w:t>
            </w:r>
          </w:p>
        </w:tc>
        <w:tc>
          <w:tcPr>
            <w:tcW w:w="712"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Бюджет на Община Никопол</w:t>
            </w:r>
          </w:p>
        </w:tc>
        <w:tc>
          <w:tcPr>
            <w:tcW w:w="812" w:type="pct"/>
            <w:gridSpan w:val="2"/>
            <w:shd w:val="clear" w:color="auto" w:fill="auto"/>
          </w:tcPr>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извършени морфологични анализи спрямо броя определен в нормативната уредба</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Изготвен е морфологичен анализ </w:t>
            </w:r>
          </w:p>
        </w:tc>
      </w:tr>
      <w:tr w:rsidR="00A46B50" w:rsidRPr="00A46B50" w:rsidTr="002C0BB8">
        <w:trPr>
          <w:trHeight w:val="1932"/>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lastRenderedPageBreak/>
              <w:t> 1.4</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Извършване на оценка на промените на пазара (данни за продажбите на екологични продукти и услуги) и регулярно провеждане на проучвания на общественото мнение с цел да се идентифицират промените в нагласите и поведението на жителите. </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2021 г. – 2028 г.</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Началник звено „Чистота”</w:t>
            </w:r>
          </w:p>
        </w:tc>
        <w:tc>
          <w:tcPr>
            <w:tcW w:w="712"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Бюджет на Община Никопол</w:t>
            </w:r>
          </w:p>
        </w:tc>
        <w:tc>
          <w:tcPr>
            <w:tcW w:w="812" w:type="pct"/>
            <w:gridSpan w:val="2"/>
            <w:shd w:val="clear" w:color="auto" w:fill="auto"/>
          </w:tcPr>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извършени проучвания</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trHeight w:val="2474"/>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1.5</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Организиране на дискусия с организациите по оползотворяване за възможните подходи за отчитане на предприетите от тях мерки за предотвратяване, както и да се определят измерими индикатори за постигнатите резултати. Включване на постигнатите договорености в договорите с организациите.</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2022 г. – 2023 г.</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Началник звено „Чистота”</w:t>
            </w:r>
          </w:p>
        </w:tc>
        <w:tc>
          <w:tcPr>
            <w:tcW w:w="712" w:type="pct"/>
            <w:shd w:val="clear" w:color="auto" w:fill="auto"/>
          </w:tcPr>
          <w:p w:rsidR="00A46B50" w:rsidRPr="00A46B50" w:rsidRDefault="00A46B50" w:rsidP="00A46B50">
            <w:pPr>
              <w:spacing w:after="0" w:line="240" w:lineRule="auto"/>
              <w:jc w:val="center"/>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w:t>
            </w:r>
          </w:p>
        </w:tc>
        <w:tc>
          <w:tcPr>
            <w:tcW w:w="812" w:type="pct"/>
            <w:gridSpan w:val="2"/>
            <w:shd w:val="clear" w:color="auto" w:fill="auto"/>
          </w:tcPr>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отчети за мерките за предотвратяване спрямо броя на ООп, които имат договор с общината</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Сключен е договор с организация по оползотворяване и е приета програма за разделното събиране на отпадъците и тяхното отчитане като данни ежемесечно</w:t>
            </w:r>
          </w:p>
        </w:tc>
      </w:tr>
      <w:tr w:rsidR="00A46B50" w:rsidRPr="00A46B50" w:rsidTr="002C0BB8">
        <w:trPr>
          <w:trHeight w:val="2188"/>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1.6</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Организиране на обсъждане с производителите и търговците на храни за повишаване на осведомеността им и насърчаване готовността им да участват в провеждането на информационна кампания, предприета от община Никопол.</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2022г.</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Началник звено „Чистота”</w:t>
            </w:r>
          </w:p>
        </w:tc>
        <w:tc>
          <w:tcPr>
            <w:tcW w:w="712"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812" w:type="pct"/>
            <w:gridSpan w:val="2"/>
            <w:shd w:val="clear" w:color="auto" w:fill="auto"/>
          </w:tcPr>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Брой дискусии  </w:t>
            </w:r>
          </w:p>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процент на обхванатите от целевата група </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Проведена е дискусия с търговци и собственици на хранителни магазини и е изразени принципното им съгласие за участие в информационна кампания във връзка с управлението на отпадъците</w:t>
            </w:r>
          </w:p>
        </w:tc>
      </w:tr>
      <w:tr w:rsidR="00A46B50" w:rsidRPr="00A46B50" w:rsidTr="002C0BB8">
        <w:trPr>
          <w:trHeight w:val="705"/>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1.7</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Предприемане на мерки за разпространение на домашното компостиране сред населението  чрез обучение, комуникационни инструменти, дни на отворени врати и др.</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2021г. – 2028г.</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snapToGrid w:val="0"/>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 Началник звено „Чистота”; Връзки с обществеността и медиите,</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snapToGrid w:val="0"/>
                <w:color w:val="000000"/>
                <w:kern w:val="0"/>
                <w:sz w:val="16"/>
                <w:szCs w:val="16"/>
                <w:lang w:eastAsia="bg-BG"/>
                <w14:ligatures w14:val="none"/>
              </w:rPr>
              <w:t>заинтересовани лица</w:t>
            </w:r>
          </w:p>
        </w:tc>
        <w:tc>
          <w:tcPr>
            <w:tcW w:w="712" w:type="pct"/>
            <w:shd w:val="clear" w:color="auto" w:fill="auto"/>
          </w:tcPr>
          <w:p w:rsidR="00A46B50" w:rsidRPr="00A46B50" w:rsidRDefault="00A46B50" w:rsidP="00A46B50">
            <w:pPr>
              <w:spacing w:after="0" w:line="240" w:lineRule="auto"/>
              <w:jc w:val="center"/>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w:t>
            </w:r>
          </w:p>
        </w:tc>
        <w:tc>
          <w:tcPr>
            <w:tcW w:w="812" w:type="pct"/>
            <w:gridSpan w:val="2"/>
            <w:shd w:val="clear" w:color="auto" w:fill="auto"/>
          </w:tcPr>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комуникационни мероприятия</w:t>
            </w:r>
          </w:p>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процент на обхванатите от целевата група</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В рамките на проведена кампания за разделно събиране на отпадъците е акцентирано на възможностите за домашното компостиране </w:t>
            </w:r>
          </w:p>
        </w:tc>
      </w:tr>
      <w:tr w:rsidR="00A46B50" w:rsidRPr="00A46B50" w:rsidTr="002C0BB8">
        <w:trPr>
          <w:trHeight w:val="1759"/>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1.8</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Включване на изисквания към организациите по оползотворяване за спазване на техните отговорности, за отдаване на приоритет на повторната употреба пред рециклирането и поставяне на по-амбициозни цели за повторна употреба. </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r w:rsidRPr="00A46B50">
              <w:rPr>
                <w:rFonts w:ascii="Times New Roman" w:eastAsia="Times New Roman" w:hAnsi="Times New Roman" w:cs="Times New Roman"/>
                <w:snapToGrid w:val="0"/>
                <w:color w:val="000000"/>
                <w:kern w:val="0"/>
                <w:sz w:val="16"/>
                <w:szCs w:val="16"/>
                <w:lang w:eastAsia="bg-BG"/>
                <w14:ligatures w14:val="none"/>
              </w:rPr>
              <w:t> 2022г.</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Началник звено „Чистота”</w:t>
            </w:r>
          </w:p>
        </w:tc>
        <w:tc>
          <w:tcPr>
            <w:tcW w:w="712" w:type="pct"/>
            <w:shd w:val="clear" w:color="auto" w:fill="auto"/>
          </w:tcPr>
          <w:p w:rsidR="00A46B50" w:rsidRPr="00A46B50" w:rsidRDefault="00A46B50" w:rsidP="00A46B50">
            <w:pPr>
              <w:spacing w:after="0" w:line="240" w:lineRule="auto"/>
              <w:jc w:val="center"/>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w:t>
            </w:r>
          </w:p>
        </w:tc>
        <w:tc>
          <w:tcPr>
            <w:tcW w:w="812" w:type="pct"/>
            <w:gridSpan w:val="2"/>
            <w:shd w:val="clear" w:color="auto" w:fill="auto"/>
          </w:tcPr>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променени договори/ програми на ООп</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Изискванията към организациите са заложени в приета програма изготвена от същите за постигане на по-добри показатели при осъществяването на дейността им</w:t>
            </w:r>
          </w:p>
        </w:tc>
      </w:tr>
      <w:tr w:rsidR="00A46B50" w:rsidRPr="00A46B50" w:rsidTr="002C0BB8">
        <w:trPr>
          <w:trHeight w:val="1290"/>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lastRenderedPageBreak/>
              <w:t> 1.9</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Иницииране на широка дискусия с ръководствата на учебните заведения, за възможностите за провеждане на мероприятия за повишаване заинтересоваността на учащите се и включване на темата за предотвратяване образуването на отпадъци и устойчивото потребление в учебните програми. Организиране на мероприятия за обучаване и повишаване на съзнанието на учениците за дейностите по предотвратяване на отпадъците.</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r w:rsidRPr="00A46B50">
              <w:rPr>
                <w:rFonts w:ascii="Times New Roman" w:eastAsia="Times New Roman" w:hAnsi="Times New Roman" w:cs="Times New Roman"/>
                <w:snapToGrid w:val="0"/>
                <w:color w:val="000000"/>
                <w:kern w:val="0"/>
                <w:sz w:val="16"/>
                <w:szCs w:val="16"/>
                <w:lang w:eastAsia="bg-BG"/>
                <w14:ligatures w14:val="none"/>
              </w:rPr>
              <w:t> 2022г.</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FF66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 Началник звено „Чистота”, </w:t>
            </w:r>
            <w:r w:rsidRPr="00A46B50">
              <w:rPr>
                <w:rFonts w:ascii="Times New Roman" w:eastAsia="Times New Roman" w:hAnsi="Times New Roman" w:cs="Times New Roman"/>
                <w:kern w:val="0"/>
                <w:sz w:val="16"/>
                <w:szCs w:val="16"/>
                <w:lang w:eastAsia="bg-BG"/>
                <w14:ligatures w14:val="none"/>
              </w:rPr>
              <w:t>еколог</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Учебни заведения</w:t>
            </w:r>
          </w:p>
        </w:tc>
        <w:tc>
          <w:tcPr>
            <w:tcW w:w="712"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Бюджет на Община Никопол-</w:t>
            </w:r>
          </w:p>
        </w:tc>
        <w:tc>
          <w:tcPr>
            <w:tcW w:w="812" w:type="pct"/>
            <w:gridSpan w:val="2"/>
            <w:shd w:val="clear" w:color="auto" w:fill="auto"/>
          </w:tcPr>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проведени мероприятия в училища</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Проведени са дискусии с ръководителите на учебните заведения за  участие на учениците в провеждането на национални и общински кампании по почиствани и разделно събиране на отпадъци на територията на общината</w:t>
            </w:r>
          </w:p>
        </w:tc>
      </w:tr>
      <w:tr w:rsidR="00A46B50" w:rsidRPr="00A46B50" w:rsidTr="002C0BB8">
        <w:trPr>
          <w:trHeight w:val="1290"/>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1.10</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Изменения в нормативната уредба на общината във връзка с изискванията на Закона за местните данъци и такси (чл. 67, ал. 2) за определяне размерът на такса битови отпадъци въз основа на количеството образувани отпадъци или  на ползвател или пропорционално върху основа, определена от общинския съвет, която не може да бъде данъчната оценка на недвижимите имоти, тяхната балансова стойност или пазарната им цена. Възлагане на сравнително проучване за екологичното, икономическо и социално въздействие на диференцираните системи за таксуване и системите основани на принципа „плащай колкото изхвърляш” (pay as you throw) установени в други европейски градове, с цел да се оцени въздействието от прилагането на такава система. </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r w:rsidRPr="00A46B50">
              <w:rPr>
                <w:rFonts w:ascii="Times New Roman" w:eastAsia="Times New Roman" w:hAnsi="Times New Roman" w:cs="Times New Roman"/>
                <w:snapToGrid w:val="0"/>
                <w:color w:val="000000"/>
                <w:kern w:val="0"/>
                <w:sz w:val="16"/>
                <w:szCs w:val="16"/>
                <w:lang w:eastAsia="bg-BG"/>
                <w14:ligatures w14:val="none"/>
              </w:rPr>
              <w:t xml:space="preserve"> 2022г. </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Началник звено „Чистота”, сектор «Приходи»</w:t>
            </w:r>
          </w:p>
        </w:tc>
        <w:tc>
          <w:tcPr>
            <w:tcW w:w="712"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Бюджет на Община Никопол</w:t>
            </w:r>
          </w:p>
        </w:tc>
        <w:tc>
          <w:tcPr>
            <w:tcW w:w="812" w:type="pct"/>
            <w:gridSpan w:val="2"/>
            <w:shd w:val="clear" w:color="auto" w:fill="auto"/>
          </w:tcPr>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извършена промяна в нормативната уредба</w:t>
            </w:r>
          </w:p>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извършено проучване</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Във връзка с промяна на нормативната уредба касаеща промяната на такса битови отпадъци се подържат контакти с Националното сдружение на общините в България към момента,  се изпълнява одобрена обща национална методика за определяне на такса битови отпадъци</w:t>
            </w:r>
          </w:p>
        </w:tc>
      </w:tr>
      <w:tr w:rsidR="00A46B50" w:rsidRPr="00A46B50" w:rsidTr="002C0BB8">
        <w:trPr>
          <w:trHeight w:val="1035"/>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1.11</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Иницииране на среща с Организациите по оползотворяване, търговски обекти, извършващи обратно приемане на масово разпространени отпадъци, МОСВ и РИОСВ за да се оценят пречките за практическото прилагане на обратното приемане и да се обсъдят възможностите за подобряване на контрола.</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r w:rsidRPr="00A46B50">
              <w:rPr>
                <w:rFonts w:ascii="Times New Roman" w:eastAsia="Times New Roman" w:hAnsi="Times New Roman" w:cs="Times New Roman"/>
                <w:snapToGrid w:val="0"/>
                <w:color w:val="000000"/>
                <w:kern w:val="0"/>
                <w:sz w:val="16"/>
                <w:szCs w:val="16"/>
                <w:lang w:eastAsia="bg-BG"/>
                <w14:ligatures w14:val="none"/>
              </w:rPr>
              <w:t xml:space="preserve"> 2022г.  </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Началник звено „Чистота”</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МОСВ </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РИОСВ </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Организации по оползотворяване</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Търговски обекти </w:t>
            </w:r>
          </w:p>
        </w:tc>
        <w:tc>
          <w:tcPr>
            <w:tcW w:w="712"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w:t>
            </w:r>
          </w:p>
        </w:tc>
        <w:tc>
          <w:tcPr>
            <w:tcW w:w="812" w:type="pct"/>
            <w:gridSpan w:val="2"/>
            <w:shd w:val="clear" w:color="auto" w:fill="auto"/>
          </w:tcPr>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проведени срещи</w:t>
            </w:r>
          </w:p>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сравнение на количеството обратно приети масово разпространени отпадъци спрямо целите за събиране на същия вид отпадък</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trHeight w:val="780"/>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1.12</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Въвеждане на изисквания към организациите по оползотворяване за подобряване на инфраструктурите за разделно събиране, особено на обществените места </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r w:rsidRPr="00A46B50">
              <w:rPr>
                <w:rFonts w:ascii="Times New Roman" w:eastAsia="Times New Roman" w:hAnsi="Times New Roman" w:cs="Times New Roman"/>
                <w:snapToGrid w:val="0"/>
                <w:color w:val="000000"/>
                <w:kern w:val="0"/>
                <w:sz w:val="16"/>
                <w:szCs w:val="16"/>
                <w:lang w:eastAsia="bg-BG"/>
                <w14:ligatures w14:val="none"/>
              </w:rPr>
              <w:t> 2022г. - 2023г.</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Началник звено „Чистота”</w:t>
            </w:r>
          </w:p>
        </w:tc>
        <w:tc>
          <w:tcPr>
            <w:tcW w:w="712"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w:t>
            </w:r>
          </w:p>
        </w:tc>
        <w:tc>
          <w:tcPr>
            <w:tcW w:w="812" w:type="pct"/>
            <w:gridSpan w:val="2"/>
            <w:shd w:val="clear" w:color="auto" w:fill="auto"/>
          </w:tcPr>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променени договори и програми на ООп</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Изпълнено. Променен е и графика на извозване като е съобразен с натрупване на отпадъците.</w:t>
            </w:r>
          </w:p>
        </w:tc>
      </w:tr>
      <w:tr w:rsidR="00A46B50" w:rsidRPr="00A46B50" w:rsidTr="002C0BB8">
        <w:trPr>
          <w:trHeight w:val="960"/>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1.13</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Проучване на възможностите за осъществяване на по-строг контрол върху изхвърлянето на опасни отпадъци в смесените битови отпадъци.</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 г.</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Началник звено „Чистота”</w:t>
            </w:r>
          </w:p>
        </w:tc>
        <w:tc>
          <w:tcPr>
            <w:tcW w:w="712"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w:t>
            </w:r>
          </w:p>
        </w:tc>
        <w:tc>
          <w:tcPr>
            <w:tcW w:w="812" w:type="pct"/>
            <w:gridSpan w:val="2"/>
            <w:shd w:val="clear" w:color="auto" w:fill="auto"/>
          </w:tcPr>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вменени задължения за контрол</w:t>
            </w:r>
          </w:p>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установени нарушения</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Предприети мерки и осъществен контрол. При получени сигнали и констатирани нарушения  за изхвърляне на опасни отпадъци предприети необходимите действия.</w:t>
            </w:r>
          </w:p>
        </w:tc>
      </w:tr>
      <w:tr w:rsidR="00A46B50" w:rsidRPr="00A46B50" w:rsidTr="002C0BB8">
        <w:trPr>
          <w:trHeight w:val="1360"/>
        </w:trPr>
        <w:tc>
          <w:tcPr>
            <w:tcW w:w="290"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lastRenderedPageBreak/>
              <w:t>1.14</w:t>
            </w:r>
          </w:p>
        </w:tc>
        <w:tc>
          <w:tcPr>
            <w:tcW w:w="1156"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Проучване на възможностите за осъществяване на по-строг контрол върху изхвърлянето на отпадъците, различни от определените в контейнерите за разделно събиране.</w:t>
            </w:r>
          </w:p>
        </w:tc>
        <w:tc>
          <w:tcPr>
            <w:tcW w:w="509"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 г.</w:t>
            </w:r>
          </w:p>
        </w:tc>
        <w:tc>
          <w:tcPr>
            <w:tcW w:w="711"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Началник звено „Чистота”, , Организации по оползотворяване</w:t>
            </w:r>
          </w:p>
        </w:tc>
        <w:tc>
          <w:tcPr>
            <w:tcW w:w="712" w:type="pct"/>
            <w:shd w:val="clear" w:color="auto" w:fill="auto"/>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812" w:type="pct"/>
            <w:gridSpan w:val="2"/>
            <w:shd w:val="clear" w:color="auto" w:fill="auto"/>
          </w:tcPr>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вменени задължения за контрол</w:t>
            </w:r>
          </w:p>
          <w:p w:rsidR="00A46B50" w:rsidRPr="00A46B50" w:rsidRDefault="00A46B50" w:rsidP="00A46B50">
            <w:pPr>
              <w:numPr>
                <w:ilvl w:val="0"/>
                <w:numId w:val="93"/>
              </w:numPr>
              <w:spacing w:after="0" w:line="240" w:lineRule="auto"/>
              <w:ind w:left="370"/>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установени нарушения</w:t>
            </w:r>
          </w:p>
        </w:tc>
        <w:tc>
          <w:tcPr>
            <w:tcW w:w="810" w:type="pct"/>
            <w:shd w:val="clear" w:color="auto" w:fill="auto"/>
          </w:tcPr>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Осъществен контрол.</w:t>
            </w:r>
          </w:p>
          <w:p w:rsidR="00A46B50" w:rsidRPr="00A46B50" w:rsidRDefault="00A46B50" w:rsidP="00A46B50">
            <w:pPr>
              <w:spacing w:after="0" w:line="240" w:lineRule="auto"/>
              <w:ind w:left="10"/>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Направени предписания на търговските обекти пред, които са разположени съдовете за разделно събиране, за използването им по предназначение.</w:t>
            </w:r>
          </w:p>
        </w:tc>
      </w:tr>
    </w:tbl>
    <w:p w:rsidR="00A46B50" w:rsidRPr="00A46B50" w:rsidRDefault="00A46B50" w:rsidP="00A46B50">
      <w:pPr>
        <w:keepNext/>
        <w:numPr>
          <w:ilvl w:val="1"/>
          <w:numId w:val="97"/>
        </w:numPr>
        <w:spacing w:before="240" w:after="120" w:line="240" w:lineRule="auto"/>
        <w:jc w:val="both"/>
        <w:outlineLvl w:val="1"/>
        <w:rPr>
          <w:rFonts w:ascii="Times New Roman" w:eastAsia="Calibri" w:hAnsi="Times New Roman" w:cs="Times New Roman"/>
          <w:b/>
          <w:bCs/>
          <w:iCs/>
          <w:color w:val="000000"/>
          <w:kern w:val="0"/>
          <w:sz w:val="16"/>
          <w:szCs w:val="16"/>
          <w:lang w:eastAsia="bg-BG"/>
          <w14:ligatures w14:val="none"/>
        </w:rPr>
      </w:pPr>
      <w:bookmarkStart w:id="41" w:name="_Toc447709853"/>
      <w:bookmarkStart w:id="42" w:name="_Toc447796841"/>
      <w:bookmarkStart w:id="43" w:name="_Toc447709859"/>
      <w:r w:rsidRPr="00A46B50">
        <w:rPr>
          <w:rFonts w:ascii="Times New Roman" w:eastAsia="Calibri" w:hAnsi="Times New Roman" w:cs="Times New Roman"/>
          <w:b/>
          <w:bCs/>
          <w:iCs/>
          <w:color w:val="000000"/>
          <w:kern w:val="0"/>
          <w:sz w:val="16"/>
          <w:szCs w:val="16"/>
          <w:lang w:eastAsia="bg-BG"/>
          <w14:ligatures w14:val="none"/>
        </w:rPr>
        <w:t>Подпрограма с мерки за разделно събиране и достигане на целите за подготовка за повторна употреба и за рециклиране на битовите отпадъците от хартия, метали, пластмаса и стъкло</w:t>
      </w:r>
      <w:bookmarkEnd w:id="41"/>
      <w:bookmarkEnd w:id="42"/>
    </w:p>
    <w:p w:rsidR="00A46B50" w:rsidRPr="00A46B50" w:rsidRDefault="00A46B50" w:rsidP="00A46B50">
      <w:pPr>
        <w:keepNext/>
        <w:suppressAutoHyphens/>
        <w:spacing w:before="240" w:after="60" w:line="264" w:lineRule="auto"/>
        <w:ind w:left="720"/>
        <w:jc w:val="both"/>
        <w:outlineLvl w:val="2"/>
        <w:rPr>
          <w:rFonts w:ascii="Times New Roman" w:eastAsia="Calibri" w:hAnsi="Times New Roman" w:cs="Times New Roman"/>
          <w:b/>
          <w:bCs/>
          <w:i/>
          <w:color w:val="000000"/>
          <w:kern w:val="0"/>
          <w:sz w:val="16"/>
          <w:szCs w:val="16"/>
          <w:shd w:val="clear" w:color="auto" w:fill="FFFFFF"/>
          <w:lang w:val="en-US" w:eastAsia="bg-BG"/>
          <w14:ligatures w14:val="none"/>
        </w:rPr>
      </w:pPr>
      <w:bookmarkStart w:id="44" w:name="_Toc447796842"/>
      <w:r w:rsidRPr="00A46B50">
        <w:rPr>
          <w:rFonts w:ascii="Times New Roman" w:eastAsia="Calibri" w:hAnsi="Times New Roman" w:cs="Times New Roman"/>
          <w:b/>
          <w:bCs/>
          <w:i/>
          <w:color w:val="000000"/>
          <w:kern w:val="0"/>
          <w:sz w:val="16"/>
          <w:szCs w:val="16"/>
          <w:shd w:val="clear" w:color="auto" w:fill="FFFFFF"/>
          <w:lang w:val="en-US" w:eastAsia="bg-BG"/>
          <w14:ligatures w14:val="none"/>
        </w:rPr>
        <w:t>План за действие</w:t>
      </w:r>
      <w:bookmarkEnd w:id="43"/>
      <w:bookmarkEnd w:id="44"/>
    </w:p>
    <w:p w:rsidR="00A46B50" w:rsidRPr="00A46B50" w:rsidRDefault="00A46B50" w:rsidP="00A46B50">
      <w:pPr>
        <w:spacing w:after="0" w:line="240" w:lineRule="auto"/>
        <w:ind w:firstLine="780"/>
        <w:jc w:val="both"/>
        <w:rPr>
          <w:rFonts w:ascii="Arial Unicode MS" w:eastAsia="Times New Roman" w:hAnsi="Arial Unicode MS" w:cs="Arial Unicode MS"/>
          <w:b/>
          <w:color w:val="000000"/>
          <w:kern w:val="0"/>
          <w:sz w:val="16"/>
          <w:szCs w:val="16"/>
          <w:shd w:val="clear" w:color="auto" w:fill="FFFFFF"/>
          <w:lang w:eastAsia="bg-BG"/>
          <w14:ligatures w14:val="none"/>
        </w:rPr>
      </w:pPr>
    </w:p>
    <w:tbl>
      <w:tblPr>
        <w:tblW w:w="4563" w:type="pct"/>
        <w:tblLayout w:type="fixed"/>
        <w:tblCellMar>
          <w:left w:w="70" w:type="dxa"/>
          <w:right w:w="70" w:type="dxa"/>
        </w:tblCellMar>
        <w:tblLook w:val="00A0" w:firstRow="1" w:lastRow="0" w:firstColumn="1" w:lastColumn="0" w:noHBand="0" w:noVBand="0"/>
      </w:tblPr>
      <w:tblGrid>
        <w:gridCol w:w="675"/>
        <w:gridCol w:w="1410"/>
        <w:gridCol w:w="1967"/>
        <w:gridCol w:w="519"/>
        <w:gridCol w:w="1363"/>
        <w:gridCol w:w="19"/>
        <w:gridCol w:w="737"/>
        <w:gridCol w:w="1076"/>
        <w:gridCol w:w="14"/>
        <w:gridCol w:w="1396"/>
        <w:gridCol w:w="14"/>
        <w:gridCol w:w="1954"/>
        <w:gridCol w:w="14"/>
        <w:gridCol w:w="2624"/>
        <w:gridCol w:w="14"/>
      </w:tblGrid>
      <w:tr w:rsidR="00A46B50" w:rsidRPr="00A46B50" w:rsidTr="002C0BB8">
        <w:trPr>
          <w:trHeight w:val="315"/>
          <w:tblHeader/>
        </w:trPr>
        <w:tc>
          <w:tcPr>
            <w:tcW w:w="245" w:type="pct"/>
            <w:tcBorders>
              <w:top w:val="single" w:sz="8" w:space="0" w:color="auto"/>
              <w:left w:val="single" w:sz="8" w:space="0" w:color="auto"/>
              <w:bottom w:val="single" w:sz="8" w:space="0" w:color="000000"/>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w:t>
            </w:r>
          </w:p>
        </w:tc>
        <w:tc>
          <w:tcPr>
            <w:tcW w:w="1412" w:type="pct"/>
            <w:gridSpan w:val="3"/>
            <w:tcBorders>
              <w:top w:val="single" w:sz="8" w:space="0" w:color="auto"/>
              <w:left w:val="single" w:sz="8"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Мярка/дейност</w:t>
            </w:r>
          </w:p>
        </w:tc>
        <w:tc>
          <w:tcPr>
            <w:tcW w:w="494" w:type="pct"/>
            <w:tcBorders>
              <w:top w:val="single" w:sz="8" w:space="0" w:color="auto"/>
              <w:left w:val="single" w:sz="8"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Срок за прилагане</w:t>
            </w:r>
          </w:p>
        </w:tc>
        <w:tc>
          <w:tcPr>
            <w:tcW w:w="669" w:type="pct"/>
            <w:gridSpan w:val="4"/>
            <w:tcBorders>
              <w:top w:val="single" w:sz="8" w:space="0" w:color="auto"/>
              <w:left w:val="single" w:sz="8" w:space="0" w:color="auto"/>
              <w:bottom w:val="single" w:sz="8" w:space="0" w:color="000000"/>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Отговорна институция</w:t>
            </w:r>
          </w:p>
        </w:tc>
        <w:tc>
          <w:tcPr>
            <w:tcW w:w="511" w:type="pct"/>
            <w:gridSpan w:val="2"/>
            <w:tcBorders>
              <w:top w:val="single" w:sz="8" w:space="0" w:color="auto"/>
              <w:left w:val="single" w:sz="8"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Предлагани източници за финансиране</w:t>
            </w:r>
          </w:p>
        </w:tc>
        <w:tc>
          <w:tcPr>
            <w:tcW w:w="713" w:type="pct"/>
            <w:gridSpan w:val="2"/>
            <w:tcBorders>
              <w:top w:val="single" w:sz="8" w:space="0" w:color="auto"/>
              <w:left w:val="single" w:sz="8"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Индикатори за изпълнение</w:t>
            </w:r>
          </w:p>
        </w:tc>
        <w:tc>
          <w:tcPr>
            <w:tcW w:w="956" w:type="pct"/>
            <w:gridSpan w:val="2"/>
            <w:tcBorders>
              <w:top w:val="single" w:sz="8" w:space="0" w:color="auto"/>
              <w:left w:val="single" w:sz="8"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center"/>
              <w:rPr>
                <w:rFonts w:ascii="Times New Roman" w:eastAsia="Times New Roman" w:hAnsi="Times New Roman" w:cs="Times New Roman"/>
                <w:b/>
                <w:kern w:val="0"/>
                <w:sz w:val="16"/>
                <w:szCs w:val="16"/>
                <w:lang w:eastAsia="bg-BG"/>
                <w14:ligatures w14:val="none"/>
              </w:rPr>
            </w:pPr>
            <w:r w:rsidRPr="00A46B50">
              <w:rPr>
                <w:rFonts w:ascii="Times New Roman" w:eastAsia="Times New Roman" w:hAnsi="Times New Roman" w:cs="Times New Roman"/>
                <w:b/>
                <w:kern w:val="0"/>
                <w:sz w:val="16"/>
                <w:szCs w:val="16"/>
                <w:lang w:eastAsia="bg-BG"/>
                <w14:ligatures w14:val="none"/>
              </w:rPr>
              <w:t>Отчет</w:t>
            </w:r>
          </w:p>
        </w:tc>
      </w:tr>
      <w:tr w:rsidR="00A46B50" w:rsidRPr="00A46B50" w:rsidTr="002C0BB8">
        <w:trPr>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1</w:t>
            </w:r>
          </w:p>
        </w:tc>
        <w:tc>
          <w:tcPr>
            <w:tcW w:w="2575" w:type="pct"/>
            <w:gridSpan w:val="8"/>
            <w:tcBorders>
              <w:top w:val="single" w:sz="8" w:space="0" w:color="auto"/>
              <w:left w:val="nil"/>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НАРАСТВАНЕ НА КОЛИЧЕСТВАТА РЕЦИКЛИРАНИ И ОПОЛЗОТВОРЕНИ ОТПАДЪЦИ</w:t>
            </w:r>
          </w:p>
        </w:tc>
        <w:tc>
          <w:tcPr>
            <w:tcW w:w="511" w:type="pct"/>
            <w:gridSpan w:val="2"/>
            <w:tcBorders>
              <w:top w:val="single" w:sz="8"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p>
        </w:tc>
        <w:tc>
          <w:tcPr>
            <w:tcW w:w="713" w:type="pct"/>
            <w:gridSpan w:val="2"/>
            <w:tcBorders>
              <w:top w:val="single" w:sz="8" w:space="0" w:color="auto"/>
              <w:left w:val="single" w:sz="4" w:space="0" w:color="auto"/>
              <w:bottom w:val="single" w:sz="4" w:space="0" w:color="auto"/>
              <w:right w:val="single" w:sz="8" w:space="0" w:color="000000"/>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p>
        </w:tc>
        <w:tc>
          <w:tcPr>
            <w:tcW w:w="956" w:type="pct"/>
            <w:gridSpan w:val="2"/>
            <w:tcBorders>
              <w:top w:val="single" w:sz="8" w:space="0" w:color="auto"/>
              <w:left w:val="nil"/>
              <w:bottom w:val="single" w:sz="4" w:space="0" w:color="auto"/>
              <w:right w:val="single" w:sz="8" w:space="0" w:color="000000"/>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kern w:val="0"/>
                <w:sz w:val="16"/>
                <w:szCs w:val="16"/>
                <w:lang w:eastAsia="bg-BG"/>
                <w14:ligatures w14:val="none"/>
              </w:rPr>
            </w:pPr>
          </w:p>
        </w:tc>
      </w:tr>
      <w:tr w:rsidR="00A46B50" w:rsidRPr="00A46B50" w:rsidTr="002C0BB8">
        <w:trPr>
          <w:trHeight w:val="1636"/>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1.1.</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Въвеждане на по-стриктни изисквания за периодично (напр. тримесечно) отчитане на разделно събраните и рециклираните отпадъци от организации по оползотворяване и контрол за достоверността им – с цел доказване изпълнението на целите за рециклиране н битови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 г.</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Звено „Чистота”, Организации по оползотворяване</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Променени договори и програми на ООп</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Въведено ежемесечно отчитане на събраните отпадъци от организациите по оползотворяване</w:t>
            </w:r>
          </w:p>
        </w:tc>
      </w:tr>
      <w:tr w:rsidR="00A46B50" w:rsidRPr="00A46B50" w:rsidTr="002C0BB8">
        <w:trPr>
          <w:trHeight w:val="1275"/>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1.2.</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Упълномощаване на длъжностни лица, приемане на сигнали и упражняване на контрол за предотвратяване на посегателства и кражби на отпадъци от съдовете за разделно събиране на отпадъци от опаковки - в изпълнение на чл. 26, ал. 5 от Наредбата за опаковките и отпадъците от опаковки</w:t>
            </w:r>
          </w:p>
        </w:tc>
        <w:tc>
          <w:tcPr>
            <w:tcW w:w="501"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 г.</w:t>
            </w:r>
          </w:p>
        </w:tc>
        <w:tc>
          <w:tcPr>
            <w:tcW w:w="66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инспекторат</w:t>
            </w:r>
          </w:p>
        </w:tc>
        <w:tc>
          <w:tcPr>
            <w:tcW w:w="511"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w:t>
            </w: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установени нарушения</w:t>
            </w: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Няма установени нарушения</w:t>
            </w:r>
          </w:p>
        </w:tc>
      </w:tr>
      <w:tr w:rsidR="00A46B50" w:rsidRPr="00A46B50" w:rsidTr="002C0BB8">
        <w:trPr>
          <w:trHeight w:val="960"/>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1.3.</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Въвеждане в договорите на организациите по оползотворяване на минимални задължения за изпълнението на целите за разделно събиране, рециклиране и оползотворяване така, че организациите по оползотворяване да са задължени да съберат и оползотворят такъв дял от целите им в национален мащаб съответстващ на делът на населението на общината спрямо населението на страната.</w:t>
            </w:r>
          </w:p>
        </w:tc>
        <w:tc>
          <w:tcPr>
            <w:tcW w:w="501"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31.12.2023 г.</w:t>
            </w:r>
          </w:p>
        </w:tc>
        <w:tc>
          <w:tcPr>
            <w:tcW w:w="66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w:t>
            </w: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Променени договори и програми на ООп</w:t>
            </w: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Изпълнено. Приета е нова програма на фирма Булекопак за събиране и извозване на отпадъците до сепарираща инсталация.</w:t>
            </w:r>
          </w:p>
        </w:tc>
      </w:tr>
      <w:tr w:rsidR="00A46B50" w:rsidRPr="00A46B50" w:rsidTr="002C0BB8">
        <w:trPr>
          <w:trHeight w:val="1905"/>
        </w:trPr>
        <w:tc>
          <w:tcPr>
            <w:tcW w:w="245" w:type="pct"/>
            <w:tcBorders>
              <w:top w:val="nil"/>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1.4.</w:t>
            </w:r>
          </w:p>
        </w:tc>
        <w:tc>
          <w:tcPr>
            <w:tcW w:w="1412" w:type="pct"/>
            <w:gridSpan w:val="3"/>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Включване на административните сгради, търговските и туристически обекта и други публични места в система за разделно събиране на отпадъци от опаковки и негодни за употреба батерии, както и разделно събиране на офис хартия в публичните сгради</w:t>
            </w:r>
          </w:p>
        </w:tc>
        <w:tc>
          <w:tcPr>
            <w:tcW w:w="501" w:type="pct"/>
            <w:gridSpan w:val="2"/>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31.12.2023г.</w:t>
            </w:r>
          </w:p>
        </w:tc>
        <w:tc>
          <w:tcPr>
            <w:tcW w:w="662" w:type="pct"/>
            <w:gridSpan w:val="3"/>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511" w:type="pct"/>
            <w:gridSpan w:val="2"/>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Организации по оползотворяване</w:t>
            </w:r>
          </w:p>
        </w:tc>
        <w:tc>
          <w:tcPr>
            <w:tcW w:w="713" w:type="pct"/>
            <w:gridSpan w:val="2"/>
            <w:tcBorders>
              <w:top w:val="nil"/>
              <w:left w:val="nil"/>
              <w:bottom w:val="single" w:sz="4"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места за разделно събиране в административните сгради, търговските и туристически обекта и други публични места</w:t>
            </w:r>
          </w:p>
        </w:tc>
        <w:tc>
          <w:tcPr>
            <w:tcW w:w="956" w:type="pct"/>
            <w:gridSpan w:val="2"/>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Изпълнено. Включен е допълнителен обект общинско дружество Пристанище –Никопол към плана на фирмата за разделно събиране на отпадъците.  </w:t>
            </w:r>
          </w:p>
        </w:tc>
      </w:tr>
      <w:tr w:rsidR="00A46B50" w:rsidRPr="00A46B50" w:rsidTr="002C0BB8">
        <w:trPr>
          <w:trHeight w:val="1132"/>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lastRenderedPageBreak/>
              <w:t>1.5.</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Включване в системата за разделно събиране на всички видове опаковки, образувани в бита, който попадат в обхвата на Наредбата за опаковките и отпадъците от опаковки </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31.12.2023 г.</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организации по оползотворяване</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Променени договори и програми на ООп</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Изпълнено.Сключен договор със фирма Булекопак за разделно събиране на отпадъците от опаковки </w:t>
            </w:r>
          </w:p>
        </w:tc>
      </w:tr>
      <w:tr w:rsidR="00A46B50" w:rsidRPr="00A46B50" w:rsidTr="002C0BB8">
        <w:trPr>
          <w:trHeight w:val="418"/>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1.6.</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Изграждане на площадки за безвъзмездно предаване на разделно събрани отпадъци от домакинствата, в т.ч. рециклируеми отпадъци, едрогабаритни отпадъци, опасни отпадъци, текстил и други. В случай на осигурено финансиране – приемане и на др. видове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 бюджет, ООп, частни инвестиции</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Изградена площадка</w:t>
            </w:r>
          </w:p>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Количества приети отпадъци по видове</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Сключен е договор с Община Левски за приемане и извозване на едрогабаритни , и опасни отпадъци от бита , по предварително одобрен график.             </w:t>
            </w:r>
          </w:p>
        </w:tc>
      </w:tr>
      <w:tr w:rsidR="00A46B50" w:rsidRPr="00A46B50" w:rsidTr="002C0BB8">
        <w:trPr>
          <w:trHeight w:val="1132"/>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1.7.</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Изграждане на система за разделно събиране и предаване рециклирането на рециклируеми отпадъци от бита (хартия, пластмаса, стъкло, метал), за които принципът «отговорност на производителят» не се прилага – в случай на необходимост за изпълнение на целите за рециклиране на битови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2017</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и Звено „Чистота”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 бюджет</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поставени контейнери</w:t>
            </w:r>
          </w:p>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жители обслужвани от един контейнер</w:t>
            </w:r>
          </w:p>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Количества разделно събрани отпадъци</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Изпълнено.</w:t>
            </w:r>
          </w:p>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20 контейнера разположени в с Новачене и гр. Никопол</w:t>
            </w:r>
          </w:p>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220 души обслужвани от 1 контейнер</w:t>
            </w:r>
          </w:p>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13.20 тона разделно събрани отпадъци.</w:t>
            </w:r>
          </w:p>
        </w:tc>
      </w:tr>
      <w:tr w:rsidR="00A46B50" w:rsidRPr="00A46B50" w:rsidTr="002C0BB8">
        <w:trPr>
          <w:trHeight w:val="1132"/>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1.8.</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Определяне на компетентни лица за прилагане на процедурите по одобряване на  инвестиционни проекти, окончателни доклади по чл. 168, ал. 6 от Закона за устройство на територията, плановете за управление на строителни отпадъци, издаване на разрешения за въвеждане в експлоатация с цел  осигуряване прилагането на изискванията за селективно разрушаване на сгради, отделяне на различните по вид строителни отпадъци при източника на образуването им (строителния обект) и постигане на целите за рециклиране на строителни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31.12.2015</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Експертен съвет по устройство на територията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 одобрени планове за управление на строителни отпадъци спрямо общия брой на издадените разрешения за строеж</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Одобрен един  план  за управление на отпадъци</w:t>
            </w:r>
          </w:p>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Издадени са 77 броя разрешителни за строеж за 2021г. и  87 броя разрешителни за строеж за 2022г.</w:t>
            </w:r>
          </w:p>
        </w:tc>
      </w:tr>
      <w:tr w:rsidR="00A46B50" w:rsidRPr="00A46B50" w:rsidTr="002C0BB8">
        <w:trPr>
          <w:gridAfter w:val="1"/>
          <w:wAfter w:w="5" w:type="pct"/>
          <w:trHeight w:val="33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2</w:t>
            </w:r>
          </w:p>
        </w:tc>
        <w:tc>
          <w:tcPr>
            <w:tcW w:w="2570" w:type="pct"/>
            <w:gridSpan w:val="7"/>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УПРАВЛЕНИЕ НА СПЕЦИФИЧНИ ПОТОЦИ ОТПАДЪЦИ</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ind w:left="334"/>
              <w:contextualSpacing/>
              <w:jc w:val="both"/>
              <w:rPr>
                <w:rFonts w:ascii="Times New Roman" w:eastAsia="Times New Roman" w:hAnsi="Times New Roman" w:cs="Times New Roman"/>
                <w:kern w:val="0"/>
                <w:sz w:val="16"/>
                <w:szCs w:val="16"/>
                <w:lang w:eastAsia="bg-BG"/>
                <w14:ligatures w14:val="none"/>
              </w:rPr>
            </w:pPr>
          </w:p>
        </w:tc>
      </w:tr>
      <w:tr w:rsidR="00A46B50" w:rsidRPr="00A46B50" w:rsidTr="002C0BB8">
        <w:trPr>
          <w:gridAfter w:val="1"/>
          <w:wAfter w:w="5" w:type="pct"/>
          <w:trHeight w:val="330"/>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2.1</w:t>
            </w:r>
          </w:p>
        </w:tc>
        <w:tc>
          <w:tcPr>
            <w:tcW w:w="2570" w:type="pct"/>
            <w:gridSpan w:val="7"/>
            <w:tcBorders>
              <w:top w:val="single" w:sz="4" w:space="0" w:color="auto"/>
              <w:left w:val="nil"/>
              <w:bottom w:val="single" w:sz="8"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ОПАКОВКИ И ОТПАДЪЦИ ОТ ОПАКОВКИ</w:t>
            </w:r>
          </w:p>
        </w:tc>
        <w:tc>
          <w:tcPr>
            <w:tcW w:w="511" w:type="pct"/>
            <w:gridSpan w:val="2"/>
            <w:tcBorders>
              <w:top w:val="single" w:sz="4" w:space="0" w:color="auto"/>
              <w:left w:val="single" w:sz="4" w:space="0" w:color="auto"/>
              <w:bottom w:val="single" w:sz="8" w:space="0" w:color="auto"/>
              <w:right w:val="single" w:sz="8" w:space="0" w:color="000000"/>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p>
        </w:tc>
        <w:tc>
          <w:tcPr>
            <w:tcW w:w="713" w:type="pct"/>
            <w:gridSpan w:val="2"/>
            <w:tcBorders>
              <w:top w:val="single" w:sz="4" w:space="0" w:color="auto"/>
              <w:left w:val="nil"/>
              <w:bottom w:val="single" w:sz="8" w:space="0" w:color="auto"/>
              <w:right w:val="single" w:sz="8" w:space="0" w:color="000000"/>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956" w:type="pct"/>
            <w:gridSpan w:val="2"/>
            <w:tcBorders>
              <w:top w:val="single" w:sz="4" w:space="0" w:color="auto"/>
              <w:left w:val="nil"/>
              <w:bottom w:val="single" w:sz="8" w:space="0" w:color="auto"/>
              <w:right w:val="single" w:sz="8" w:space="0" w:color="000000"/>
            </w:tcBorders>
            <w:shd w:val="clear" w:color="000000" w:fill="FFFFFF"/>
          </w:tcPr>
          <w:p w:rsidR="00A46B50" w:rsidRPr="00A46B50" w:rsidRDefault="00A46B50" w:rsidP="00A46B50">
            <w:pPr>
              <w:spacing w:after="0" w:line="240" w:lineRule="auto"/>
              <w:ind w:left="334"/>
              <w:contextualSpacing/>
              <w:jc w:val="both"/>
              <w:rPr>
                <w:rFonts w:ascii="Times New Roman" w:eastAsia="Times New Roman" w:hAnsi="Times New Roman" w:cs="Times New Roman"/>
                <w:kern w:val="0"/>
                <w:sz w:val="16"/>
                <w:szCs w:val="16"/>
                <w:lang w:eastAsia="bg-BG"/>
                <w14:ligatures w14:val="none"/>
              </w:rPr>
            </w:pPr>
          </w:p>
        </w:tc>
      </w:tr>
      <w:tr w:rsidR="00A46B50" w:rsidRPr="00A46B50" w:rsidTr="002C0BB8">
        <w:trPr>
          <w:trHeight w:val="1590"/>
        </w:trPr>
        <w:tc>
          <w:tcPr>
            <w:tcW w:w="245" w:type="pct"/>
            <w:tcBorders>
              <w:top w:val="nil"/>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2.1.1.</w:t>
            </w:r>
          </w:p>
        </w:tc>
        <w:tc>
          <w:tcPr>
            <w:tcW w:w="1412" w:type="pct"/>
            <w:gridSpan w:val="3"/>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Въвеждане, с актуализирането на Общинската наредба по чл. 22 ЗУО, на задължения към собствениците или наемателите на търговски обекти и собствениците (или наематели) на еднофамилни жилища за разделно събиране н забрана за изхвърляне на отпадъци от опаковки.</w:t>
            </w:r>
          </w:p>
        </w:tc>
        <w:tc>
          <w:tcPr>
            <w:tcW w:w="494" w:type="pct"/>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31.12.2023 г.</w:t>
            </w:r>
          </w:p>
        </w:tc>
        <w:tc>
          <w:tcPr>
            <w:tcW w:w="669" w:type="pct"/>
            <w:gridSpan w:val="4"/>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Общински съвет</w:t>
            </w:r>
          </w:p>
        </w:tc>
        <w:tc>
          <w:tcPr>
            <w:tcW w:w="511" w:type="pct"/>
            <w:gridSpan w:val="2"/>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713" w:type="pct"/>
            <w:gridSpan w:val="2"/>
            <w:tcBorders>
              <w:top w:val="nil"/>
              <w:left w:val="nil"/>
              <w:bottom w:val="single" w:sz="4"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Промяна в нормативната уредба</w:t>
            </w:r>
          </w:p>
        </w:tc>
        <w:tc>
          <w:tcPr>
            <w:tcW w:w="956" w:type="pct"/>
            <w:gridSpan w:val="2"/>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Актуализирана и приета   Общинска наредба за управление на отпадъците</w:t>
            </w:r>
          </w:p>
        </w:tc>
      </w:tr>
      <w:tr w:rsidR="00A46B50" w:rsidRPr="00A46B50" w:rsidTr="002C0BB8">
        <w:trPr>
          <w:trHeight w:val="98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2.1.2.</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Приемане на сигнали за нередност и контрол за спазване на ангажиментите за обратно приемане на отпадъци от опаковки в търговските обекти.</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 г.</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Arial Unicode MS" w:eastAsia="Times New Roman" w:hAnsi="Arial Unicode MS" w:cs="Arial Unicode MS"/>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Началник звено „Чистота” </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установени нарушения</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Няма установени нарушения</w:t>
            </w:r>
          </w:p>
        </w:tc>
      </w:tr>
      <w:tr w:rsidR="00A46B50" w:rsidRPr="00A46B50" w:rsidTr="002C0BB8">
        <w:trPr>
          <w:trHeight w:val="98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lastRenderedPageBreak/>
              <w:t>2.1.3.</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Получаване и въвеждане на данни в информационната система за количествата на разделно събиране, рециклирани и оползотворени отпадъци от опаковки от населението и предприятията.</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 г.</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Организации по оползотворяване на опаковки</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бюджет.</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ООп</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Брой и качество на получените отчети от ООп до общината</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Ежемесечно е получавана подробна справка от системата на организацията по оползотворяване за количеството и вида на отпадъка</w:t>
            </w:r>
          </w:p>
        </w:tc>
      </w:tr>
      <w:tr w:rsidR="00A46B50" w:rsidRPr="00A46B50" w:rsidTr="002C0BB8">
        <w:trPr>
          <w:trHeight w:val="136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2.1.4.</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Контрол за функционирането на схемите за разделно събиране на отпадъци от опаковки в съответствие с техническите изисквания на Наредбата за опаковките и отпадъците от опаковки и договорите с община Никопол.</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Постоянен</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Организации по оползотворяване на опаковки</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бюджет.</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ООп</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установени нарушения за неспазване на техническите изисквания към системите за разделно събиране, програмата на ООп и договора с общината (напр. честота на извозване, смесване на отделните видове отпадъци при извозване и др.)</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Няма установени нарушения</w:t>
            </w:r>
          </w:p>
        </w:tc>
      </w:tr>
      <w:tr w:rsidR="00A46B50" w:rsidRPr="00A46B50" w:rsidTr="002C0BB8">
        <w:trPr>
          <w:trHeight w:val="1905"/>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2.1.5.</w:t>
            </w:r>
          </w:p>
        </w:tc>
        <w:tc>
          <w:tcPr>
            <w:tcW w:w="1412" w:type="pct"/>
            <w:gridSpan w:val="3"/>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Контрол за спазване на ангажиментите за събирането и предаване за оползотворяване или обезвреждане на опасните отпадъци от опаковки чрез осигуряване на необходимите инвестиции в инфраструктурата за събиране и специализирана транспортна техника и съдове за събиране н транспортиране.</w:t>
            </w:r>
          </w:p>
        </w:tc>
        <w:tc>
          <w:tcPr>
            <w:tcW w:w="494"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Постоянен</w:t>
            </w:r>
          </w:p>
        </w:tc>
        <w:tc>
          <w:tcPr>
            <w:tcW w:w="669" w:type="pct"/>
            <w:gridSpan w:val="4"/>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Организации по оползотворяване на опаковки</w:t>
            </w:r>
          </w:p>
        </w:tc>
        <w:tc>
          <w:tcPr>
            <w:tcW w:w="511" w:type="pct"/>
            <w:gridSpan w:val="2"/>
            <w:tcBorders>
              <w:top w:val="single" w:sz="4" w:space="0" w:color="auto"/>
              <w:left w:val="single" w:sz="4" w:space="0" w:color="auto"/>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 бюджет</w:t>
            </w:r>
          </w:p>
        </w:tc>
        <w:tc>
          <w:tcPr>
            <w:tcW w:w="713"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установени нарушения за неспазване на техническите изисквания към системите за разделно събиране, програмата на ООп и договора с общината (напр. брой поставени съдове, жители обслужвани от един съд и др.)</w:t>
            </w:r>
          </w:p>
        </w:tc>
        <w:tc>
          <w:tcPr>
            <w:tcW w:w="956"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Изпълнено</w:t>
            </w:r>
          </w:p>
        </w:tc>
      </w:tr>
      <w:tr w:rsidR="00A46B50" w:rsidRPr="00A46B50" w:rsidTr="002C0BB8">
        <w:trPr>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2.2</w:t>
            </w:r>
          </w:p>
        </w:tc>
        <w:tc>
          <w:tcPr>
            <w:tcW w:w="2575" w:type="pct"/>
            <w:gridSpan w:val="8"/>
            <w:tcBorders>
              <w:top w:val="single" w:sz="8" w:space="0" w:color="auto"/>
              <w:left w:val="nil"/>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НЕГОДНИ ЗА УПОТРЕБА БАТЕРИИ И АКУМУЛАТОРИ /НУБА/</w:t>
            </w:r>
          </w:p>
        </w:tc>
        <w:tc>
          <w:tcPr>
            <w:tcW w:w="511" w:type="pct"/>
            <w:gridSpan w:val="2"/>
            <w:tcBorders>
              <w:top w:val="single" w:sz="8" w:space="0" w:color="auto"/>
              <w:left w:val="single" w:sz="4" w:space="0" w:color="auto"/>
              <w:bottom w:val="single" w:sz="4" w:space="0" w:color="auto"/>
              <w:right w:val="single" w:sz="8" w:space="0" w:color="000000"/>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p>
        </w:tc>
        <w:tc>
          <w:tcPr>
            <w:tcW w:w="713" w:type="pct"/>
            <w:gridSpan w:val="2"/>
            <w:tcBorders>
              <w:top w:val="single" w:sz="8" w:space="0" w:color="auto"/>
              <w:left w:val="nil"/>
              <w:bottom w:val="single" w:sz="4" w:space="0" w:color="auto"/>
              <w:right w:val="single" w:sz="8" w:space="0" w:color="000000"/>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956" w:type="pct"/>
            <w:gridSpan w:val="2"/>
            <w:tcBorders>
              <w:top w:val="single" w:sz="8" w:space="0" w:color="auto"/>
              <w:left w:val="nil"/>
              <w:bottom w:val="single" w:sz="4" w:space="0" w:color="auto"/>
              <w:right w:val="single" w:sz="8" w:space="0" w:color="000000"/>
            </w:tcBorders>
            <w:shd w:val="clear" w:color="000000" w:fill="FFFFFF"/>
          </w:tcPr>
          <w:p w:rsidR="00A46B50" w:rsidRPr="00A46B50" w:rsidRDefault="00A46B50" w:rsidP="00A46B50">
            <w:pPr>
              <w:spacing w:after="0" w:line="240" w:lineRule="auto"/>
              <w:ind w:left="334"/>
              <w:contextualSpacing/>
              <w:jc w:val="both"/>
              <w:rPr>
                <w:rFonts w:ascii="Times New Roman" w:eastAsia="Times New Roman" w:hAnsi="Times New Roman" w:cs="Times New Roman"/>
                <w:kern w:val="0"/>
                <w:sz w:val="16"/>
                <w:szCs w:val="16"/>
                <w:lang w:eastAsia="bg-BG"/>
                <w14:ligatures w14:val="none"/>
              </w:rPr>
            </w:pPr>
          </w:p>
        </w:tc>
      </w:tr>
      <w:tr w:rsidR="00A46B50" w:rsidRPr="00A46B50" w:rsidTr="002C0BB8">
        <w:trPr>
          <w:trHeight w:val="421"/>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2.2.1.</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Сключване на договор с ООп за създаване на система за разделно събиране и третиране на негодни за употреба батерии и акумулатори от бита </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2021-2022</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Сключен договор</w:t>
            </w:r>
            <w:r w:rsidRPr="00A46B50">
              <w:rPr>
                <w:rFonts w:ascii="Times New Roman" w:eastAsia="Times New Roman" w:hAnsi="Times New Roman" w:cs="Times New Roman"/>
                <w:b/>
                <w:color w:val="000000"/>
                <w:kern w:val="0"/>
                <w:sz w:val="16"/>
                <w:szCs w:val="16"/>
                <w:lang w:eastAsia="bg-BG"/>
                <w14:ligatures w14:val="none"/>
              </w:rPr>
              <w:t>.</w:t>
            </w:r>
          </w:p>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Брой получени откази за сключване на договор- </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Сключен е договор за разделно събиране на негодни за употреба батерии и акумулатори от бита              -</w:t>
            </w:r>
          </w:p>
        </w:tc>
      </w:tr>
      <w:tr w:rsidR="00A46B50" w:rsidRPr="00A46B50" w:rsidTr="002C0BB8">
        <w:trPr>
          <w:trHeight w:val="960"/>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2.2.2.</w:t>
            </w:r>
          </w:p>
        </w:tc>
        <w:tc>
          <w:tcPr>
            <w:tcW w:w="1412" w:type="pct"/>
            <w:gridSpan w:val="3"/>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Прилагане на административни мерки за осигуряване на функционирането на системата за разделно събиране на негодни за употреба батерии и акумулатори от бита.</w:t>
            </w:r>
          </w:p>
        </w:tc>
        <w:tc>
          <w:tcPr>
            <w:tcW w:w="494"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 г.</w:t>
            </w:r>
          </w:p>
        </w:tc>
        <w:tc>
          <w:tcPr>
            <w:tcW w:w="669" w:type="pct"/>
            <w:gridSpan w:val="4"/>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Общински съвет</w:t>
            </w:r>
          </w:p>
        </w:tc>
        <w:tc>
          <w:tcPr>
            <w:tcW w:w="511"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713"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Промени в нормативната уредба</w:t>
            </w:r>
          </w:p>
        </w:tc>
        <w:tc>
          <w:tcPr>
            <w:tcW w:w="956"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2.2.3.</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Осигуряване на информация на обществеността за места, на които се извършва събиране на негодни за употреба батерии и акумулатори  </w:t>
            </w:r>
          </w:p>
        </w:tc>
        <w:tc>
          <w:tcPr>
            <w:tcW w:w="4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31.12.2022г.</w:t>
            </w:r>
          </w:p>
        </w:tc>
        <w:tc>
          <w:tcPr>
            <w:tcW w:w="669" w:type="pct"/>
            <w:gridSpan w:val="4"/>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Arial Unicode MS" w:eastAsia="Times New Roman" w:hAnsi="Arial Unicode MS" w:cs="Arial Unicode MS"/>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Началник звено „Чистота” </w:t>
            </w:r>
          </w:p>
        </w:tc>
        <w:tc>
          <w:tcPr>
            <w:tcW w:w="511"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Изготвен списък с места за събиране</w:t>
            </w: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trHeight w:val="1275"/>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lastRenderedPageBreak/>
              <w:t>2.2.4.</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Приемане на сигнали за нередност и контрол за спазване на ангажиментите за приемане на НУБА в обектите, посочени от ООп, с която общината има сключен договор.</w:t>
            </w:r>
          </w:p>
        </w:tc>
        <w:tc>
          <w:tcPr>
            <w:tcW w:w="4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 г.</w:t>
            </w:r>
          </w:p>
        </w:tc>
        <w:tc>
          <w:tcPr>
            <w:tcW w:w="669" w:type="pct"/>
            <w:gridSpan w:val="4"/>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Arial Unicode MS" w:eastAsia="Times New Roman" w:hAnsi="Arial Unicode MS" w:cs="Arial Unicode MS"/>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Началник звено „Чистота” </w:t>
            </w:r>
          </w:p>
        </w:tc>
        <w:tc>
          <w:tcPr>
            <w:tcW w:w="511"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приети сигнали –</w:t>
            </w: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Няма постъпили сигнали.                -</w:t>
            </w:r>
          </w:p>
        </w:tc>
      </w:tr>
      <w:tr w:rsidR="00A46B50" w:rsidRPr="00A46B50" w:rsidTr="002C0BB8">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2.2.5.</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Контрол по спазване на законодателството.</w:t>
            </w:r>
          </w:p>
        </w:tc>
        <w:tc>
          <w:tcPr>
            <w:tcW w:w="4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Постоянен</w:t>
            </w:r>
          </w:p>
        </w:tc>
        <w:tc>
          <w:tcPr>
            <w:tcW w:w="669" w:type="pct"/>
            <w:gridSpan w:val="4"/>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w:t>
            </w: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установени нарушения и наложени санкции</w:t>
            </w: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Осъществен контрол.                     </w:t>
            </w:r>
          </w:p>
        </w:tc>
      </w:tr>
      <w:tr w:rsidR="00A46B50" w:rsidRPr="00A46B50" w:rsidTr="002C0BB8">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b/>
                <w:bCs/>
                <w:color w:val="000000"/>
                <w:kern w:val="0"/>
                <w:sz w:val="16"/>
                <w:szCs w:val="16"/>
                <w:lang w:eastAsia="bg-BG"/>
                <w14:ligatures w14:val="none"/>
              </w:rPr>
              <w:t>2.3</w:t>
            </w:r>
          </w:p>
        </w:tc>
        <w:tc>
          <w:tcPr>
            <w:tcW w:w="2575" w:type="pct"/>
            <w:gridSpan w:val="8"/>
            <w:tcBorders>
              <w:top w:val="nil"/>
              <w:left w:val="nil"/>
              <w:bottom w:val="single" w:sz="8"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b/>
                <w:bCs/>
                <w:color w:val="000000"/>
                <w:kern w:val="0"/>
                <w:sz w:val="16"/>
                <w:szCs w:val="16"/>
                <w:lang w:eastAsia="bg-BG"/>
                <w14:ligatures w14:val="none"/>
              </w:rPr>
              <w:t>ИЗЛЕЗЛИ ОТ УПОТРЕБА МОТОРНИ ПРЕВОЗНИ СРЕДСТВА /ИУМПС/</w:t>
            </w:r>
          </w:p>
        </w:tc>
        <w:tc>
          <w:tcPr>
            <w:tcW w:w="511" w:type="pct"/>
            <w:gridSpan w:val="2"/>
            <w:tcBorders>
              <w:top w:val="nil"/>
              <w:left w:val="single" w:sz="4" w:space="0" w:color="auto"/>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334"/>
              <w:contextualSpacing/>
              <w:jc w:val="both"/>
              <w:rPr>
                <w:rFonts w:ascii="Times New Roman" w:eastAsia="Times New Roman" w:hAnsi="Times New Roman" w:cs="Times New Roman"/>
                <w:kern w:val="0"/>
                <w:sz w:val="16"/>
                <w:szCs w:val="16"/>
                <w:lang w:eastAsia="bg-BG"/>
                <w14:ligatures w14:val="none"/>
              </w:rPr>
            </w:pPr>
          </w:p>
        </w:tc>
      </w:tr>
      <w:tr w:rsidR="00A46B50" w:rsidRPr="00A46B50" w:rsidTr="002C0BB8">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2.3.1</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Сключване на договор с ООп за събиране и оползотворяване на ИУМПС на територията на общината.</w:t>
            </w:r>
          </w:p>
        </w:tc>
        <w:tc>
          <w:tcPr>
            <w:tcW w:w="4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постоянен.</w:t>
            </w:r>
          </w:p>
        </w:tc>
        <w:tc>
          <w:tcPr>
            <w:tcW w:w="669" w:type="pct"/>
            <w:gridSpan w:val="4"/>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511" w:type="pct"/>
            <w:gridSpan w:val="2"/>
            <w:tcBorders>
              <w:top w:val="nil"/>
              <w:left w:val="single" w:sz="4" w:space="0" w:color="auto"/>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w:t>
            </w: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Сключен договор</w:t>
            </w:r>
          </w:p>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получени откази за сключване на договор</w:t>
            </w: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Проведени разговори с фирми по оползотворяване. </w:t>
            </w:r>
          </w:p>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Няма сключен договор              </w:t>
            </w:r>
          </w:p>
        </w:tc>
      </w:tr>
      <w:tr w:rsidR="00A46B50" w:rsidRPr="00A46B50" w:rsidTr="002C0BB8">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2.3.2.</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Идентифициране на площадки, в които се извършва незаконно разкомплектоване на ИУМПС </w:t>
            </w:r>
          </w:p>
        </w:tc>
        <w:tc>
          <w:tcPr>
            <w:tcW w:w="4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Постоянен</w:t>
            </w:r>
          </w:p>
        </w:tc>
        <w:tc>
          <w:tcPr>
            <w:tcW w:w="669" w:type="pct"/>
            <w:gridSpan w:val="4"/>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Инспекторат, Началник звено „Чистота”, РИОСВ</w:t>
            </w:r>
          </w:p>
        </w:tc>
        <w:tc>
          <w:tcPr>
            <w:tcW w:w="511"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 проверки и бр. идентифицирани площадки</w:t>
            </w: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2.3.3.</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Осигуряване на информация на обществеността за места, на които се извършва събиране, съхраняване и разкомплектоване на ИУМПС.</w:t>
            </w:r>
          </w:p>
        </w:tc>
        <w:tc>
          <w:tcPr>
            <w:tcW w:w="4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31.12.2022г.</w:t>
            </w:r>
          </w:p>
        </w:tc>
        <w:tc>
          <w:tcPr>
            <w:tcW w:w="669" w:type="pct"/>
            <w:gridSpan w:val="4"/>
            <w:tcBorders>
              <w:top w:val="nil"/>
              <w:left w:val="nil"/>
              <w:bottom w:val="single" w:sz="8"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Изготвен списък с места за събиране</w:t>
            </w: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p>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p>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gridAfter w:val="1"/>
          <w:wAfter w:w="5" w:type="pct"/>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b/>
                <w:bCs/>
                <w:color w:val="000000"/>
                <w:kern w:val="0"/>
                <w:sz w:val="16"/>
                <w:szCs w:val="16"/>
                <w:lang w:eastAsia="bg-BG"/>
                <w14:ligatures w14:val="none"/>
              </w:rPr>
              <w:t>2.4</w:t>
            </w:r>
          </w:p>
        </w:tc>
        <w:tc>
          <w:tcPr>
            <w:tcW w:w="2570" w:type="pct"/>
            <w:gridSpan w:val="7"/>
            <w:tcBorders>
              <w:top w:val="nil"/>
              <w:left w:val="nil"/>
              <w:bottom w:val="single" w:sz="8"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b/>
                <w:bCs/>
                <w:color w:val="000000"/>
                <w:kern w:val="0"/>
                <w:sz w:val="16"/>
                <w:szCs w:val="16"/>
                <w:lang w:eastAsia="bg-BG"/>
                <w14:ligatures w14:val="none"/>
              </w:rPr>
              <w:t>ОТРАБОТЕНИ МАСЛА И ОТПАДЪЧНИ НЕФТОПРОДУКТИ</w:t>
            </w:r>
          </w:p>
        </w:tc>
        <w:tc>
          <w:tcPr>
            <w:tcW w:w="511" w:type="pct"/>
            <w:gridSpan w:val="2"/>
            <w:tcBorders>
              <w:top w:val="nil"/>
              <w:left w:val="single" w:sz="4" w:space="0" w:color="auto"/>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334"/>
              <w:contextualSpacing/>
              <w:jc w:val="both"/>
              <w:rPr>
                <w:rFonts w:ascii="Times New Roman" w:eastAsia="Times New Roman" w:hAnsi="Times New Roman" w:cs="Times New Roman"/>
                <w:kern w:val="0"/>
                <w:sz w:val="16"/>
                <w:szCs w:val="16"/>
                <w:lang w:eastAsia="bg-BG"/>
                <w14:ligatures w14:val="none"/>
              </w:rPr>
            </w:pPr>
          </w:p>
        </w:tc>
      </w:tr>
      <w:tr w:rsidR="00A46B50" w:rsidRPr="00A46B50" w:rsidTr="002C0BB8">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2.4.1</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Сключване на договор с ООп за създаване на система за събиране и оползотворяване на отработени масла</w:t>
            </w:r>
          </w:p>
        </w:tc>
        <w:tc>
          <w:tcPr>
            <w:tcW w:w="4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w:t>
            </w:r>
            <w:r w:rsidRPr="00A46B50">
              <w:rPr>
                <w:rFonts w:ascii="Times New Roman" w:eastAsia="Times New Roman" w:hAnsi="Times New Roman" w:cs="Times New Roman"/>
                <w:b/>
                <w:bCs/>
                <w:color w:val="000000"/>
                <w:kern w:val="0"/>
                <w:sz w:val="16"/>
                <w:szCs w:val="16"/>
                <w:lang w:eastAsia="bg-BG"/>
                <w14:ligatures w14:val="none"/>
              </w:rPr>
              <w:t xml:space="preserve"> </w:t>
            </w:r>
            <w:r w:rsidRPr="00A46B50">
              <w:rPr>
                <w:rFonts w:ascii="Times New Roman" w:eastAsia="Times New Roman" w:hAnsi="Times New Roman" w:cs="Times New Roman"/>
                <w:color w:val="000000"/>
                <w:kern w:val="0"/>
                <w:sz w:val="16"/>
                <w:szCs w:val="16"/>
                <w:lang w:eastAsia="bg-BG"/>
                <w14:ligatures w14:val="none"/>
              </w:rPr>
              <w:t>.</w:t>
            </w:r>
          </w:p>
        </w:tc>
        <w:tc>
          <w:tcPr>
            <w:tcW w:w="669" w:type="pct"/>
            <w:gridSpan w:val="4"/>
            <w:tcBorders>
              <w:top w:val="nil"/>
              <w:left w:val="nil"/>
              <w:bottom w:val="single" w:sz="8"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511" w:type="pct"/>
            <w:gridSpan w:val="2"/>
            <w:tcBorders>
              <w:top w:val="nil"/>
              <w:left w:val="single" w:sz="4" w:space="0" w:color="auto"/>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Сключен договор</w:t>
            </w:r>
          </w:p>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получени откази за сключване на договор</w:t>
            </w: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Проведени разговори с фирми по оползотворяване. </w:t>
            </w:r>
          </w:p>
          <w:p w:rsidR="00A46B50" w:rsidRPr="00A46B50" w:rsidRDefault="00A46B50" w:rsidP="00A46B50">
            <w:pPr>
              <w:spacing w:after="0" w:line="240" w:lineRule="auto"/>
              <w:ind w:left="-26"/>
              <w:contextualSpacing/>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Няма сключен договор              </w:t>
            </w:r>
          </w:p>
        </w:tc>
      </w:tr>
      <w:tr w:rsidR="00A46B50" w:rsidRPr="00A46B50" w:rsidTr="002C0BB8">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2.4.2</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Прилагане на санкции и упражняване на контрол над изхвърлянето на отработени масла и отпадъчни нефтопродукти в повърхностни води и в канализационни системи.</w:t>
            </w:r>
          </w:p>
        </w:tc>
        <w:tc>
          <w:tcPr>
            <w:tcW w:w="4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 г.</w:t>
            </w:r>
          </w:p>
        </w:tc>
        <w:tc>
          <w:tcPr>
            <w:tcW w:w="669" w:type="pct"/>
            <w:gridSpan w:val="4"/>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Инспекторат, Началник звено „Чистота”</w:t>
            </w:r>
          </w:p>
        </w:tc>
        <w:tc>
          <w:tcPr>
            <w:tcW w:w="511" w:type="pct"/>
            <w:gridSpan w:val="2"/>
            <w:tcBorders>
              <w:top w:val="nil"/>
              <w:left w:val="single" w:sz="4" w:space="0" w:color="auto"/>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проверки и брой установени нарушения</w:t>
            </w: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gridAfter w:val="8"/>
          <w:wAfter w:w="2575" w:type="pct"/>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b/>
                <w:bCs/>
                <w:color w:val="000000"/>
                <w:kern w:val="0"/>
                <w:sz w:val="16"/>
                <w:szCs w:val="16"/>
                <w:lang w:eastAsia="bg-BG"/>
                <w14:ligatures w14:val="none"/>
              </w:rPr>
              <w:t>2.5</w:t>
            </w:r>
          </w:p>
        </w:tc>
        <w:tc>
          <w:tcPr>
            <w:tcW w:w="511" w:type="pct"/>
            <w:tcBorders>
              <w:top w:val="nil"/>
              <w:left w:val="single" w:sz="4" w:space="0" w:color="auto"/>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713"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956" w:type="pct"/>
            <w:gridSpan w:val="4"/>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p>
        </w:tc>
      </w:tr>
      <w:tr w:rsidR="00A46B50" w:rsidRPr="00A46B50" w:rsidTr="002C0BB8">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2.5.1.</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Провеждане на преговори н сключване на договор с организация по оползотворяване на ИУЕЕО.</w:t>
            </w:r>
          </w:p>
        </w:tc>
        <w:tc>
          <w:tcPr>
            <w:tcW w:w="4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01.06.2022г.</w:t>
            </w:r>
          </w:p>
        </w:tc>
        <w:tc>
          <w:tcPr>
            <w:tcW w:w="669" w:type="pct"/>
            <w:gridSpan w:val="4"/>
            <w:tcBorders>
              <w:top w:val="nil"/>
              <w:left w:val="nil"/>
              <w:bottom w:val="single" w:sz="8"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w:t>
            </w: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Сключен договор </w:t>
            </w:r>
          </w:p>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получени откази за сключване на договор</w:t>
            </w: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Проведени разговори с фирми по оползотворяване. </w:t>
            </w:r>
          </w:p>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Няма сключен договор              </w:t>
            </w:r>
          </w:p>
        </w:tc>
      </w:tr>
      <w:tr w:rsidR="00A46B50" w:rsidRPr="00A46B50" w:rsidTr="002C0BB8">
        <w:trPr>
          <w:trHeight w:val="904"/>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2.5.2</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Осведомяване на обществеността за обектите, в които се извършва приемане на ИУЕЕО</w:t>
            </w:r>
          </w:p>
        </w:tc>
        <w:tc>
          <w:tcPr>
            <w:tcW w:w="4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w:t>
            </w:r>
            <w:r w:rsidRPr="00A46B50">
              <w:rPr>
                <w:rFonts w:ascii="Times New Roman" w:eastAsia="Times New Roman" w:hAnsi="Times New Roman" w:cs="Times New Roman"/>
                <w:b/>
                <w:bCs/>
                <w:color w:val="000000"/>
                <w:kern w:val="0"/>
                <w:sz w:val="16"/>
                <w:szCs w:val="16"/>
                <w:lang w:eastAsia="bg-BG"/>
                <w14:ligatures w14:val="none"/>
              </w:rPr>
              <w:t xml:space="preserve"> </w:t>
            </w:r>
            <w:r w:rsidRPr="00A46B50">
              <w:rPr>
                <w:rFonts w:ascii="Times New Roman" w:eastAsia="Times New Roman" w:hAnsi="Times New Roman" w:cs="Times New Roman"/>
                <w:color w:val="000000"/>
                <w:kern w:val="0"/>
                <w:sz w:val="16"/>
                <w:szCs w:val="16"/>
                <w:lang w:eastAsia="bg-BG"/>
                <w14:ligatures w14:val="none"/>
              </w:rPr>
              <w:t>.</w:t>
            </w:r>
          </w:p>
        </w:tc>
        <w:tc>
          <w:tcPr>
            <w:tcW w:w="669" w:type="pct"/>
            <w:gridSpan w:val="4"/>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Изготвяне на списък с местата за събиране</w:t>
            </w:r>
          </w:p>
        </w:tc>
        <w:tc>
          <w:tcPr>
            <w:tcW w:w="956"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trHeight w:val="960"/>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2.5.3.</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Провеждане на кампании за събиране и извозване на ИУЕЕО от домовете или предаването им на определени от общината места.</w:t>
            </w:r>
          </w:p>
        </w:tc>
        <w:tc>
          <w:tcPr>
            <w:tcW w:w="4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 път годишно</w:t>
            </w:r>
          </w:p>
        </w:tc>
        <w:tc>
          <w:tcPr>
            <w:tcW w:w="669" w:type="pct"/>
            <w:gridSpan w:val="4"/>
            <w:tcBorders>
              <w:top w:val="nil"/>
              <w:left w:val="nil"/>
              <w:bottom w:val="single" w:sz="8"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ООп</w:t>
            </w:r>
          </w:p>
        </w:tc>
        <w:tc>
          <w:tcPr>
            <w:tcW w:w="511" w:type="pct"/>
            <w:gridSpan w:val="2"/>
            <w:tcBorders>
              <w:top w:val="nil"/>
              <w:left w:val="single" w:sz="4" w:space="0" w:color="auto"/>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ООп</w:t>
            </w:r>
          </w:p>
        </w:tc>
        <w:tc>
          <w:tcPr>
            <w:tcW w:w="713"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проведени кампании</w:t>
            </w:r>
          </w:p>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Количество на събраните чрез различни методи ИУЕЕО</w:t>
            </w:r>
          </w:p>
        </w:tc>
        <w:tc>
          <w:tcPr>
            <w:tcW w:w="956" w:type="pct"/>
            <w:gridSpan w:val="2"/>
            <w:tcBorders>
              <w:top w:val="nil"/>
              <w:left w:val="nil"/>
              <w:bottom w:val="single" w:sz="8" w:space="0" w:color="auto"/>
              <w:right w:val="single" w:sz="4"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gridAfter w:val="8"/>
          <w:wAfter w:w="2575" w:type="pct"/>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lastRenderedPageBreak/>
              <w:t>2.8.</w:t>
            </w:r>
          </w:p>
        </w:tc>
        <w:tc>
          <w:tcPr>
            <w:tcW w:w="511" w:type="pct"/>
            <w:tcBorders>
              <w:top w:val="single" w:sz="8" w:space="0" w:color="auto"/>
              <w:left w:val="single" w:sz="4" w:space="0" w:color="auto"/>
              <w:bottom w:val="single" w:sz="4" w:space="0" w:color="auto"/>
              <w:right w:val="single" w:sz="8" w:space="0" w:color="000000"/>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p>
        </w:tc>
        <w:tc>
          <w:tcPr>
            <w:tcW w:w="713" w:type="pct"/>
            <w:tcBorders>
              <w:top w:val="single" w:sz="8" w:space="0" w:color="auto"/>
              <w:left w:val="nil"/>
              <w:bottom w:val="single" w:sz="4" w:space="0" w:color="auto"/>
              <w:right w:val="single" w:sz="8" w:space="0" w:color="000000"/>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956" w:type="pct"/>
            <w:gridSpan w:val="4"/>
            <w:tcBorders>
              <w:top w:val="single" w:sz="8" w:space="0" w:color="auto"/>
              <w:left w:val="nil"/>
              <w:bottom w:val="single" w:sz="4" w:space="0" w:color="auto"/>
              <w:right w:val="single" w:sz="8" w:space="0" w:color="000000"/>
            </w:tcBorders>
            <w:shd w:val="clear" w:color="000000" w:fill="FFFFFF"/>
          </w:tcPr>
          <w:p w:rsidR="00A46B50" w:rsidRPr="00A46B50" w:rsidRDefault="00A46B50" w:rsidP="00A46B50">
            <w:p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p>
        </w:tc>
      </w:tr>
      <w:tr w:rsidR="00A46B50" w:rsidRPr="00A46B50" w:rsidTr="002C0BB8">
        <w:trPr>
          <w:trHeight w:val="688"/>
        </w:trPr>
        <w:tc>
          <w:tcPr>
            <w:tcW w:w="245"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2.8.1</w:t>
            </w:r>
          </w:p>
        </w:tc>
        <w:tc>
          <w:tcPr>
            <w:tcW w:w="1412" w:type="pct"/>
            <w:gridSpan w:val="3"/>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Обособяване на зона за приемане на опасни отпадъци от домакинствата в рамките на площадките за безвъзмездно приемане на отпадъци. Обособяване в регионалния център за междинно съхранение на опасните отпадъци събрани от домакинствата, до момента на тяхното транспортиране до заводите за третиране на опасни отпадъци</w:t>
            </w:r>
          </w:p>
        </w:tc>
        <w:tc>
          <w:tcPr>
            <w:tcW w:w="4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2022</w:t>
            </w:r>
          </w:p>
        </w:tc>
        <w:tc>
          <w:tcPr>
            <w:tcW w:w="669" w:type="pct"/>
            <w:gridSpan w:val="4"/>
            <w:tcBorders>
              <w:top w:val="single" w:sz="4" w:space="0" w:color="auto"/>
              <w:left w:val="nil"/>
              <w:bottom w:val="single" w:sz="8"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511"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 бюджет, ООп, частни инвестиции</w:t>
            </w:r>
          </w:p>
        </w:tc>
        <w:tc>
          <w:tcPr>
            <w:tcW w:w="713"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Дата на започване на приемане на опасни отпадъци на площадката</w:t>
            </w:r>
          </w:p>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Количества приети отпадъци</w:t>
            </w:r>
          </w:p>
        </w:tc>
        <w:tc>
          <w:tcPr>
            <w:tcW w:w="956" w:type="pct"/>
            <w:gridSpan w:val="2"/>
            <w:tcBorders>
              <w:top w:val="single" w:sz="4" w:space="0" w:color="auto"/>
              <w:left w:val="nil"/>
              <w:bottom w:val="single" w:sz="8" w:space="0" w:color="auto"/>
              <w:right w:val="single" w:sz="4"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trHeight w:val="827"/>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2.8.2.</w:t>
            </w:r>
          </w:p>
        </w:tc>
        <w:tc>
          <w:tcPr>
            <w:tcW w:w="1412" w:type="pct"/>
            <w:gridSpan w:val="3"/>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Организиране на кампании за събиране на отпадъци от домакинствата, чрез мобилен събирателен пункт. </w:t>
            </w:r>
          </w:p>
        </w:tc>
        <w:tc>
          <w:tcPr>
            <w:tcW w:w="494"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Два пъти годишно.</w:t>
            </w:r>
          </w:p>
        </w:tc>
        <w:tc>
          <w:tcPr>
            <w:tcW w:w="669" w:type="pct"/>
            <w:gridSpan w:val="4"/>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511"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Обшннскн бюджет</w:t>
            </w:r>
          </w:p>
        </w:tc>
        <w:tc>
          <w:tcPr>
            <w:tcW w:w="713"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проведени кампании</w:t>
            </w:r>
          </w:p>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Събрани количества</w:t>
            </w:r>
          </w:p>
        </w:tc>
        <w:tc>
          <w:tcPr>
            <w:tcW w:w="956"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gridAfter w:val="8"/>
          <w:wAfter w:w="2575" w:type="pct"/>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2.9.</w:t>
            </w:r>
          </w:p>
        </w:tc>
        <w:tc>
          <w:tcPr>
            <w:tcW w:w="511" w:type="pct"/>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 </w:t>
            </w:r>
          </w:p>
        </w:tc>
        <w:tc>
          <w:tcPr>
            <w:tcW w:w="713" w:type="pct"/>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p>
        </w:tc>
        <w:tc>
          <w:tcPr>
            <w:tcW w:w="956" w:type="pct"/>
            <w:gridSpan w:val="4"/>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p>
        </w:tc>
      </w:tr>
      <w:tr w:rsidR="00A46B50" w:rsidRPr="00A46B50" w:rsidTr="002C0BB8">
        <w:trPr>
          <w:trHeight w:val="930"/>
        </w:trPr>
        <w:tc>
          <w:tcPr>
            <w:tcW w:w="245" w:type="pct"/>
            <w:tcBorders>
              <w:top w:val="single" w:sz="4" w:space="0" w:color="auto"/>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2.9.1.</w:t>
            </w:r>
          </w:p>
        </w:tc>
        <w:tc>
          <w:tcPr>
            <w:tcW w:w="1412" w:type="pct"/>
            <w:gridSpan w:val="3"/>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Организиране на вътрешна система за разделно събиране на отпадъците, за които се прилага различен вид третиране </w:t>
            </w:r>
          </w:p>
        </w:tc>
        <w:tc>
          <w:tcPr>
            <w:tcW w:w="494"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w:t>
            </w:r>
          </w:p>
        </w:tc>
        <w:tc>
          <w:tcPr>
            <w:tcW w:w="669" w:type="pct"/>
            <w:gridSpan w:val="4"/>
            <w:tcBorders>
              <w:top w:val="single" w:sz="4" w:space="0" w:color="auto"/>
              <w:left w:val="nil"/>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Оператор на поликлиника</w:t>
            </w:r>
          </w:p>
        </w:tc>
        <w:tc>
          <w:tcPr>
            <w:tcW w:w="511" w:type="pct"/>
            <w:gridSpan w:val="2"/>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Бюджет на поликлиника</w:t>
            </w:r>
          </w:p>
        </w:tc>
        <w:tc>
          <w:tcPr>
            <w:tcW w:w="713" w:type="pct"/>
            <w:gridSpan w:val="2"/>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заведения с организирана вътрешна система за разделно събиране спрямо общия брой</w:t>
            </w:r>
          </w:p>
        </w:tc>
        <w:tc>
          <w:tcPr>
            <w:tcW w:w="956" w:type="pct"/>
            <w:gridSpan w:val="2"/>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ind w:left="-26"/>
              <w:contextualSpacing/>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Изпълнено. </w:t>
            </w:r>
          </w:p>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Две заведения с организирана вътрешна система за разделно събиране           </w:t>
            </w:r>
          </w:p>
        </w:tc>
      </w:tr>
      <w:tr w:rsidR="00A46B50" w:rsidRPr="00A46B50" w:rsidTr="002C0BB8">
        <w:trPr>
          <w:trHeight w:val="849"/>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2.9.2.</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Предаване за подходящо третиране на отделните видове болнични отпадъци</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Оператори на болнични заведения</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Бюджет на болнични заведения</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4"/>
              </w:numPr>
              <w:spacing w:after="0" w:line="240" w:lineRule="auto"/>
              <w:ind w:left="33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Количества отпадъци предадени за екологосъобразно третиране</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ind w:left="-2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Изпълнено.</w:t>
            </w:r>
          </w:p>
        </w:tc>
      </w:tr>
    </w:tbl>
    <w:p w:rsidR="00A46B50" w:rsidRPr="00A46B50" w:rsidRDefault="00A46B50" w:rsidP="00A46B50">
      <w:pPr>
        <w:keepNext/>
        <w:numPr>
          <w:ilvl w:val="1"/>
          <w:numId w:val="92"/>
        </w:numPr>
        <w:spacing w:before="240" w:after="120" w:line="240" w:lineRule="auto"/>
        <w:jc w:val="both"/>
        <w:outlineLvl w:val="1"/>
        <w:rPr>
          <w:rFonts w:ascii="Times New Roman" w:eastAsia="Calibri" w:hAnsi="Times New Roman" w:cs="Times New Roman"/>
          <w:b/>
          <w:bCs/>
          <w:iCs/>
          <w:color w:val="000000"/>
          <w:kern w:val="0"/>
          <w:sz w:val="16"/>
          <w:szCs w:val="16"/>
          <w:shd w:val="clear" w:color="auto" w:fill="FFFFFF"/>
          <w:lang w:eastAsia="bg-BG"/>
          <w14:ligatures w14:val="none"/>
        </w:rPr>
      </w:pPr>
      <w:bookmarkStart w:id="45" w:name="_Toc447709860"/>
      <w:bookmarkStart w:id="46" w:name="_Toc447796843"/>
      <w:r w:rsidRPr="00A46B50">
        <w:rPr>
          <w:rFonts w:ascii="Times New Roman" w:eastAsia="Calibri" w:hAnsi="Times New Roman" w:cs="Times New Roman"/>
          <w:b/>
          <w:bCs/>
          <w:iCs/>
          <w:color w:val="000000"/>
          <w:kern w:val="0"/>
          <w:sz w:val="16"/>
          <w:szCs w:val="16"/>
          <w:lang w:eastAsia="bg-BG"/>
          <w14:ligatures w14:val="none"/>
        </w:rPr>
        <w:t>Подпрограма с мерки за разделно събиране и достигане на целите и изискванията за биоразградимите и биоотпадъците</w:t>
      </w:r>
      <w:bookmarkEnd w:id="45"/>
      <w:bookmarkEnd w:id="46"/>
    </w:p>
    <w:p w:rsidR="00A46B50" w:rsidRPr="00A46B50" w:rsidRDefault="00A46B50" w:rsidP="00A46B50">
      <w:pPr>
        <w:keepNext/>
        <w:suppressAutoHyphens/>
        <w:spacing w:before="240" w:after="60" w:line="264" w:lineRule="auto"/>
        <w:ind w:left="720"/>
        <w:jc w:val="both"/>
        <w:outlineLvl w:val="2"/>
        <w:rPr>
          <w:rFonts w:ascii="Times New Roman" w:eastAsia="Calibri" w:hAnsi="Times New Roman" w:cs="Times New Roman"/>
          <w:b/>
          <w:bCs/>
          <w:i/>
          <w:color w:val="000000"/>
          <w:kern w:val="0"/>
          <w:sz w:val="16"/>
          <w:szCs w:val="16"/>
          <w:lang w:val="en-US" w:eastAsia="bg-BG"/>
          <w14:ligatures w14:val="none"/>
        </w:rPr>
      </w:pPr>
      <w:bookmarkStart w:id="47" w:name="_Toc447709864"/>
      <w:bookmarkStart w:id="48" w:name="_Toc447796844"/>
      <w:r w:rsidRPr="00A46B50">
        <w:rPr>
          <w:rFonts w:ascii="Times New Roman" w:eastAsia="Calibri" w:hAnsi="Times New Roman" w:cs="Times New Roman"/>
          <w:b/>
          <w:bCs/>
          <w:i/>
          <w:color w:val="000000"/>
          <w:kern w:val="0"/>
          <w:sz w:val="16"/>
          <w:szCs w:val="16"/>
          <w:lang w:val="en-US" w:eastAsia="bg-BG"/>
          <w14:ligatures w14:val="none"/>
        </w:rPr>
        <w:t>План за действие</w:t>
      </w:r>
      <w:bookmarkEnd w:id="47"/>
      <w:bookmarkEnd w:id="48"/>
    </w:p>
    <w:p w:rsidR="00A46B50" w:rsidRPr="00A46B50" w:rsidRDefault="00A46B50" w:rsidP="00A46B50">
      <w:pPr>
        <w:spacing w:after="0" w:line="240" w:lineRule="auto"/>
        <w:ind w:firstLine="780"/>
        <w:jc w:val="both"/>
        <w:rPr>
          <w:rFonts w:ascii="Arial Unicode MS" w:eastAsia="Times New Roman" w:hAnsi="Arial Unicode MS" w:cs="Arial Unicode MS"/>
          <w:color w:val="000000"/>
          <w:kern w:val="0"/>
          <w:sz w:val="16"/>
          <w:szCs w:val="16"/>
          <w:lang w:eastAsia="bg-BG"/>
          <w14:ligatures w14:val="none"/>
        </w:rPr>
      </w:pPr>
    </w:p>
    <w:tbl>
      <w:tblPr>
        <w:tblW w:w="4568" w:type="pct"/>
        <w:tblLayout w:type="fixed"/>
        <w:tblCellMar>
          <w:left w:w="70" w:type="dxa"/>
          <w:right w:w="70" w:type="dxa"/>
        </w:tblCellMar>
        <w:tblLook w:val="00A0" w:firstRow="1" w:lastRow="0" w:firstColumn="1" w:lastColumn="0" w:noHBand="0" w:noVBand="0"/>
      </w:tblPr>
      <w:tblGrid>
        <w:gridCol w:w="685"/>
        <w:gridCol w:w="4022"/>
        <w:gridCol w:w="1580"/>
        <w:gridCol w:w="1641"/>
        <w:gridCol w:w="1679"/>
        <w:gridCol w:w="1834"/>
        <w:gridCol w:w="2370"/>
      </w:tblGrid>
      <w:tr w:rsidR="00A46B50" w:rsidRPr="00A46B50" w:rsidTr="002C0BB8">
        <w:trPr>
          <w:trHeight w:val="960"/>
        </w:trPr>
        <w:tc>
          <w:tcPr>
            <w:tcW w:w="248" w:type="pct"/>
            <w:tcBorders>
              <w:top w:val="single" w:sz="4" w:space="0" w:color="auto"/>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w:t>
            </w:r>
          </w:p>
        </w:tc>
        <w:tc>
          <w:tcPr>
            <w:tcW w:w="1456"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Мярка/дейност</w:t>
            </w:r>
          </w:p>
        </w:tc>
        <w:tc>
          <w:tcPr>
            <w:tcW w:w="572"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Срок за прилагане</w:t>
            </w:r>
          </w:p>
        </w:tc>
        <w:tc>
          <w:tcPr>
            <w:tcW w:w="594"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Отговорна институция</w:t>
            </w:r>
          </w:p>
        </w:tc>
        <w:tc>
          <w:tcPr>
            <w:tcW w:w="608"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Предлагани източници за финансиране</w:t>
            </w:r>
          </w:p>
        </w:tc>
        <w:tc>
          <w:tcPr>
            <w:tcW w:w="664"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Индикатори за изпълнение</w:t>
            </w:r>
          </w:p>
        </w:tc>
        <w:tc>
          <w:tcPr>
            <w:tcW w:w="858"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center"/>
              <w:rPr>
                <w:rFonts w:ascii="Times New Roman" w:eastAsia="Times New Roman" w:hAnsi="Times New Roman" w:cs="Times New Roman"/>
                <w:b/>
                <w:kern w:val="0"/>
                <w:sz w:val="16"/>
                <w:szCs w:val="16"/>
                <w:lang w:eastAsia="bg-BG"/>
                <w14:ligatures w14:val="none"/>
              </w:rPr>
            </w:pPr>
            <w:r w:rsidRPr="00A46B50">
              <w:rPr>
                <w:rFonts w:ascii="Times New Roman" w:eastAsia="Times New Roman" w:hAnsi="Times New Roman" w:cs="Times New Roman"/>
                <w:b/>
                <w:kern w:val="0"/>
                <w:sz w:val="16"/>
                <w:szCs w:val="16"/>
                <w:lang w:eastAsia="bg-BG"/>
                <w14:ligatures w14:val="none"/>
              </w:rPr>
              <w:t>Отчет</w:t>
            </w:r>
          </w:p>
        </w:tc>
      </w:tr>
      <w:tr w:rsidR="00A46B50" w:rsidRPr="00A46B50" w:rsidTr="002C0BB8">
        <w:trPr>
          <w:trHeight w:val="330"/>
        </w:trPr>
        <w:tc>
          <w:tcPr>
            <w:tcW w:w="248" w:type="pct"/>
            <w:tcBorders>
              <w:top w:val="nil"/>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val="en-US" w:eastAsia="bg-BG"/>
                <w14:ligatures w14:val="none"/>
              </w:rPr>
            </w:pPr>
            <w:r w:rsidRPr="00A46B50">
              <w:rPr>
                <w:rFonts w:ascii="Times New Roman" w:eastAsia="Times New Roman" w:hAnsi="Times New Roman" w:cs="Times New Roman"/>
                <w:b/>
                <w:color w:val="000000"/>
                <w:kern w:val="0"/>
                <w:sz w:val="16"/>
                <w:szCs w:val="16"/>
                <w:lang w:val="en-US" w:eastAsia="bg-BG"/>
                <w14:ligatures w14:val="none"/>
              </w:rPr>
              <w:t>1</w:t>
            </w:r>
          </w:p>
        </w:tc>
        <w:tc>
          <w:tcPr>
            <w:tcW w:w="2622" w:type="pct"/>
            <w:gridSpan w:val="3"/>
            <w:tcBorders>
              <w:top w:val="single" w:sz="8" w:space="0" w:color="auto"/>
              <w:left w:val="nil"/>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БИОРАЗГРАДИМИ ОТПАДЪЦИ</w:t>
            </w:r>
          </w:p>
        </w:tc>
        <w:tc>
          <w:tcPr>
            <w:tcW w:w="1272" w:type="pct"/>
            <w:gridSpan w:val="2"/>
            <w:tcBorders>
              <w:top w:val="single" w:sz="8" w:space="0" w:color="auto"/>
              <w:left w:val="single" w:sz="4" w:space="0" w:color="auto"/>
              <w:bottom w:val="single" w:sz="4" w:space="0" w:color="auto"/>
              <w:right w:val="single" w:sz="8" w:space="0" w:color="000000"/>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p>
        </w:tc>
        <w:tc>
          <w:tcPr>
            <w:tcW w:w="858" w:type="pct"/>
            <w:tcBorders>
              <w:top w:val="single" w:sz="8" w:space="0" w:color="auto"/>
              <w:left w:val="nil"/>
              <w:bottom w:val="single" w:sz="4" w:space="0" w:color="auto"/>
              <w:right w:val="single" w:sz="8" w:space="0" w:color="000000"/>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kern w:val="0"/>
                <w:sz w:val="16"/>
                <w:szCs w:val="16"/>
                <w:lang w:eastAsia="bg-BG"/>
                <w14:ligatures w14:val="none"/>
              </w:rPr>
            </w:pPr>
          </w:p>
        </w:tc>
      </w:tr>
      <w:tr w:rsidR="00A46B50" w:rsidRPr="00A46B50" w:rsidTr="002C0BB8">
        <w:trPr>
          <w:trHeight w:val="960"/>
        </w:trPr>
        <w:tc>
          <w:tcPr>
            <w:tcW w:w="248" w:type="pct"/>
            <w:tcBorders>
              <w:top w:val="single" w:sz="4" w:space="0" w:color="auto"/>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val="en-US" w:eastAsia="bg-BG"/>
                <w14:ligatures w14:val="none"/>
              </w:rPr>
              <w:t>1.1.</w:t>
            </w:r>
          </w:p>
        </w:tc>
        <w:tc>
          <w:tcPr>
            <w:tcW w:w="1456"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Планиране с Общинския бюджет на разходи за събиране и компостиране на биоотпадъци от населението за периода на действие на Програмата.</w:t>
            </w:r>
          </w:p>
        </w:tc>
        <w:tc>
          <w:tcPr>
            <w:tcW w:w="572"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31.12.2022 г.</w:t>
            </w:r>
          </w:p>
        </w:tc>
        <w:tc>
          <w:tcPr>
            <w:tcW w:w="594" w:type="pct"/>
            <w:tcBorders>
              <w:top w:val="single" w:sz="4" w:space="0" w:color="auto"/>
              <w:left w:val="nil"/>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Общински съвет</w:t>
            </w:r>
          </w:p>
        </w:tc>
        <w:tc>
          <w:tcPr>
            <w:tcW w:w="608" w:type="pct"/>
            <w:tcBorders>
              <w:top w:val="single" w:sz="4" w:space="0" w:color="auto"/>
              <w:left w:val="single" w:sz="4" w:space="0" w:color="auto"/>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664"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Размер на отделените средствата спрямо количеството събрани отпадъци</w:t>
            </w:r>
          </w:p>
        </w:tc>
        <w:tc>
          <w:tcPr>
            <w:tcW w:w="858"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Планиране и провеждане на кампании за събиране и извозване на зелени отпадъци до Регионалната система,  която разполага със компостираща инсталация</w:t>
            </w:r>
          </w:p>
        </w:tc>
      </w:tr>
      <w:tr w:rsidR="00A46B50" w:rsidRPr="00A46B50" w:rsidTr="002C0BB8">
        <w:trPr>
          <w:trHeight w:val="1084"/>
        </w:trPr>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val="en-US" w:eastAsia="bg-BG"/>
                <w14:ligatures w14:val="none"/>
              </w:rPr>
              <w:t>1</w:t>
            </w:r>
            <w:r w:rsidRPr="00A46B50">
              <w:rPr>
                <w:rFonts w:ascii="Times New Roman" w:eastAsia="Times New Roman" w:hAnsi="Times New Roman" w:cs="Times New Roman"/>
                <w:color w:val="000000"/>
                <w:kern w:val="0"/>
                <w:sz w:val="16"/>
                <w:szCs w:val="16"/>
                <w:lang w:eastAsia="bg-BG"/>
                <w14:ligatures w14:val="none"/>
              </w:rPr>
              <w:t>.2.</w:t>
            </w:r>
          </w:p>
        </w:tc>
        <w:tc>
          <w:tcPr>
            <w:tcW w:w="1456"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Ускоряване на поетапното въвеждане на домашно компостиране в жилищните квартали и домакинства, разполагащи с дворни места включително и чрез закупуване и раздаване на компостери</w:t>
            </w:r>
          </w:p>
        </w:tc>
        <w:tc>
          <w:tcPr>
            <w:tcW w:w="572"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31.12.20123г.</w:t>
            </w:r>
          </w:p>
        </w:tc>
        <w:tc>
          <w:tcPr>
            <w:tcW w:w="594"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608"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бюджет.</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ПУДООС</w:t>
            </w:r>
          </w:p>
        </w:tc>
        <w:tc>
          <w:tcPr>
            <w:tcW w:w="664"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раздадени компостери</w:t>
            </w:r>
          </w:p>
        </w:tc>
        <w:tc>
          <w:tcPr>
            <w:tcW w:w="858"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trHeight w:val="1084"/>
        </w:trPr>
        <w:tc>
          <w:tcPr>
            <w:tcW w:w="248" w:type="pct"/>
            <w:tcBorders>
              <w:top w:val="single" w:sz="4" w:space="0" w:color="auto"/>
              <w:left w:val="single" w:sz="8" w:space="0" w:color="auto"/>
              <w:bottom w:val="single" w:sz="8" w:space="0" w:color="000000"/>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val="en-US" w:eastAsia="bg-BG"/>
                <w14:ligatures w14:val="none"/>
              </w:rPr>
              <w:lastRenderedPageBreak/>
              <w:t>1</w:t>
            </w:r>
            <w:r w:rsidRPr="00A46B50">
              <w:rPr>
                <w:rFonts w:ascii="Times New Roman" w:eastAsia="Times New Roman" w:hAnsi="Times New Roman" w:cs="Times New Roman"/>
                <w:color w:val="000000"/>
                <w:kern w:val="0"/>
                <w:sz w:val="16"/>
                <w:szCs w:val="16"/>
                <w:lang w:eastAsia="bg-BG"/>
                <w14:ligatures w14:val="none"/>
              </w:rPr>
              <w:t>.3.</w:t>
            </w:r>
          </w:p>
        </w:tc>
        <w:tc>
          <w:tcPr>
            <w:tcW w:w="1456" w:type="pct"/>
            <w:tcBorders>
              <w:top w:val="single" w:sz="4" w:space="0" w:color="auto"/>
              <w:left w:val="single" w:sz="8"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u w:val="single"/>
                <w:shd w:val="clear" w:color="auto" w:fill="FFFFFF"/>
                <w:lang w:val="en-US" w:eastAsia="x-none"/>
                <w14:ligatures w14:val="none"/>
              </w:rPr>
              <w:t>Разпределение на задълженията между отделните общини в регионалното сдружение на общините за изпълнение на целите за разделно събиране и оползотворяване на биоотпадъци по чл.8, aл. 1 от Наредбата за разделно събиране на биоотпадъците (чрез решение на общото събрание)</w:t>
            </w:r>
          </w:p>
        </w:tc>
        <w:tc>
          <w:tcPr>
            <w:tcW w:w="572" w:type="pct"/>
            <w:tcBorders>
              <w:top w:val="single" w:sz="4" w:space="0" w:color="auto"/>
              <w:left w:val="single" w:sz="8"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31.12.2023 г.</w:t>
            </w:r>
          </w:p>
        </w:tc>
        <w:tc>
          <w:tcPr>
            <w:tcW w:w="594" w:type="pct"/>
            <w:tcBorders>
              <w:top w:val="single" w:sz="4" w:space="0" w:color="auto"/>
              <w:left w:val="single" w:sz="8"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Кмет на община Никопол, Началник звено „Чистота”</w:t>
            </w:r>
          </w:p>
        </w:tc>
        <w:tc>
          <w:tcPr>
            <w:tcW w:w="608" w:type="pct"/>
            <w:tcBorders>
              <w:top w:val="single" w:sz="4" w:space="0" w:color="auto"/>
              <w:left w:val="nil"/>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664" w:type="pct"/>
            <w:tcBorders>
              <w:top w:val="single" w:sz="4" w:space="0" w:color="auto"/>
              <w:left w:val="nil"/>
              <w:right w:val="single" w:sz="8" w:space="0" w:color="auto"/>
            </w:tcBorders>
            <w:shd w:val="clear" w:color="000000" w:fill="FFFFFF"/>
          </w:tcPr>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Дата на решението на регионалното сдружение</w:t>
            </w:r>
          </w:p>
        </w:tc>
        <w:tc>
          <w:tcPr>
            <w:tcW w:w="858" w:type="pct"/>
            <w:tcBorders>
              <w:top w:val="single" w:sz="4" w:space="0" w:color="auto"/>
              <w:left w:val="nil"/>
              <w:right w:val="single" w:sz="8" w:space="0" w:color="auto"/>
            </w:tcBorders>
            <w:shd w:val="clear" w:color="000000" w:fill="FFFFFF"/>
          </w:tcPr>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Съгласно решение №6 на Общо събрание от 15.03.2016г. разпределението на задълженията за изпъл.на целите по чл.8, ал.1 от Наредбата за разд.събиране на биоотпадъци да става на регионален принцип /общо за всички общини/</w:t>
            </w:r>
          </w:p>
        </w:tc>
      </w:tr>
      <w:tr w:rsidR="00A46B50" w:rsidRPr="00A46B50" w:rsidTr="002C0BB8">
        <w:trPr>
          <w:trHeight w:val="1084"/>
        </w:trPr>
        <w:tc>
          <w:tcPr>
            <w:tcW w:w="248" w:type="pct"/>
            <w:tcBorders>
              <w:top w:val="single" w:sz="4" w:space="0" w:color="auto"/>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val="en-US" w:eastAsia="bg-BG"/>
                <w14:ligatures w14:val="none"/>
              </w:rPr>
              <w:t>1</w:t>
            </w:r>
            <w:r w:rsidRPr="00A46B50">
              <w:rPr>
                <w:rFonts w:ascii="Times New Roman" w:eastAsia="Times New Roman" w:hAnsi="Times New Roman" w:cs="Times New Roman"/>
                <w:color w:val="000000"/>
                <w:kern w:val="0"/>
                <w:sz w:val="16"/>
                <w:szCs w:val="16"/>
                <w:lang w:eastAsia="bg-BG"/>
                <w14:ligatures w14:val="none"/>
              </w:rPr>
              <w:t>.4.</w:t>
            </w:r>
          </w:p>
        </w:tc>
        <w:tc>
          <w:tcPr>
            <w:tcW w:w="1456" w:type="pct"/>
            <w:tcBorders>
              <w:top w:val="single" w:sz="4" w:space="0" w:color="auto"/>
              <w:left w:val="single" w:sz="8" w:space="0" w:color="auto"/>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Обхващане в система за организирано събиране и извозване на биоотпадъци от домакинствата </w:t>
            </w:r>
          </w:p>
        </w:tc>
        <w:tc>
          <w:tcPr>
            <w:tcW w:w="572" w:type="pct"/>
            <w:tcBorders>
              <w:top w:val="single" w:sz="4" w:space="0" w:color="auto"/>
              <w:left w:val="single" w:sz="8" w:space="0" w:color="auto"/>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31.12.2023г.</w:t>
            </w:r>
          </w:p>
        </w:tc>
        <w:tc>
          <w:tcPr>
            <w:tcW w:w="594" w:type="pct"/>
            <w:tcBorders>
              <w:top w:val="single" w:sz="4" w:space="0" w:color="auto"/>
              <w:left w:val="single" w:sz="8" w:space="0" w:color="auto"/>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608"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бюджет.</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ПУДООС</w:t>
            </w:r>
          </w:p>
        </w:tc>
        <w:tc>
          <w:tcPr>
            <w:tcW w:w="664"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поставени контейнери на жител</w:t>
            </w:r>
          </w:p>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Честота на извозване</w:t>
            </w:r>
          </w:p>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обхванати жители</w:t>
            </w:r>
          </w:p>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Количества разделно събрани отпадъци</w:t>
            </w:r>
          </w:p>
        </w:tc>
        <w:tc>
          <w:tcPr>
            <w:tcW w:w="858" w:type="pct"/>
            <w:tcBorders>
              <w:top w:val="single" w:sz="4" w:space="0" w:color="auto"/>
              <w:left w:val="nil"/>
              <w:bottom w:val="single" w:sz="4" w:space="0" w:color="auto"/>
              <w:right w:val="single" w:sz="8" w:space="0" w:color="auto"/>
            </w:tcBorders>
            <w:shd w:val="clear" w:color="000000" w:fill="FFFFFF"/>
          </w:tcPr>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Поставени контейнери 701 бр.</w:t>
            </w:r>
          </w:p>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Брой обхванато население 7607 души</w:t>
            </w:r>
          </w:p>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Отпадъците се извозват 2 пъти седмично</w:t>
            </w:r>
          </w:p>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2 128 т. събрани отпадъци</w:t>
            </w:r>
          </w:p>
        </w:tc>
      </w:tr>
      <w:tr w:rsidR="00A46B50" w:rsidRPr="00A46B50" w:rsidTr="002C0BB8">
        <w:trPr>
          <w:trHeight w:val="1275"/>
        </w:trPr>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val="en-US" w:eastAsia="bg-BG"/>
                <w14:ligatures w14:val="none"/>
              </w:rPr>
              <w:t>1</w:t>
            </w:r>
            <w:r w:rsidRPr="00A46B50">
              <w:rPr>
                <w:rFonts w:ascii="Times New Roman" w:eastAsia="Times New Roman" w:hAnsi="Times New Roman" w:cs="Times New Roman"/>
                <w:color w:val="000000"/>
                <w:kern w:val="0"/>
                <w:sz w:val="16"/>
                <w:szCs w:val="16"/>
                <w:lang w:eastAsia="bg-BG"/>
                <w14:ligatures w14:val="none"/>
              </w:rPr>
              <w:t>.5.</w:t>
            </w:r>
          </w:p>
        </w:tc>
        <w:tc>
          <w:tcPr>
            <w:tcW w:w="1456"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Обхващане на ресторанти, заведения за обществено хранене, столове, детски градини и пазари на територията на община Никопол в система за разделно събиране на кухненски и хранителни отпадъци;</w:t>
            </w:r>
          </w:p>
        </w:tc>
        <w:tc>
          <w:tcPr>
            <w:tcW w:w="572"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31.12.2023 г.</w:t>
            </w:r>
          </w:p>
        </w:tc>
        <w:tc>
          <w:tcPr>
            <w:tcW w:w="594"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608"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бюджет.</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ПУДООС</w:t>
            </w:r>
          </w:p>
        </w:tc>
        <w:tc>
          <w:tcPr>
            <w:tcW w:w="664"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Брой поставени контейнери </w:t>
            </w:r>
          </w:p>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Честота на извозване</w:t>
            </w:r>
          </w:p>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обхванати заведения спрямо общия брой</w:t>
            </w:r>
          </w:p>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Количества разделно събрани отпадъци</w:t>
            </w:r>
          </w:p>
        </w:tc>
        <w:tc>
          <w:tcPr>
            <w:tcW w:w="858"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20 контейнери обслужващи заведения и магазини</w:t>
            </w:r>
          </w:p>
        </w:tc>
      </w:tr>
      <w:tr w:rsidR="00A46B50" w:rsidRPr="00A46B50" w:rsidTr="002C0BB8">
        <w:trPr>
          <w:trHeight w:val="1275"/>
        </w:trPr>
        <w:tc>
          <w:tcPr>
            <w:tcW w:w="248" w:type="pct"/>
            <w:tcBorders>
              <w:top w:val="single" w:sz="4" w:space="0" w:color="auto"/>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val="en-US" w:eastAsia="bg-BG"/>
                <w14:ligatures w14:val="none"/>
              </w:rPr>
              <w:t>1</w:t>
            </w:r>
            <w:r w:rsidRPr="00A46B50">
              <w:rPr>
                <w:rFonts w:ascii="Times New Roman" w:eastAsia="Times New Roman" w:hAnsi="Times New Roman" w:cs="Times New Roman"/>
                <w:color w:val="000000"/>
                <w:kern w:val="0"/>
                <w:sz w:val="16"/>
                <w:szCs w:val="16"/>
                <w:lang w:eastAsia="bg-BG"/>
                <w14:ligatures w14:val="none"/>
              </w:rPr>
              <w:t>.6.</w:t>
            </w:r>
          </w:p>
        </w:tc>
        <w:tc>
          <w:tcPr>
            <w:tcW w:w="1456"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Обособяване на  площадка за открито компостиране на биоотпадъци от поддържане на зелени площи на територията на общината и на други разделно събрани биоотпадъци.</w:t>
            </w:r>
          </w:p>
        </w:tc>
        <w:tc>
          <w:tcPr>
            <w:tcW w:w="572"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31.12.2023</w:t>
            </w:r>
          </w:p>
        </w:tc>
        <w:tc>
          <w:tcPr>
            <w:tcW w:w="594"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608"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бюджет.</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ПУДООС</w:t>
            </w:r>
          </w:p>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ОПОС</w:t>
            </w:r>
          </w:p>
        </w:tc>
        <w:tc>
          <w:tcPr>
            <w:tcW w:w="664"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Дата на въвеждане в експлоатация</w:t>
            </w:r>
          </w:p>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Количества доставени отпадъци от общината</w:t>
            </w:r>
          </w:p>
        </w:tc>
        <w:tc>
          <w:tcPr>
            <w:tcW w:w="858"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trHeight w:val="1275"/>
        </w:trPr>
        <w:tc>
          <w:tcPr>
            <w:tcW w:w="248"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val="en-US" w:eastAsia="bg-BG"/>
                <w14:ligatures w14:val="none"/>
              </w:rPr>
              <w:t>1</w:t>
            </w:r>
            <w:r w:rsidRPr="00A46B50">
              <w:rPr>
                <w:rFonts w:ascii="Times New Roman" w:eastAsia="Times New Roman" w:hAnsi="Times New Roman" w:cs="Times New Roman"/>
                <w:color w:val="000000"/>
                <w:kern w:val="0"/>
                <w:sz w:val="16"/>
                <w:szCs w:val="16"/>
                <w:lang w:eastAsia="bg-BG"/>
                <w14:ligatures w14:val="none"/>
              </w:rPr>
              <w:t>.7.</w:t>
            </w:r>
          </w:p>
        </w:tc>
        <w:tc>
          <w:tcPr>
            <w:tcW w:w="1456"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Събиране и извозване на зелени отпадъци от паркове и градини от поддържането на зелената система на града до съоръжението за компостиране </w:t>
            </w:r>
          </w:p>
        </w:tc>
        <w:tc>
          <w:tcPr>
            <w:tcW w:w="572"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Постоянен след пускане в експлоатация на съоръжението</w:t>
            </w:r>
          </w:p>
        </w:tc>
        <w:tc>
          <w:tcPr>
            <w:tcW w:w="5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Звено „Чистота”</w:t>
            </w:r>
          </w:p>
        </w:tc>
        <w:tc>
          <w:tcPr>
            <w:tcW w:w="608"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664" w:type="pct"/>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Количества доставени отпадъци</w:t>
            </w:r>
          </w:p>
        </w:tc>
        <w:tc>
          <w:tcPr>
            <w:tcW w:w="858"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Извозени са 24.72т. зелени отпадъци от паркове и градини</w:t>
            </w:r>
          </w:p>
        </w:tc>
      </w:tr>
      <w:tr w:rsidR="00A46B50" w:rsidRPr="00A46B50" w:rsidTr="002C0BB8">
        <w:trPr>
          <w:trHeight w:val="1447"/>
        </w:trPr>
        <w:tc>
          <w:tcPr>
            <w:tcW w:w="248"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val="en-US" w:eastAsia="bg-BG"/>
                <w14:ligatures w14:val="none"/>
              </w:rPr>
              <w:t>1</w:t>
            </w:r>
            <w:r w:rsidRPr="00A46B50">
              <w:rPr>
                <w:rFonts w:ascii="Times New Roman" w:eastAsia="Times New Roman" w:hAnsi="Times New Roman" w:cs="Times New Roman"/>
                <w:color w:val="000000"/>
                <w:kern w:val="0"/>
                <w:sz w:val="16"/>
                <w:szCs w:val="16"/>
                <w:lang w:eastAsia="bg-BG"/>
                <w14:ligatures w14:val="none"/>
              </w:rPr>
              <w:t>.</w:t>
            </w:r>
            <w:r w:rsidRPr="00A46B50">
              <w:rPr>
                <w:rFonts w:ascii="Times New Roman" w:eastAsia="Times New Roman" w:hAnsi="Times New Roman" w:cs="Times New Roman"/>
                <w:color w:val="000000"/>
                <w:kern w:val="0"/>
                <w:sz w:val="16"/>
                <w:szCs w:val="16"/>
                <w:lang w:val="en-US" w:eastAsia="bg-BG"/>
                <w14:ligatures w14:val="none"/>
              </w:rPr>
              <w:t>8</w:t>
            </w:r>
            <w:r w:rsidRPr="00A46B50">
              <w:rPr>
                <w:rFonts w:ascii="Times New Roman" w:eastAsia="Times New Roman" w:hAnsi="Times New Roman" w:cs="Times New Roman"/>
                <w:color w:val="000000"/>
                <w:kern w:val="0"/>
                <w:sz w:val="16"/>
                <w:szCs w:val="16"/>
                <w:lang w:eastAsia="bg-BG"/>
                <w14:ligatures w14:val="none"/>
              </w:rPr>
              <w:t>.</w:t>
            </w:r>
          </w:p>
        </w:tc>
        <w:tc>
          <w:tcPr>
            <w:tcW w:w="1456"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Стриктно спазване на разпоредбите за контрол на производството и проверка на качеството на компоста както и използването му в дейности, финансирани от общинския бюджет</w:t>
            </w:r>
          </w:p>
        </w:tc>
        <w:tc>
          <w:tcPr>
            <w:tcW w:w="572"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31.12.2023 г.</w:t>
            </w:r>
          </w:p>
        </w:tc>
        <w:tc>
          <w:tcPr>
            <w:tcW w:w="59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Оператор на съоръжението за открито компостиране, Началник звено „Чистота”</w:t>
            </w:r>
          </w:p>
        </w:tc>
        <w:tc>
          <w:tcPr>
            <w:tcW w:w="608"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664" w:type="pct"/>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Количество произведен компост</w:t>
            </w:r>
          </w:p>
          <w:p w:rsidR="00A46B50" w:rsidRPr="00A46B50" w:rsidRDefault="00A46B50" w:rsidP="00A46B50">
            <w:pPr>
              <w:numPr>
                <w:ilvl w:val="0"/>
                <w:numId w:val="94"/>
              </w:numPr>
              <w:spacing w:after="0" w:line="240" w:lineRule="auto"/>
              <w:ind w:left="407"/>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Количество реализиран компост </w:t>
            </w:r>
          </w:p>
        </w:tc>
        <w:tc>
          <w:tcPr>
            <w:tcW w:w="858"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Не е използван компоста в дейности, финансирани от общинския бюджет</w:t>
            </w:r>
          </w:p>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p>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p>
          <w:p w:rsidR="00A46B50" w:rsidRPr="00A46B50" w:rsidRDefault="00A46B50" w:rsidP="00A46B50">
            <w:pPr>
              <w:spacing w:after="0" w:line="240" w:lineRule="auto"/>
              <w:ind w:left="47"/>
              <w:contextualSpacing/>
              <w:jc w:val="both"/>
              <w:rPr>
                <w:rFonts w:ascii="Times New Roman" w:eastAsia="Times New Roman" w:hAnsi="Times New Roman" w:cs="Times New Roman"/>
                <w:kern w:val="0"/>
                <w:sz w:val="16"/>
                <w:szCs w:val="16"/>
                <w:lang w:eastAsia="bg-BG"/>
                <w14:ligatures w14:val="none"/>
              </w:rPr>
            </w:pPr>
          </w:p>
        </w:tc>
      </w:tr>
    </w:tbl>
    <w:p w:rsidR="00A46B50" w:rsidRPr="00A46B50" w:rsidRDefault="00A46B50" w:rsidP="00A46B50">
      <w:pPr>
        <w:spacing w:after="0" w:line="240" w:lineRule="auto"/>
        <w:ind w:firstLine="780"/>
        <w:jc w:val="both"/>
        <w:rPr>
          <w:rFonts w:ascii="Arial Unicode MS" w:eastAsia="Times New Roman" w:hAnsi="Arial Unicode MS" w:cs="Arial Unicode MS"/>
          <w:color w:val="000000"/>
          <w:kern w:val="0"/>
          <w:sz w:val="16"/>
          <w:szCs w:val="16"/>
          <w:lang w:eastAsia="bg-BG"/>
          <w14:ligatures w14:val="none"/>
        </w:rPr>
        <w:sectPr w:rsidR="00A46B50" w:rsidRPr="00A46B50" w:rsidSect="00824030">
          <w:footerReference w:type="even" r:id="rId24"/>
          <w:footerReference w:type="default" r:id="rId25"/>
          <w:footerReference w:type="first" r:id="rId26"/>
          <w:pgSz w:w="16839" w:h="11907" w:orient="landscape" w:code="9"/>
          <w:pgMar w:top="899" w:right="851" w:bottom="851" w:left="851" w:header="0" w:footer="113" w:gutter="0"/>
          <w:cols w:space="708"/>
          <w:noEndnote/>
          <w:titlePg/>
          <w:docGrid w:linePitch="360"/>
        </w:sectPr>
      </w:pPr>
    </w:p>
    <w:p w:rsidR="00A46B50" w:rsidRPr="00A46B50" w:rsidRDefault="00A46B50" w:rsidP="00A46B50">
      <w:pPr>
        <w:keepNext/>
        <w:numPr>
          <w:ilvl w:val="1"/>
          <w:numId w:val="92"/>
        </w:numPr>
        <w:spacing w:before="240" w:after="120" w:line="240" w:lineRule="auto"/>
        <w:jc w:val="both"/>
        <w:outlineLvl w:val="1"/>
        <w:rPr>
          <w:rFonts w:ascii="Times New Roman" w:eastAsia="Calibri" w:hAnsi="Times New Roman" w:cs="Times New Roman"/>
          <w:b/>
          <w:bCs/>
          <w:iCs/>
          <w:color w:val="000000"/>
          <w:kern w:val="0"/>
          <w:sz w:val="16"/>
          <w:szCs w:val="16"/>
          <w:lang w:eastAsia="bg-BG"/>
          <w14:ligatures w14:val="none"/>
        </w:rPr>
      </w:pPr>
      <w:bookmarkStart w:id="49" w:name="_Toc447709865"/>
      <w:bookmarkStart w:id="50" w:name="_Toc447796845"/>
      <w:r w:rsidRPr="00A46B50">
        <w:rPr>
          <w:rFonts w:ascii="Times New Roman" w:eastAsia="Calibri" w:hAnsi="Times New Roman" w:cs="Times New Roman"/>
          <w:b/>
          <w:bCs/>
          <w:iCs/>
          <w:color w:val="000000"/>
          <w:kern w:val="0"/>
          <w:sz w:val="16"/>
          <w:szCs w:val="16"/>
          <w:lang w:eastAsia="bg-BG"/>
          <w14:ligatures w14:val="none"/>
        </w:rPr>
        <w:lastRenderedPageBreak/>
        <w:t>Подпрограма с мерки за прилагане на изискванията за строителни отпадъци и отпадъци разрушаване на сгради</w:t>
      </w:r>
      <w:bookmarkEnd w:id="49"/>
      <w:bookmarkEnd w:id="50"/>
    </w:p>
    <w:p w:rsidR="00A46B50" w:rsidRPr="00A46B50" w:rsidRDefault="00A46B50" w:rsidP="00A46B50">
      <w:pPr>
        <w:spacing w:after="0" w:line="240" w:lineRule="auto"/>
        <w:ind w:left="20" w:right="20" w:firstLine="780"/>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План за действие</w:t>
      </w:r>
    </w:p>
    <w:p w:rsidR="00A46B50" w:rsidRPr="00A46B50" w:rsidRDefault="00A46B50" w:rsidP="00A46B50">
      <w:pPr>
        <w:spacing w:after="0" w:line="240" w:lineRule="auto"/>
        <w:ind w:left="20" w:right="20" w:firstLine="780"/>
        <w:jc w:val="both"/>
        <w:rPr>
          <w:rFonts w:ascii="Times New Roman" w:eastAsia="Times New Roman" w:hAnsi="Times New Roman" w:cs="Times New Roman"/>
          <w:b/>
          <w:color w:val="000000"/>
          <w:kern w:val="0"/>
          <w:sz w:val="16"/>
          <w:szCs w:val="16"/>
          <w:lang w:eastAsia="bg-BG"/>
          <w14:ligatures w14:val="none"/>
        </w:rPr>
      </w:pPr>
    </w:p>
    <w:tbl>
      <w:tblPr>
        <w:tblW w:w="4516" w:type="pct"/>
        <w:tblLayout w:type="fixed"/>
        <w:tblCellMar>
          <w:left w:w="70" w:type="dxa"/>
          <w:right w:w="70" w:type="dxa"/>
        </w:tblCellMar>
        <w:tblLook w:val="00A0" w:firstRow="1" w:lastRow="0" w:firstColumn="1" w:lastColumn="0" w:noHBand="0" w:noVBand="0"/>
      </w:tblPr>
      <w:tblGrid>
        <w:gridCol w:w="824"/>
        <w:gridCol w:w="4044"/>
        <w:gridCol w:w="1279"/>
        <w:gridCol w:w="1924"/>
        <w:gridCol w:w="11"/>
        <w:gridCol w:w="1569"/>
        <w:gridCol w:w="1648"/>
        <w:gridCol w:w="11"/>
        <w:gridCol w:w="2342"/>
        <w:gridCol w:w="11"/>
      </w:tblGrid>
      <w:tr w:rsidR="00A46B50" w:rsidRPr="00A46B50" w:rsidTr="002C0BB8">
        <w:trPr>
          <w:trHeight w:val="315"/>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w:t>
            </w:r>
          </w:p>
        </w:tc>
        <w:tc>
          <w:tcPr>
            <w:tcW w:w="1479"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Мярка/дейност</w:t>
            </w:r>
          </w:p>
        </w:tc>
        <w:tc>
          <w:tcPr>
            <w:tcW w:w="468"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Срок за прилагане</w:t>
            </w:r>
          </w:p>
        </w:tc>
        <w:tc>
          <w:tcPr>
            <w:tcW w:w="708"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Отговорна институция</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Предлагни източници за финансиране</w:t>
            </w:r>
          </w:p>
        </w:tc>
        <w:tc>
          <w:tcPr>
            <w:tcW w:w="607"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Индикатори за изпълнение</w:t>
            </w:r>
          </w:p>
        </w:tc>
        <w:tc>
          <w:tcPr>
            <w:tcW w:w="86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center"/>
              <w:rPr>
                <w:rFonts w:ascii="Times New Roman" w:eastAsia="Times New Roman" w:hAnsi="Times New Roman" w:cs="Times New Roman"/>
                <w:b/>
                <w:kern w:val="0"/>
                <w:sz w:val="16"/>
                <w:szCs w:val="16"/>
                <w:lang w:eastAsia="bg-BG"/>
                <w14:ligatures w14:val="none"/>
              </w:rPr>
            </w:pPr>
            <w:r w:rsidRPr="00A46B50">
              <w:rPr>
                <w:rFonts w:ascii="Times New Roman" w:eastAsia="Times New Roman" w:hAnsi="Times New Roman" w:cs="Times New Roman"/>
                <w:b/>
                <w:kern w:val="0"/>
                <w:sz w:val="16"/>
                <w:szCs w:val="16"/>
                <w:lang w:eastAsia="bg-BG"/>
                <w14:ligatures w14:val="none"/>
              </w:rPr>
              <w:t>Отчет</w:t>
            </w:r>
          </w:p>
        </w:tc>
      </w:tr>
      <w:tr w:rsidR="00A46B50" w:rsidRPr="00A46B50" w:rsidTr="002C0BB8">
        <w:trPr>
          <w:gridAfter w:val="1"/>
          <w:wAfter w:w="4" w:type="pct"/>
          <w:trHeight w:val="645"/>
        </w:trPr>
        <w:tc>
          <w:tcPr>
            <w:tcW w:w="301" w:type="pct"/>
            <w:tcBorders>
              <w:top w:val="single" w:sz="4" w:space="0" w:color="auto"/>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w:t>
            </w:r>
          </w:p>
        </w:tc>
        <w:tc>
          <w:tcPr>
            <w:tcW w:w="2651" w:type="pct"/>
            <w:gridSpan w:val="3"/>
            <w:tcBorders>
              <w:top w:val="single" w:sz="4" w:space="0" w:color="auto"/>
              <w:left w:val="nil"/>
              <w:bottom w:val="single" w:sz="8"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СТРОИТЕЛНИ ОТПАДЪЦИ И ОТПАДЪЦИ РАЗРУШАВАНЕ НА СГРАДИ</w:t>
            </w:r>
          </w:p>
        </w:tc>
        <w:tc>
          <w:tcPr>
            <w:tcW w:w="1181" w:type="pct"/>
            <w:gridSpan w:val="3"/>
            <w:tcBorders>
              <w:top w:val="single" w:sz="4" w:space="0" w:color="auto"/>
              <w:left w:val="single" w:sz="4" w:space="0" w:color="auto"/>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p>
        </w:tc>
        <w:tc>
          <w:tcPr>
            <w:tcW w:w="861"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kern w:val="0"/>
                <w:sz w:val="16"/>
                <w:szCs w:val="16"/>
                <w:lang w:eastAsia="bg-BG"/>
                <w14:ligatures w14:val="none"/>
              </w:rPr>
            </w:pPr>
          </w:p>
        </w:tc>
      </w:tr>
      <w:tr w:rsidR="00A46B50" w:rsidRPr="00A46B50" w:rsidTr="002C0BB8">
        <w:trPr>
          <w:trHeight w:val="645"/>
        </w:trPr>
        <w:tc>
          <w:tcPr>
            <w:tcW w:w="301" w:type="pct"/>
            <w:tcBorders>
              <w:top w:val="single" w:sz="4" w:space="0" w:color="auto"/>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1.1.</w:t>
            </w:r>
          </w:p>
        </w:tc>
        <w:tc>
          <w:tcPr>
            <w:tcW w:w="1479"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Въвеждане на изменения и допълнения в общинската нормативна уредба относно прилагане на процедурите, в които се изисква одобряване на  инвестиционни проекти, окончателни доклади по чл. 168, ал. 6 от Закона за устройство на територията, плановете за управление на строителни отпадъци</w:t>
            </w:r>
          </w:p>
        </w:tc>
        <w:tc>
          <w:tcPr>
            <w:tcW w:w="468"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31.12.2016</w:t>
            </w:r>
          </w:p>
        </w:tc>
        <w:tc>
          <w:tcPr>
            <w:tcW w:w="708"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ДИРЕКЦИЯ “УСТРОЙСТВО НА ТЕРИТОРИЯТА”</w:t>
            </w:r>
          </w:p>
        </w:tc>
        <w:tc>
          <w:tcPr>
            <w:tcW w:w="574"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607"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numPr>
                <w:ilvl w:val="0"/>
                <w:numId w:val="95"/>
              </w:numPr>
              <w:spacing w:after="0" w:line="240" w:lineRule="auto"/>
              <w:ind w:left="436"/>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Извършени нормативни промени и вътрешни разпоредби</w:t>
            </w:r>
          </w:p>
        </w:tc>
        <w:tc>
          <w:tcPr>
            <w:tcW w:w="861"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7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           -</w:t>
            </w:r>
          </w:p>
        </w:tc>
      </w:tr>
      <w:tr w:rsidR="00A46B50" w:rsidRPr="00A46B50" w:rsidTr="002C0BB8">
        <w:trPr>
          <w:trHeight w:val="645"/>
        </w:trPr>
        <w:tc>
          <w:tcPr>
            <w:tcW w:w="301"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1.2.</w:t>
            </w:r>
          </w:p>
        </w:tc>
        <w:tc>
          <w:tcPr>
            <w:tcW w:w="1479"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Контрол по спазване на законодателството по управление на строителните отпадъци (състав, количество, изпълнение на целите от отделните възложители, спазване на нововъведените процедурите и др.).</w:t>
            </w:r>
          </w:p>
        </w:tc>
        <w:tc>
          <w:tcPr>
            <w:tcW w:w="468"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Постоянен</w:t>
            </w:r>
          </w:p>
        </w:tc>
        <w:tc>
          <w:tcPr>
            <w:tcW w:w="708"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инспектори Началник звено „Чистота”, Звено „Чистота” ДИРЕКЦИЯ “УСТРОЙСТВО НА ТЕРИТОРИЯТА”</w:t>
            </w:r>
          </w:p>
        </w:tc>
        <w:tc>
          <w:tcPr>
            <w:tcW w:w="57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607"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5"/>
              </w:numPr>
              <w:spacing w:after="0" w:line="240" w:lineRule="auto"/>
              <w:ind w:left="441"/>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на одобрените планове за управление на строителни отпадъци спрямо броя на издадените разрешения за строеж</w:t>
            </w:r>
          </w:p>
          <w:p w:rsidR="00A46B50" w:rsidRPr="00A46B50" w:rsidRDefault="00A46B50" w:rsidP="00A46B50">
            <w:pPr>
              <w:numPr>
                <w:ilvl w:val="0"/>
                <w:numId w:val="95"/>
              </w:numPr>
              <w:spacing w:after="0" w:line="240" w:lineRule="auto"/>
              <w:ind w:left="441"/>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на отказите за одобрение на планове за управление на строителни отпадъци</w:t>
            </w:r>
          </w:p>
        </w:tc>
        <w:tc>
          <w:tcPr>
            <w:tcW w:w="861"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81"/>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Одобрен един план за  управление на строителни отпадъци </w:t>
            </w:r>
          </w:p>
          <w:p w:rsidR="00A46B50" w:rsidRPr="00A46B50" w:rsidRDefault="00A46B50" w:rsidP="00A46B50">
            <w:pPr>
              <w:spacing w:after="0" w:line="240" w:lineRule="auto"/>
              <w:ind w:left="81"/>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Издадени са 87 разрешителни за строеж</w:t>
            </w:r>
          </w:p>
          <w:p w:rsidR="00A46B50" w:rsidRPr="00A46B50" w:rsidRDefault="00A46B50" w:rsidP="00A46B50">
            <w:pPr>
              <w:spacing w:after="0" w:line="240" w:lineRule="auto"/>
              <w:ind w:left="81"/>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Осъществен контрол</w:t>
            </w:r>
            <w:r w:rsidRPr="00A46B50">
              <w:rPr>
                <w:rFonts w:ascii="Times New Roman" w:eastAsia="Times New Roman" w:hAnsi="Times New Roman" w:cs="Times New Roman"/>
                <w:b/>
                <w:kern w:val="0"/>
                <w:sz w:val="16"/>
                <w:szCs w:val="16"/>
                <w:lang w:eastAsia="bg-BG"/>
                <w14:ligatures w14:val="none"/>
              </w:rPr>
              <w:t>.</w:t>
            </w:r>
          </w:p>
        </w:tc>
      </w:tr>
    </w:tbl>
    <w:p w:rsidR="00A46B50" w:rsidRPr="00A46B50" w:rsidRDefault="00A46B50" w:rsidP="00A46B50">
      <w:pPr>
        <w:spacing w:after="0" w:line="240" w:lineRule="auto"/>
        <w:ind w:firstLine="780"/>
        <w:jc w:val="both"/>
        <w:rPr>
          <w:rFonts w:ascii="Arial Unicode MS" w:eastAsia="Times New Roman" w:hAnsi="Arial Unicode MS" w:cs="Arial Unicode MS"/>
          <w:color w:val="000000"/>
          <w:kern w:val="0"/>
          <w:sz w:val="16"/>
          <w:szCs w:val="16"/>
          <w:lang w:eastAsia="bg-BG"/>
          <w14:ligatures w14:val="none"/>
        </w:rPr>
        <w:sectPr w:rsidR="00A46B50" w:rsidRPr="00A46B50" w:rsidSect="008B6268">
          <w:pgSz w:w="16839" w:h="11907" w:orient="landscape" w:code="9"/>
          <w:pgMar w:top="1418" w:right="851" w:bottom="851" w:left="851" w:header="0" w:footer="113" w:gutter="0"/>
          <w:cols w:space="708"/>
          <w:noEndnote/>
          <w:titlePg/>
          <w:docGrid w:linePitch="360"/>
        </w:sectPr>
      </w:pPr>
    </w:p>
    <w:p w:rsidR="00A46B50" w:rsidRPr="00A46B50" w:rsidRDefault="00A46B50" w:rsidP="00A46B50">
      <w:pPr>
        <w:keepNext/>
        <w:numPr>
          <w:ilvl w:val="1"/>
          <w:numId w:val="92"/>
        </w:numPr>
        <w:spacing w:before="240" w:after="120" w:line="240" w:lineRule="auto"/>
        <w:jc w:val="both"/>
        <w:outlineLvl w:val="1"/>
        <w:rPr>
          <w:rFonts w:ascii="Times New Roman" w:eastAsia="Calibri" w:hAnsi="Times New Roman" w:cs="Times New Roman"/>
          <w:b/>
          <w:bCs/>
          <w:iCs/>
          <w:color w:val="000000"/>
          <w:kern w:val="0"/>
          <w:sz w:val="16"/>
          <w:szCs w:val="16"/>
          <w:lang w:eastAsia="bg-BG"/>
          <w14:ligatures w14:val="none"/>
        </w:rPr>
      </w:pPr>
      <w:bookmarkStart w:id="51" w:name="_Toc447709866"/>
      <w:bookmarkStart w:id="52" w:name="_Toc447796846"/>
      <w:r w:rsidRPr="00A46B50">
        <w:rPr>
          <w:rFonts w:ascii="Times New Roman" w:eastAsia="Calibri" w:hAnsi="Times New Roman" w:cs="Times New Roman"/>
          <w:b/>
          <w:bCs/>
          <w:iCs/>
          <w:color w:val="000000"/>
          <w:kern w:val="0"/>
          <w:sz w:val="16"/>
          <w:szCs w:val="16"/>
          <w:lang w:eastAsia="bg-BG"/>
          <w14:ligatures w14:val="none"/>
        </w:rPr>
        <w:lastRenderedPageBreak/>
        <w:t>Подпрограма с мерки за закриване и рекултивация на депото в м. Карач дере</w:t>
      </w:r>
      <w:bookmarkEnd w:id="51"/>
      <w:bookmarkEnd w:id="52"/>
      <w:r w:rsidRPr="00A46B50">
        <w:rPr>
          <w:rFonts w:ascii="Times New Roman" w:eastAsia="Calibri" w:hAnsi="Times New Roman" w:cs="Times New Roman"/>
          <w:b/>
          <w:bCs/>
          <w:iCs/>
          <w:color w:val="000000"/>
          <w:kern w:val="0"/>
          <w:sz w:val="16"/>
          <w:szCs w:val="16"/>
          <w:lang w:eastAsia="bg-BG"/>
          <w14:ligatures w14:val="none"/>
        </w:rPr>
        <w:t xml:space="preserve"> </w:t>
      </w:r>
    </w:p>
    <w:p w:rsidR="00A46B50" w:rsidRPr="00A46B50" w:rsidRDefault="00A46B50" w:rsidP="00A46B50">
      <w:pPr>
        <w:keepNext/>
        <w:suppressAutoHyphens/>
        <w:spacing w:before="240" w:after="60" w:line="264" w:lineRule="auto"/>
        <w:ind w:left="720"/>
        <w:jc w:val="both"/>
        <w:outlineLvl w:val="2"/>
        <w:rPr>
          <w:rFonts w:ascii="Times New Roman" w:eastAsia="Calibri" w:hAnsi="Times New Roman" w:cs="Times New Roman"/>
          <w:b/>
          <w:bCs/>
          <w:i/>
          <w:color w:val="000000"/>
          <w:kern w:val="0"/>
          <w:sz w:val="16"/>
          <w:szCs w:val="16"/>
          <w:lang w:val="en-US" w:eastAsia="bg-BG"/>
          <w14:ligatures w14:val="none"/>
        </w:rPr>
      </w:pPr>
      <w:bookmarkStart w:id="53" w:name="_Toc447709870"/>
      <w:bookmarkStart w:id="54" w:name="_Toc447796847"/>
      <w:r w:rsidRPr="00A46B50">
        <w:rPr>
          <w:rFonts w:ascii="Times New Roman" w:eastAsia="Calibri" w:hAnsi="Times New Roman" w:cs="Times New Roman"/>
          <w:b/>
          <w:bCs/>
          <w:i/>
          <w:color w:val="000000"/>
          <w:kern w:val="0"/>
          <w:sz w:val="16"/>
          <w:szCs w:val="16"/>
          <w:lang w:val="en-US" w:eastAsia="bg-BG"/>
          <w14:ligatures w14:val="none"/>
        </w:rPr>
        <w:t>План за действие</w:t>
      </w:r>
      <w:bookmarkEnd w:id="53"/>
      <w:bookmarkEnd w:id="54"/>
    </w:p>
    <w:p w:rsidR="00A46B50" w:rsidRPr="00A46B50" w:rsidRDefault="00A46B50" w:rsidP="00A46B50">
      <w:pPr>
        <w:spacing w:after="0" w:line="240" w:lineRule="auto"/>
        <w:ind w:left="20" w:right="20" w:firstLine="780"/>
        <w:jc w:val="both"/>
        <w:rPr>
          <w:rFonts w:ascii="Arial Unicode MS" w:eastAsia="Times New Roman" w:hAnsi="Arial Unicode MS" w:cs="Arial Unicode MS"/>
          <w:color w:val="000000"/>
          <w:kern w:val="0"/>
          <w:sz w:val="16"/>
          <w:szCs w:val="16"/>
          <w:lang w:eastAsia="bg-BG"/>
          <w14:ligatures w14:val="none"/>
        </w:rPr>
      </w:pPr>
    </w:p>
    <w:tbl>
      <w:tblPr>
        <w:tblW w:w="4536" w:type="pct"/>
        <w:tblLayout w:type="fixed"/>
        <w:tblCellMar>
          <w:left w:w="70" w:type="dxa"/>
          <w:right w:w="70" w:type="dxa"/>
        </w:tblCellMar>
        <w:tblLook w:val="00A0" w:firstRow="1" w:lastRow="0" w:firstColumn="1" w:lastColumn="0" w:noHBand="0" w:noVBand="0"/>
      </w:tblPr>
      <w:tblGrid>
        <w:gridCol w:w="539"/>
        <w:gridCol w:w="3601"/>
        <w:gridCol w:w="1265"/>
        <w:gridCol w:w="2665"/>
        <w:gridCol w:w="1685"/>
        <w:gridCol w:w="1817"/>
        <w:gridCol w:w="8"/>
        <w:gridCol w:w="2135"/>
        <w:gridCol w:w="8"/>
      </w:tblGrid>
      <w:tr w:rsidR="00A46B50" w:rsidRPr="00A46B50" w:rsidTr="002C0BB8">
        <w:trPr>
          <w:trHeight w:val="315"/>
          <w:tblHeader/>
        </w:trPr>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w:t>
            </w:r>
          </w:p>
        </w:tc>
        <w:tc>
          <w:tcPr>
            <w:tcW w:w="1312"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Мярка/дейност</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Срок за прилагане</w:t>
            </w:r>
          </w:p>
        </w:tc>
        <w:tc>
          <w:tcPr>
            <w:tcW w:w="971"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Отговорна институция</w:t>
            </w:r>
          </w:p>
        </w:tc>
        <w:tc>
          <w:tcPr>
            <w:tcW w:w="614"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Предлагни източници за финансиране</w:t>
            </w:r>
          </w:p>
        </w:tc>
        <w:tc>
          <w:tcPr>
            <w:tcW w:w="665"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Индикатори за изпълнение</w:t>
            </w:r>
          </w:p>
        </w:tc>
        <w:tc>
          <w:tcPr>
            <w:tcW w:w="78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center"/>
              <w:rPr>
                <w:rFonts w:ascii="Times New Roman" w:eastAsia="Times New Roman" w:hAnsi="Times New Roman" w:cs="Times New Roman"/>
                <w:b/>
                <w:kern w:val="0"/>
                <w:sz w:val="16"/>
                <w:szCs w:val="16"/>
                <w:lang w:eastAsia="bg-BG"/>
                <w14:ligatures w14:val="none"/>
              </w:rPr>
            </w:pPr>
            <w:r w:rsidRPr="00A46B50">
              <w:rPr>
                <w:rFonts w:ascii="Times New Roman" w:eastAsia="Times New Roman" w:hAnsi="Times New Roman" w:cs="Times New Roman"/>
                <w:b/>
                <w:kern w:val="0"/>
                <w:sz w:val="16"/>
                <w:szCs w:val="16"/>
                <w:lang w:eastAsia="bg-BG"/>
                <w14:ligatures w14:val="none"/>
              </w:rPr>
              <w:t>Отчет</w:t>
            </w:r>
          </w:p>
        </w:tc>
      </w:tr>
      <w:tr w:rsidR="00A46B50" w:rsidRPr="00A46B50" w:rsidTr="002C0BB8">
        <w:trPr>
          <w:gridAfter w:val="1"/>
          <w:wAfter w:w="2" w:type="pct"/>
          <w:trHeight w:val="645"/>
        </w:trPr>
        <w:tc>
          <w:tcPr>
            <w:tcW w:w="196" w:type="pct"/>
            <w:tcBorders>
              <w:top w:val="single" w:sz="4" w:space="0" w:color="auto"/>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w:t>
            </w:r>
          </w:p>
        </w:tc>
        <w:tc>
          <w:tcPr>
            <w:tcW w:w="2744" w:type="pct"/>
            <w:gridSpan w:val="3"/>
            <w:tcBorders>
              <w:top w:val="single" w:sz="4" w:space="0" w:color="auto"/>
              <w:left w:val="nil"/>
              <w:bottom w:val="single" w:sz="8"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ЗАКРИВАНЕ И РЕКУЛТИВАЦИЯ НА ДЕПА С ПРЕУСТАНОВЕНА ЕКСПЛОАТАЦИЯ</w:t>
            </w:r>
          </w:p>
        </w:tc>
        <w:tc>
          <w:tcPr>
            <w:tcW w:w="1276" w:type="pct"/>
            <w:gridSpan w:val="2"/>
            <w:tcBorders>
              <w:top w:val="single" w:sz="4" w:space="0" w:color="auto"/>
              <w:left w:val="single" w:sz="4" w:space="0" w:color="auto"/>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781"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kern w:val="0"/>
                <w:sz w:val="16"/>
                <w:szCs w:val="16"/>
                <w:lang w:eastAsia="bg-BG"/>
                <w14:ligatures w14:val="none"/>
              </w:rPr>
            </w:pPr>
          </w:p>
        </w:tc>
      </w:tr>
      <w:tr w:rsidR="00A46B50" w:rsidRPr="00A46B50" w:rsidTr="002C0BB8">
        <w:trPr>
          <w:trHeight w:val="645"/>
        </w:trPr>
        <w:tc>
          <w:tcPr>
            <w:tcW w:w="196" w:type="pct"/>
            <w:tcBorders>
              <w:top w:val="single" w:sz="4" w:space="0" w:color="auto"/>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1.1.</w:t>
            </w:r>
          </w:p>
        </w:tc>
        <w:tc>
          <w:tcPr>
            <w:tcW w:w="1312"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Възлагане и изработване на инвестиционен проект за закриване и рекултивация на депото в м. Карач дере</w:t>
            </w:r>
          </w:p>
        </w:tc>
        <w:tc>
          <w:tcPr>
            <w:tcW w:w="461"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31.05.2016</w:t>
            </w:r>
          </w:p>
        </w:tc>
        <w:tc>
          <w:tcPr>
            <w:tcW w:w="971"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ДИРЕКЦИЯ “ИКОНОМИЧЕСКИ ДЕЙНОСТИ”  звено „Чистота” ДИРЕКЦИЯ “УСТРОЙСТВО НА ТЕРИТОРИЯТА”</w:t>
            </w:r>
          </w:p>
        </w:tc>
        <w:tc>
          <w:tcPr>
            <w:tcW w:w="614" w:type="pct"/>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665"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numPr>
                <w:ilvl w:val="0"/>
                <w:numId w:val="96"/>
              </w:numPr>
              <w:spacing w:after="0" w:line="240" w:lineRule="auto"/>
              <w:ind w:left="34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Дата на одобряване на инвестиционния проект</w:t>
            </w:r>
          </w:p>
        </w:tc>
        <w:tc>
          <w:tcPr>
            <w:tcW w:w="781" w:type="pct"/>
            <w:gridSpan w:val="2"/>
            <w:tcBorders>
              <w:top w:val="single" w:sz="4" w:space="0" w:color="auto"/>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1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val="en-US" w:eastAsia="bg-BG"/>
                <w14:ligatures w14:val="none"/>
              </w:rPr>
              <w:t>-</w:t>
            </w:r>
            <w:r w:rsidRPr="00A46B50">
              <w:rPr>
                <w:rFonts w:ascii="Times New Roman" w:eastAsia="Times New Roman" w:hAnsi="Times New Roman" w:cs="Times New Roman"/>
                <w:kern w:val="0"/>
                <w:sz w:val="16"/>
                <w:szCs w:val="16"/>
                <w:lang w:eastAsia="bg-BG"/>
                <w14:ligatures w14:val="none"/>
              </w:rPr>
              <w:t>изпълнено</w:t>
            </w:r>
          </w:p>
        </w:tc>
      </w:tr>
      <w:tr w:rsidR="00A46B50" w:rsidRPr="00A46B50" w:rsidTr="002C0BB8">
        <w:trPr>
          <w:trHeight w:val="645"/>
        </w:trPr>
        <w:tc>
          <w:tcPr>
            <w:tcW w:w="196"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1.2.</w:t>
            </w:r>
          </w:p>
        </w:tc>
        <w:tc>
          <w:tcPr>
            <w:tcW w:w="1312"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Осигуряване на финансиране за реализация на инвестиционен проект за закриване и рекултивация на депото в м. Карач дере</w:t>
            </w:r>
          </w:p>
        </w:tc>
        <w:tc>
          <w:tcPr>
            <w:tcW w:w="461"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31.05.2016</w:t>
            </w:r>
          </w:p>
        </w:tc>
        <w:tc>
          <w:tcPr>
            <w:tcW w:w="971"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ДИРЕКЦИЯ “ИКОНОМИЧЕСКИ ДЕЙНОСТИ”</w:t>
            </w:r>
          </w:p>
        </w:tc>
        <w:tc>
          <w:tcPr>
            <w:tcW w:w="614"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p>
        </w:tc>
        <w:tc>
          <w:tcPr>
            <w:tcW w:w="665"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6"/>
              </w:numPr>
              <w:spacing w:after="0" w:line="240" w:lineRule="auto"/>
              <w:ind w:left="34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Заложени средства в бюджета на общината</w:t>
            </w:r>
          </w:p>
        </w:tc>
        <w:tc>
          <w:tcPr>
            <w:tcW w:w="781" w:type="pct"/>
            <w:gridSpan w:val="2"/>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16"/>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Да-ОПОС.</w:t>
            </w:r>
          </w:p>
        </w:tc>
      </w:tr>
      <w:tr w:rsidR="00A46B50" w:rsidRPr="00A46B50" w:rsidTr="002C0BB8">
        <w:trPr>
          <w:trHeight w:val="645"/>
        </w:trPr>
        <w:tc>
          <w:tcPr>
            <w:tcW w:w="196" w:type="pct"/>
            <w:tcBorders>
              <w:top w:val="nil"/>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1.3.</w:t>
            </w:r>
          </w:p>
        </w:tc>
        <w:tc>
          <w:tcPr>
            <w:tcW w:w="1312" w:type="pct"/>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Реализация на проект за закриване и рекултивация на депото в м. Карач дере</w:t>
            </w:r>
          </w:p>
        </w:tc>
        <w:tc>
          <w:tcPr>
            <w:tcW w:w="461" w:type="pct"/>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Една година след пускане в експлоатация на регионалното депо</w:t>
            </w:r>
          </w:p>
        </w:tc>
        <w:tc>
          <w:tcPr>
            <w:tcW w:w="971" w:type="pct"/>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инспектори Началник звено „Чистота”, Звено „Чистота” ДИРЕКЦИЯ “УСТРОЙСТВО НА ТЕРИТОРИЯТА”</w:t>
            </w:r>
          </w:p>
        </w:tc>
        <w:tc>
          <w:tcPr>
            <w:tcW w:w="614" w:type="pct"/>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ОПОС</w:t>
            </w:r>
          </w:p>
        </w:tc>
        <w:tc>
          <w:tcPr>
            <w:tcW w:w="665" w:type="pct"/>
            <w:gridSpan w:val="2"/>
            <w:tcBorders>
              <w:top w:val="nil"/>
              <w:left w:val="nil"/>
              <w:bottom w:val="single" w:sz="4" w:space="0" w:color="auto"/>
              <w:right w:val="single" w:sz="8" w:space="0" w:color="auto"/>
            </w:tcBorders>
            <w:shd w:val="clear" w:color="000000" w:fill="FFFFFF"/>
          </w:tcPr>
          <w:p w:rsidR="00A46B50" w:rsidRPr="00A46B50" w:rsidRDefault="00A46B50" w:rsidP="00A46B50">
            <w:pPr>
              <w:numPr>
                <w:ilvl w:val="0"/>
                <w:numId w:val="96"/>
              </w:numPr>
              <w:spacing w:after="0" w:line="240" w:lineRule="auto"/>
              <w:ind w:left="34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Спазването на сроковете за изпълнение на поръчката за закриване</w:t>
            </w:r>
          </w:p>
        </w:tc>
        <w:tc>
          <w:tcPr>
            <w:tcW w:w="781" w:type="pct"/>
            <w:gridSpan w:val="2"/>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Оперативна програма Околна среда </w:t>
            </w:r>
          </w:p>
          <w:p w:rsidR="00A46B50" w:rsidRPr="00A46B50" w:rsidRDefault="00A46B50" w:rsidP="00A46B50">
            <w:pPr>
              <w:spacing w:after="0" w:line="240" w:lineRule="auto"/>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Приоритетна ос:  „Отпадъци“</w:t>
            </w:r>
          </w:p>
          <w:p w:rsidR="00A46B50" w:rsidRPr="00A46B50" w:rsidRDefault="00A46B50" w:rsidP="00A46B50">
            <w:pPr>
              <w:spacing w:after="0" w:line="240" w:lineRule="auto"/>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Наименование на процедура „Рекултивация на депа за закриване, предмет на процедура по нарушение на правото на ЕС по дело С-145/14“</w:t>
            </w:r>
          </w:p>
          <w:p w:rsidR="00A46B50" w:rsidRPr="00A46B50" w:rsidRDefault="00A46B50" w:rsidP="00A46B50">
            <w:pPr>
              <w:spacing w:after="0" w:line="240" w:lineRule="auto"/>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Код на процедура: BG16M1OP002-2.010 </w:t>
            </w:r>
          </w:p>
          <w:p w:rsidR="00A46B50" w:rsidRPr="00A46B50" w:rsidRDefault="00A46B50" w:rsidP="00A46B50">
            <w:pPr>
              <w:spacing w:after="0" w:line="240" w:lineRule="auto"/>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Наименование на проекта/информацията </w:t>
            </w:r>
          </w:p>
          <w:p w:rsidR="00A46B50" w:rsidRPr="00A46B50" w:rsidRDefault="00A46B50" w:rsidP="00A46B50">
            <w:pPr>
              <w:spacing w:after="0" w:line="240" w:lineRule="auto"/>
              <w:rPr>
                <w:rFonts w:ascii="Times New Roman" w:eastAsia="Times New Roman" w:hAnsi="Times New Roman" w:cs="Times New Roman"/>
                <w:b/>
                <w:kern w:val="0"/>
                <w:sz w:val="16"/>
                <w:szCs w:val="16"/>
                <w:lang w:eastAsia="bg-BG"/>
                <w14:ligatures w14:val="none"/>
              </w:rPr>
            </w:pPr>
            <w:r w:rsidRPr="00A46B50">
              <w:rPr>
                <w:rFonts w:ascii="Times New Roman" w:eastAsia="Times New Roman" w:hAnsi="Times New Roman" w:cs="Times New Roman"/>
                <w:b/>
                <w:kern w:val="0"/>
                <w:sz w:val="16"/>
                <w:szCs w:val="16"/>
                <w:lang w:eastAsia="bg-BG"/>
                <w14:ligatures w14:val="none"/>
              </w:rPr>
              <w:t>Закриване и рекултивация на общинско депо за неопасни отпадъци в местност „Карач Дере“, община Никопол</w:t>
            </w:r>
          </w:p>
          <w:p w:rsidR="00A46B50" w:rsidRPr="00A46B50" w:rsidRDefault="00A46B50" w:rsidP="00A46B50">
            <w:pPr>
              <w:spacing w:after="0" w:line="240" w:lineRule="auto"/>
              <w:ind w:left="-16"/>
              <w:contextualSpacing/>
              <w:jc w:val="both"/>
              <w:rPr>
                <w:rFonts w:ascii="Times New Roman" w:eastAsia="Times New Roman" w:hAnsi="Times New Roman" w:cs="Times New Roman"/>
                <w:kern w:val="0"/>
                <w:sz w:val="16"/>
                <w:szCs w:val="16"/>
                <w:lang w:eastAsia="bg-BG"/>
                <w14:ligatures w14:val="none"/>
              </w:rPr>
            </w:pPr>
          </w:p>
        </w:tc>
      </w:tr>
      <w:tr w:rsidR="00A46B50" w:rsidRPr="00A46B50" w:rsidTr="002C0BB8">
        <w:trPr>
          <w:trHeight w:val="645"/>
        </w:trPr>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1.4.</w:t>
            </w:r>
          </w:p>
        </w:tc>
        <w:tc>
          <w:tcPr>
            <w:tcW w:w="1312"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Мониторинг и следексплоатационни грижи на депото в м. Карач дере</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xml:space="preserve">Постоянен </w:t>
            </w:r>
          </w:p>
        </w:tc>
        <w:tc>
          <w:tcPr>
            <w:tcW w:w="971"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ДИРЕКЦИЯ “ИКОНОМИЧЕСКИ ДЕЙНОСТИ”  звено „Чистота”</w:t>
            </w:r>
          </w:p>
        </w:tc>
        <w:tc>
          <w:tcPr>
            <w:tcW w:w="614"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общински бюджет</w:t>
            </w:r>
          </w:p>
        </w:tc>
        <w:tc>
          <w:tcPr>
            <w:tcW w:w="665"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6"/>
              </w:numPr>
              <w:spacing w:after="0" w:line="240" w:lineRule="auto"/>
              <w:ind w:left="344"/>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Данни във връзка със спазване на изискванията за мониторинг и следексплоатационни грижи</w:t>
            </w:r>
          </w:p>
        </w:tc>
        <w:tc>
          <w:tcPr>
            <w:tcW w:w="781" w:type="pct"/>
            <w:gridSpan w:val="2"/>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-извършва се мониторинг и от страна на РИОСВ-Плевен</w:t>
            </w:r>
          </w:p>
        </w:tc>
      </w:tr>
    </w:tbl>
    <w:p w:rsidR="00A46B50" w:rsidRPr="00A46B50" w:rsidRDefault="00A46B50" w:rsidP="00A46B50">
      <w:pPr>
        <w:spacing w:after="0" w:line="240" w:lineRule="auto"/>
        <w:ind w:left="20" w:right="20" w:firstLine="780"/>
        <w:jc w:val="both"/>
        <w:rPr>
          <w:rFonts w:ascii="Arial Unicode MS" w:eastAsia="Times New Roman" w:hAnsi="Arial Unicode MS" w:cs="Arial Unicode MS"/>
          <w:color w:val="000000"/>
          <w:kern w:val="0"/>
          <w:sz w:val="16"/>
          <w:szCs w:val="16"/>
          <w:lang w:eastAsia="bg-BG"/>
          <w14:ligatures w14:val="none"/>
        </w:rPr>
        <w:sectPr w:rsidR="00A46B50" w:rsidRPr="00A46B50" w:rsidSect="008B6268">
          <w:pgSz w:w="16839" w:h="11907" w:orient="landscape" w:code="9"/>
          <w:pgMar w:top="1418" w:right="851" w:bottom="851" w:left="851" w:header="0" w:footer="113" w:gutter="0"/>
          <w:cols w:space="708"/>
          <w:noEndnote/>
          <w:titlePg/>
          <w:docGrid w:linePitch="360"/>
        </w:sectPr>
      </w:pPr>
    </w:p>
    <w:p w:rsidR="00A46B50" w:rsidRPr="00A46B50" w:rsidRDefault="00A46B50" w:rsidP="00A46B50">
      <w:pPr>
        <w:keepNext/>
        <w:numPr>
          <w:ilvl w:val="1"/>
          <w:numId w:val="92"/>
        </w:numPr>
        <w:spacing w:before="240" w:after="120" w:line="240" w:lineRule="auto"/>
        <w:jc w:val="both"/>
        <w:outlineLvl w:val="1"/>
        <w:rPr>
          <w:rFonts w:ascii="Times New Roman" w:eastAsia="Calibri" w:hAnsi="Times New Roman" w:cs="Times New Roman"/>
          <w:b/>
          <w:bCs/>
          <w:iCs/>
          <w:color w:val="000000"/>
          <w:kern w:val="0"/>
          <w:sz w:val="16"/>
          <w:szCs w:val="16"/>
          <w:lang w:eastAsia="bg-BG"/>
          <w14:ligatures w14:val="none"/>
        </w:rPr>
      </w:pPr>
      <w:bookmarkStart w:id="55" w:name="_Toc447709871"/>
      <w:bookmarkStart w:id="56" w:name="_Toc447796848"/>
      <w:r w:rsidRPr="00A46B50">
        <w:rPr>
          <w:rFonts w:ascii="Times New Roman" w:eastAsia="Calibri" w:hAnsi="Times New Roman" w:cs="Times New Roman"/>
          <w:b/>
          <w:bCs/>
          <w:iCs/>
          <w:color w:val="000000"/>
          <w:kern w:val="0"/>
          <w:sz w:val="16"/>
          <w:szCs w:val="16"/>
          <w:lang w:eastAsia="bg-BG"/>
          <w14:ligatures w14:val="none"/>
        </w:rPr>
        <w:lastRenderedPageBreak/>
        <w:t>Подпрограма с мерки за прилагане на разяснителни кампании и информиране на обществеността по въпросите на управление на отпадъците</w:t>
      </w:r>
      <w:bookmarkEnd w:id="55"/>
      <w:bookmarkEnd w:id="56"/>
    </w:p>
    <w:p w:rsidR="00A46B50" w:rsidRPr="00A46B50" w:rsidRDefault="00A46B50" w:rsidP="00A46B50">
      <w:pPr>
        <w:spacing w:after="0" w:line="240" w:lineRule="auto"/>
        <w:ind w:firstLine="780"/>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План за действие</w:t>
      </w:r>
    </w:p>
    <w:p w:rsidR="00A46B50" w:rsidRPr="00A46B50" w:rsidRDefault="00A46B50" w:rsidP="00A46B50">
      <w:pPr>
        <w:spacing w:after="0" w:line="240" w:lineRule="auto"/>
        <w:ind w:left="20" w:right="20" w:firstLine="780"/>
        <w:jc w:val="both"/>
        <w:rPr>
          <w:rFonts w:ascii="Arial Unicode MS" w:eastAsia="Times New Roman" w:hAnsi="Arial Unicode MS" w:cs="Arial Unicode MS"/>
          <w:color w:val="000000"/>
          <w:kern w:val="0"/>
          <w:sz w:val="16"/>
          <w:szCs w:val="16"/>
          <w:lang w:eastAsia="bg-BG"/>
          <w14:ligatures w14:val="none"/>
        </w:rPr>
      </w:pPr>
    </w:p>
    <w:tbl>
      <w:tblPr>
        <w:tblW w:w="4539" w:type="pct"/>
        <w:tblLayout w:type="fixed"/>
        <w:tblCellMar>
          <w:left w:w="70" w:type="dxa"/>
          <w:right w:w="70" w:type="dxa"/>
        </w:tblCellMar>
        <w:tblLook w:val="00A0" w:firstRow="1" w:lastRow="0" w:firstColumn="1" w:lastColumn="0" w:noHBand="0" w:noVBand="0"/>
      </w:tblPr>
      <w:tblGrid>
        <w:gridCol w:w="832"/>
        <w:gridCol w:w="3118"/>
        <w:gridCol w:w="1436"/>
        <w:gridCol w:w="2728"/>
        <w:gridCol w:w="2013"/>
        <w:gridCol w:w="1869"/>
        <w:gridCol w:w="2140"/>
      </w:tblGrid>
      <w:tr w:rsidR="00A46B50" w:rsidRPr="00A46B50" w:rsidTr="002C0BB8">
        <w:trPr>
          <w:trHeight w:val="315"/>
          <w:tblHeader/>
        </w:trPr>
        <w:tc>
          <w:tcPr>
            <w:tcW w:w="294" w:type="pct"/>
            <w:tcBorders>
              <w:top w:val="single" w:sz="8" w:space="0" w:color="auto"/>
              <w:left w:val="single" w:sz="8" w:space="0" w:color="auto"/>
              <w:bottom w:val="single" w:sz="8" w:space="0" w:color="000000"/>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w:t>
            </w:r>
          </w:p>
        </w:tc>
        <w:tc>
          <w:tcPr>
            <w:tcW w:w="1103" w:type="pct"/>
            <w:tcBorders>
              <w:top w:val="single" w:sz="8" w:space="0" w:color="auto"/>
              <w:left w:val="single" w:sz="8"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Мярка/дейност</w:t>
            </w:r>
          </w:p>
        </w:tc>
        <w:tc>
          <w:tcPr>
            <w:tcW w:w="508" w:type="pct"/>
            <w:tcBorders>
              <w:top w:val="single" w:sz="8" w:space="0" w:color="auto"/>
              <w:left w:val="single" w:sz="8"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Срок за прилагане</w:t>
            </w:r>
          </w:p>
        </w:tc>
        <w:tc>
          <w:tcPr>
            <w:tcW w:w="965" w:type="pct"/>
            <w:tcBorders>
              <w:top w:val="single" w:sz="8" w:space="0" w:color="auto"/>
              <w:left w:val="single" w:sz="8"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Отговорна институция</w:t>
            </w:r>
          </w:p>
        </w:tc>
        <w:tc>
          <w:tcPr>
            <w:tcW w:w="712" w:type="pct"/>
            <w:tcBorders>
              <w:top w:val="single" w:sz="8" w:space="0" w:color="auto"/>
              <w:left w:val="single" w:sz="4"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Предлагани източници за финансиране</w:t>
            </w:r>
          </w:p>
        </w:tc>
        <w:tc>
          <w:tcPr>
            <w:tcW w:w="661" w:type="pct"/>
            <w:tcBorders>
              <w:top w:val="single" w:sz="8" w:space="0" w:color="auto"/>
              <w:left w:val="single" w:sz="8"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Индикатори за изпълнение</w:t>
            </w:r>
          </w:p>
        </w:tc>
        <w:tc>
          <w:tcPr>
            <w:tcW w:w="758" w:type="pct"/>
            <w:tcBorders>
              <w:top w:val="single" w:sz="8" w:space="0" w:color="auto"/>
              <w:left w:val="single" w:sz="8" w:space="0" w:color="auto"/>
              <w:bottom w:val="single" w:sz="8" w:space="0" w:color="000000"/>
              <w:right w:val="single" w:sz="8" w:space="0" w:color="auto"/>
            </w:tcBorders>
            <w:shd w:val="clear" w:color="000000" w:fill="FFFFFF"/>
          </w:tcPr>
          <w:p w:rsidR="00A46B50" w:rsidRPr="00A46B50" w:rsidRDefault="00A46B50" w:rsidP="00A46B50">
            <w:pPr>
              <w:spacing w:after="0" w:line="240" w:lineRule="auto"/>
              <w:jc w:val="center"/>
              <w:rPr>
                <w:rFonts w:ascii="Times New Roman" w:eastAsia="Times New Roman" w:hAnsi="Times New Roman" w:cs="Times New Roman"/>
                <w:b/>
                <w:kern w:val="0"/>
                <w:sz w:val="16"/>
                <w:szCs w:val="16"/>
                <w:lang w:eastAsia="bg-BG"/>
                <w14:ligatures w14:val="none"/>
              </w:rPr>
            </w:pPr>
            <w:r w:rsidRPr="00A46B50">
              <w:rPr>
                <w:rFonts w:ascii="Times New Roman" w:eastAsia="Times New Roman" w:hAnsi="Times New Roman" w:cs="Times New Roman"/>
                <w:b/>
                <w:kern w:val="0"/>
                <w:sz w:val="16"/>
                <w:szCs w:val="16"/>
                <w:lang w:eastAsia="bg-BG"/>
                <w14:ligatures w14:val="none"/>
              </w:rPr>
              <w:t>Отчет</w:t>
            </w:r>
          </w:p>
        </w:tc>
      </w:tr>
      <w:tr w:rsidR="00A46B50" w:rsidRPr="00A46B50" w:rsidTr="002C0BB8">
        <w:trPr>
          <w:trHeight w:val="330"/>
        </w:trPr>
        <w:tc>
          <w:tcPr>
            <w:tcW w:w="294"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1.</w:t>
            </w:r>
          </w:p>
        </w:tc>
        <w:tc>
          <w:tcPr>
            <w:tcW w:w="2576" w:type="pct"/>
            <w:gridSpan w:val="3"/>
            <w:tcBorders>
              <w:top w:val="single" w:sz="8" w:space="0" w:color="auto"/>
              <w:left w:val="nil"/>
              <w:bottom w:val="single" w:sz="8"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r w:rsidRPr="00A46B50">
              <w:rPr>
                <w:rFonts w:ascii="Times New Roman" w:eastAsia="Times New Roman" w:hAnsi="Times New Roman" w:cs="Times New Roman"/>
                <w:b/>
                <w:color w:val="000000"/>
                <w:kern w:val="0"/>
                <w:sz w:val="16"/>
                <w:szCs w:val="16"/>
                <w:lang w:eastAsia="bg-BG"/>
                <w14:ligatures w14:val="none"/>
              </w:rPr>
              <w:t>УЧАСТИЕ НА ОБЩЕСТВЕНОСТТА</w:t>
            </w:r>
          </w:p>
        </w:tc>
        <w:tc>
          <w:tcPr>
            <w:tcW w:w="1373" w:type="pct"/>
            <w:gridSpan w:val="2"/>
            <w:tcBorders>
              <w:top w:val="single" w:sz="8" w:space="0" w:color="auto"/>
              <w:left w:val="single" w:sz="4" w:space="0" w:color="auto"/>
              <w:bottom w:val="single" w:sz="8" w:space="0" w:color="auto"/>
              <w:right w:val="single" w:sz="8" w:space="0" w:color="000000"/>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color w:val="000000"/>
                <w:kern w:val="0"/>
                <w:sz w:val="16"/>
                <w:szCs w:val="16"/>
                <w:lang w:eastAsia="bg-BG"/>
                <w14:ligatures w14:val="none"/>
              </w:rPr>
            </w:pPr>
          </w:p>
        </w:tc>
        <w:tc>
          <w:tcPr>
            <w:tcW w:w="758" w:type="pct"/>
            <w:tcBorders>
              <w:top w:val="single" w:sz="8" w:space="0" w:color="auto"/>
              <w:left w:val="nil"/>
              <w:bottom w:val="single" w:sz="8" w:space="0" w:color="auto"/>
              <w:right w:val="single" w:sz="8" w:space="0" w:color="000000"/>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b/>
                <w:kern w:val="0"/>
                <w:sz w:val="16"/>
                <w:szCs w:val="16"/>
                <w:lang w:eastAsia="bg-BG"/>
                <w14:ligatures w14:val="none"/>
              </w:rPr>
            </w:pPr>
          </w:p>
        </w:tc>
      </w:tr>
      <w:tr w:rsidR="00A46B50" w:rsidRPr="00A46B50" w:rsidTr="002C0BB8">
        <w:trPr>
          <w:trHeight w:val="1092"/>
        </w:trPr>
        <w:tc>
          <w:tcPr>
            <w:tcW w:w="294" w:type="pct"/>
            <w:tcBorders>
              <w:top w:val="nil"/>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1.1.</w:t>
            </w:r>
          </w:p>
        </w:tc>
        <w:tc>
          <w:tcPr>
            <w:tcW w:w="1103" w:type="pct"/>
            <w:tcBorders>
              <w:top w:val="nil"/>
              <w:left w:val="single" w:sz="8" w:space="0" w:color="auto"/>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Разработване на стратегия за провеждане и организиране провеждането на специализирани информационни кампании по управление на отпадъците н по-конкретно за разделно събиране на отпадъците и предотвратяване на отпадъците.</w:t>
            </w:r>
          </w:p>
        </w:tc>
        <w:tc>
          <w:tcPr>
            <w:tcW w:w="508" w:type="pct"/>
            <w:tcBorders>
              <w:top w:val="nil"/>
              <w:left w:val="single" w:sz="8" w:space="0" w:color="auto"/>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Постоянен</w:t>
            </w:r>
          </w:p>
        </w:tc>
        <w:tc>
          <w:tcPr>
            <w:tcW w:w="965" w:type="pct"/>
            <w:tcBorders>
              <w:top w:val="nil"/>
              <w:left w:val="single" w:sz="8"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 Пресцентъра на Община Никопол , ООп</w:t>
            </w:r>
          </w:p>
        </w:tc>
        <w:tc>
          <w:tcPr>
            <w:tcW w:w="712" w:type="pct"/>
            <w:tcBorders>
              <w:top w:val="nil"/>
              <w:left w:val="single" w:sz="4" w:space="0" w:color="auto"/>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 бюджет, организации по оползотворяване</w:t>
            </w:r>
          </w:p>
        </w:tc>
        <w:tc>
          <w:tcPr>
            <w:tcW w:w="661" w:type="pct"/>
            <w:tcBorders>
              <w:top w:val="nil"/>
              <w:left w:val="nil"/>
              <w:bottom w:val="single" w:sz="4" w:space="0" w:color="auto"/>
              <w:right w:val="single" w:sz="8" w:space="0" w:color="auto"/>
            </w:tcBorders>
            <w:shd w:val="clear" w:color="000000" w:fill="FFFFFF"/>
          </w:tcPr>
          <w:p w:rsidR="00A46B50" w:rsidRPr="00A46B50" w:rsidRDefault="00A46B50" w:rsidP="00A46B50">
            <w:pPr>
              <w:numPr>
                <w:ilvl w:val="0"/>
                <w:numId w:val="96"/>
              </w:numPr>
              <w:spacing w:after="0" w:line="240" w:lineRule="auto"/>
              <w:ind w:left="399"/>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разработена комуникационна стратегия</w:t>
            </w:r>
          </w:p>
        </w:tc>
        <w:tc>
          <w:tcPr>
            <w:tcW w:w="758" w:type="pct"/>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ind w:left="39"/>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Предстои разработването на стратегия за провеждане на информационни кампании във връзка с управлението на отпадъците</w:t>
            </w:r>
          </w:p>
        </w:tc>
      </w:tr>
      <w:tr w:rsidR="00A46B50" w:rsidRPr="00A46B50" w:rsidTr="002C0BB8">
        <w:trPr>
          <w:trHeight w:val="1905"/>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1.2.</w:t>
            </w:r>
          </w:p>
        </w:tc>
        <w:tc>
          <w:tcPr>
            <w:tcW w:w="1103"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Привличане на населението, неправителствените организации и заинтересования бизнес в процесите на вземане на решения, свързани с управление на отпадъците, включително за начина за определяне на „такса битови отпадъци" и отчитането на изразходваните средства.</w:t>
            </w:r>
          </w:p>
        </w:tc>
        <w:tc>
          <w:tcPr>
            <w:tcW w:w="508"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Постоянен</w:t>
            </w:r>
          </w:p>
        </w:tc>
        <w:tc>
          <w:tcPr>
            <w:tcW w:w="965"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 съвет, Кмет на общината, Началник звено „Чистота”, Звено „Чистота”, оператори на съоръжения и инсталации</w:t>
            </w:r>
          </w:p>
        </w:tc>
        <w:tc>
          <w:tcPr>
            <w:tcW w:w="712"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 </w:t>
            </w:r>
          </w:p>
        </w:tc>
        <w:tc>
          <w:tcPr>
            <w:tcW w:w="661"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6"/>
              </w:numPr>
              <w:spacing w:after="0" w:line="240" w:lineRule="auto"/>
              <w:ind w:left="399"/>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проведени консултации при разработване на нормативни актове и стратегически документи</w:t>
            </w:r>
          </w:p>
          <w:p w:rsidR="00A46B50" w:rsidRPr="00A46B50" w:rsidRDefault="00A46B50" w:rsidP="00A46B50">
            <w:pPr>
              <w:numPr>
                <w:ilvl w:val="0"/>
                <w:numId w:val="96"/>
              </w:numPr>
              <w:spacing w:after="0" w:line="240" w:lineRule="auto"/>
              <w:ind w:left="399"/>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обявления за инвестиционни намерения имащи отношение към управлението на отпадъците</w:t>
            </w:r>
          </w:p>
        </w:tc>
        <w:tc>
          <w:tcPr>
            <w:tcW w:w="758" w:type="pct"/>
            <w:tcBorders>
              <w:top w:val="single" w:sz="4" w:space="0" w:color="auto"/>
              <w:left w:val="single" w:sz="4" w:space="0" w:color="auto"/>
              <w:bottom w:val="single" w:sz="4" w:space="0" w:color="auto"/>
              <w:right w:val="single" w:sz="4" w:space="0" w:color="auto"/>
            </w:tcBorders>
            <w:shd w:val="clear" w:color="000000" w:fill="FFFFFF"/>
          </w:tcPr>
          <w:p w:rsidR="00A46B50" w:rsidRPr="00A46B50" w:rsidRDefault="00A46B50" w:rsidP="00A46B50">
            <w:pPr>
              <w:numPr>
                <w:ilvl w:val="0"/>
                <w:numId w:val="96"/>
              </w:numPr>
              <w:spacing w:after="0" w:line="240" w:lineRule="auto"/>
              <w:ind w:left="399"/>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Предложение за публично участие на гражданите и бизнеса при вземане на решения касаещи управлението на отпадъците </w:t>
            </w:r>
          </w:p>
        </w:tc>
      </w:tr>
      <w:tr w:rsidR="00A46B50" w:rsidRPr="00A46B50" w:rsidTr="002C0BB8">
        <w:trPr>
          <w:trHeight w:val="1590"/>
        </w:trPr>
        <w:tc>
          <w:tcPr>
            <w:tcW w:w="294" w:type="pct"/>
            <w:tcBorders>
              <w:top w:val="nil"/>
              <w:left w:val="single" w:sz="8" w:space="0" w:color="auto"/>
              <w:bottom w:val="single" w:sz="8"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1.3.</w:t>
            </w:r>
          </w:p>
        </w:tc>
        <w:tc>
          <w:tcPr>
            <w:tcW w:w="1103"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Редовно информиране на обществеността за рисковете, свързани с неконтролираното обезвреждане на отпадъците и възникването на нерегламентирани сметища</w:t>
            </w:r>
          </w:p>
        </w:tc>
        <w:tc>
          <w:tcPr>
            <w:tcW w:w="508"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Постоянен</w:t>
            </w:r>
          </w:p>
        </w:tc>
        <w:tc>
          <w:tcPr>
            <w:tcW w:w="965"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712"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 бюджет, ООп</w:t>
            </w:r>
          </w:p>
        </w:tc>
        <w:tc>
          <w:tcPr>
            <w:tcW w:w="661" w:type="pct"/>
            <w:tcBorders>
              <w:top w:val="nil"/>
              <w:left w:val="nil"/>
              <w:bottom w:val="single" w:sz="8" w:space="0" w:color="auto"/>
              <w:right w:val="single" w:sz="8" w:space="0" w:color="auto"/>
            </w:tcBorders>
            <w:shd w:val="clear" w:color="000000" w:fill="FFFFFF"/>
          </w:tcPr>
          <w:p w:rsidR="00A46B50" w:rsidRPr="00A46B50" w:rsidRDefault="00A46B50" w:rsidP="00A46B50">
            <w:pPr>
              <w:numPr>
                <w:ilvl w:val="0"/>
                <w:numId w:val="96"/>
              </w:numPr>
              <w:spacing w:after="0" w:line="240" w:lineRule="auto"/>
              <w:ind w:left="399"/>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проведени мероприятия по информиране на обществеността</w:t>
            </w:r>
          </w:p>
          <w:p w:rsidR="00A46B50" w:rsidRPr="00A46B50" w:rsidRDefault="00A46B50" w:rsidP="00A46B50">
            <w:pPr>
              <w:numPr>
                <w:ilvl w:val="0"/>
                <w:numId w:val="96"/>
              </w:numPr>
              <w:spacing w:after="0" w:line="240" w:lineRule="auto"/>
              <w:ind w:left="399"/>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процент на обхващане на целевите групи</w:t>
            </w:r>
          </w:p>
        </w:tc>
        <w:tc>
          <w:tcPr>
            <w:tcW w:w="758" w:type="pct"/>
            <w:tcBorders>
              <w:top w:val="nil"/>
              <w:left w:val="nil"/>
              <w:bottom w:val="single" w:sz="8" w:space="0" w:color="auto"/>
              <w:right w:val="single" w:sz="8" w:space="0" w:color="auto"/>
            </w:tcBorders>
            <w:shd w:val="clear" w:color="000000" w:fill="FFFFFF"/>
          </w:tcPr>
          <w:p w:rsidR="00A46B50" w:rsidRPr="00A46B50" w:rsidRDefault="00A46B50" w:rsidP="00A46B50">
            <w:pPr>
              <w:spacing w:after="0" w:line="240" w:lineRule="auto"/>
              <w:ind w:left="39"/>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 xml:space="preserve">Обществеността ще се информира от интернет страницата на общината , която ще се актуализира своевременно  </w:t>
            </w:r>
          </w:p>
        </w:tc>
      </w:tr>
      <w:tr w:rsidR="00A46B50" w:rsidRPr="00A46B50" w:rsidTr="002C0BB8">
        <w:trPr>
          <w:trHeight w:val="960"/>
        </w:trPr>
        <w:tc>
          <w:tcPr>
            <w:tcW w:w="294" w:type="pct"/>
            <w:tcBorders>
              <w:top w:val="nil"/>
              <w:left w:val="single" w:sz="8" w:space="0" w:color="auto"/>
              <w:bottom w:val="single" w:sz="4" w:space="0" w:color="auto"/>
              <w:right w:val="single" w:sz="8" w:space="0" w:color="auto"/>
            </w:tcBorders>
            <w:shd w:val="clear" w:color="000000" w:fill="FFFFFF"/>
            <w:vAlign w:val="center"/>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1.4.</w:t>
            </w:r>
          </w:p>
        </w:tc>
        <w:tc>
          <w:tcPr>
            <w:tcW w:w="1103" w:type="pct"/>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Редовното предоставяне на информация на населението за състоянието на околната среда и за управление на отпадъците, включително на сайта на общината.</w:t>
            </w:r>
          </w:p>
        </w:tc>
        <w:tc>
          <w:tcPr>
            <w:tcW w:w="508" w:type="pct"/>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Постоянен</w:t>
            </w:r>
          </w:p>
        </w:tc>
        <w:tc>
          <w:tcPr>
            <w:tcW w:w="965" w:type="pct"/>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Началник звено „Чистота”</w:t>
            </w:r>
          </w:p>
        </w:tc>
        <w:tc>
          <w:tcPr>
            <w:tcW w:w="712" w:type="pct"/>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Общински бюджет</w:t>
            </w:r>
          </w:p>
        </w:tc>
        <w:tc>
          <w:tcPr>
            <w:tcW w:w="661" w:type="pct"/>
            <w:tcBorders>
              <w:top w:val="nil"/>
              <w:left w:val="nil"/>
              <w:bottom w:val="single" w:sz="4" w:space="0" w:color="auto"/>
              <w:right w:val="single" w:sz="8" w:space="0" w:color="auto"/>
            </w:tcBorders>
            <w:shd w:val="clear" w:color="000000" w:fill="FFFFFF"/>
          </w:tcPr>
          <w:p w:rsidR="00A46B50" w:rsidRPr="00A46B50" w:rsidRDefault="00A46B50" w:rsidP="00A46B50">
            <w:pPr>
              <w:numPr>
                <w:ilvl w:val="0"/>
                <w:numId w:val="96"/>
              </w:numPr>
              <w:spacing w:after="0" w:line="240" w:lineRule="auto"/>
              <w:ind w:left="399"/>
              <w:contextualSpacing/>
              <w:jc w:val="both"/>
              <w:rPr>
                <w:rFonts w:ascii="Times New Roman" w:eastAsia="Times New Roman" w:hAnsi="Times New Roman" w:cs="Times New Roman"/>
                <w:color w:val="000000"/>
                <w:kern w:val="0"/>
                <w:sz w:val="16"/>
                <w:szCs w:val="16"/>
                <w:lang w:eastAsia="bg-BG"/>
                <w14:ligatures w14:val="none"/>
              </w:rPr>
            </w:pPr>
            <w:r w:rsidRPr="00A46B50">
              <w:rPr>
                <w:rFonts w:ascii="Times New Roman" w:eastAsia="Times New Roman" w:hAnsi="Times New Roman" w:cs="Times New Roman"/>
                <w:color w:val="000000"/>
                <w:kern w:val="0"/>
                <w:sz w:val="16"/>
                <w:szCs w:val="16"/>
                <w:lang w:eastAsia="bg-BG"/>
                <w14:ligatures w14:val="none"/>
              </w:rPr>
              <w:t>брой мероприятия за информиране</w:t>
            </w:r>
          </w:p>
        </w:tc>
        <w:tc>
          <w:tcPr>
            <w:tcW w:w="758" w:type="pct"/>
            <w:tcBorders>
              <w:top w:val="nil"/>
              <w:left w:val="nil"/>
              <w:bottom w:val="single" w:sz="4" w:space="0" w:color="auto"/>
              <w:right w:val="single" w:sz="8" w:space="0" w:color="auto"/>
            </w:tcBorders>
            <w:shd w:val="clear" w:color="000000" w:fill="FFFFFF"/>
          </w:tcPr>
          <w:p w:rsidR="00A46B50" w:rsidRPr="00A46B50" w:rsidRDefault="00A46B50" w:rsidP="00A46B50">
            <w:pPr>
              <w:spacing w:after="0" w:line="240" w:lineRule="auto"/>
              <w:ind w:left="39"/>
              <w:contextualSpacing/>
              <w:jc w:val="both"/>
              <w:rPr>
                <w:rFonts w:ascii="Times New Roman" w:eastAsia="Times New Roman" w:hAnsi="Times New Roman" w:cs="Times New Roman"/>
                <w:kern w:val="0"/>
                <w:sz w:val="16"/>
                <w:szCs w:val="16"/>
                <w:lang w:eastAsia="bg-BG"/>
                <w14:ligatures w14:val="none"/>
              </w:rPr>
            </w:pPr>
            <w:r w:rsidRPr="00A46B50">
              <w:rPr>
                <w:rFonts w:ascii="Times New Roman" w:eastAsia="Times New Roman" w:hAnsi="Times New Roman" w:cs="Times New Roman"/>
                <w:kern w:val="0"/>
                <w:sz w:val="16"/>
                <w:szCs w:val="16"/>
                <w:lang w:eastAsia="bg-BG"/>
                <w14:ligatures w14:val="none"/>
              </w:rPr>
              <w:t>Мероприятията се обявяват публично и чрез интернет сайта на общината</w:t>
            </w:r>
          </w:p>
        </w:tc>
      </w:tr>
    </w:tbl>
    <w:p w:rsidR="00A46B50" w:rsidRPr="00A46B50" w:rsidRDefault="00A46B50" w:rsidP="00A46B50"/>
    <w:p w:rsidR="00A46B50" w:rsidRDefault="00A46B50" w:rsidP="00574203">
      <w:pPr>
        <w:spacing w:line="240" w:lineRule="auto"/>
        <w:rPr>
          <w:sz w:val="28"/>
          <w:szCs w:val="28"/>
        </w:rPr>
      </w:pPr>
    </w:p>
    <w:p w:rsidR="00A46B50" w:rsidRDefault="00A46B50" w:rsidP="00A46B50">
      <w:pPr>
        <w:spacing w:line="240" w:lineRule="auto"/>
        <w:ind w:hanging="142"/>
        <w:rPr>
          <w:sz w:val="28"/>
          <w:szCs w:val="28"/>
        </w:rPr>
      </w:pPr>
    </w:p>
    <w:p w:rsidR="00A46B50" w:rsidRDefault="00A46B50" w:rsidP="00A46B50">
      <w:pPr>
        <w:spacing w:line="240" w:lineRule="auto"/>
        <w:ind w:hanging="142"/>
        <w:rPr>
          <w:sz w:val="28"/>
          <w:szCs w:val="28"/>
        </w:rPr>
      </w:pPr>
    </w:p>
    <w:tbl>
      <w:tblPr>
        <w:tblW w:w="15234" w:type="dxa"/>
        <w:tblInd w:w="55" w:type="dxa"/>
        <w:tblCellMar>
          <w:left w:w="70" w:type="dxa"/>
          <w:right w:w="70" w:type="dxa"/>
        </w:tblCellMar>
        <w:tblLook w:val="04A0" w:firstRow="1" w:lastRow="0" w:firstColumn="1" w:lastColumn="0" w:noHBand="0" w:noVBand="1"/>
      </w:tblPr>
      <w:tblGrid>
        <w:gridCol w:w="960"/>
        <w:gridCol w:w="2720"/>
        <w:gridCol w:w="1056"/>
        <w:gridCol w:w="2044"/>
        <w:gridCol w:w="1900"/>
        <w:gridCol w:w="1303"/>
        <w:gridCol w:w="3771"/>
        <w:gridCol w:w="1729"/>
      </w:tblGrid>
      <w:tr w:rsidR="00A46B50" w:rsidRPr="009A1B4C" w:rsidTr="002C0BB8">
        <w:trPr>
          <w:trHeight w:val="255"/>
        </w:trPr>
        <w:tc>
          <w:tcPr>
            <w:tcW w:w="960" w:type="dxa"/>
            <w:tcBorders>
              <w:top w:val="nil"/>
              <w:left w:val="nil"/>
              <w:bottom w:val="nil"/>
              <w:right w:val="nil"/>
            </w:tcBorders>
            <w:shd w:val="clear" w:color="auto" w:fill="auto"/>
            <w:noWrap/>
            <w:vAlign w:val="bottom"/>
            <w:hideMark/>
          </w:tcPr>
          <w:p w:rsidR="00A46B50" w:rsidRPr="009A1B4C" w:rsidRDefault="00A46B50" w:rsidP="002C0BB8">
            <w:pPr>
              <w:spacing w:after="0" w:line="240" w:lineRule="auto"/>
              <w:rPr>
                <w:rFonts w:ascii="Arial" w:eastAsia="Times New Roman" w:hAnsi="Arial" w:cs="Arial"/>
                <w:kern w:val="0"/>
                <w:sz w:val="20"/>
                <w:szCs w:val="20"/>
                <w:lang w:eastAsia="bg-BG"/>
                <w14:ligatures w14:val="none"/>
              </w:rPr>
            </w:pPr>
          </w:p>
        </w:tc>
        <w:tc>
          <w:tcPr>
            <w:tcW w:w="2720" w:type="dxa"/>
            <w:tcBorders>
              <w:top w:val="nil"/>
              <w:left w:val="nil"/>
              <w:bottom w:val="nil"/>
              <w:right w:val="nil"/>
            </w:tcBorders>
            <w:shd w:val="clear" w:color="auto" w:fill="auto"/>
            <w:noWrap/>
            <w:vAlign w:val="bottom"/>
            <w:hideMark/>
          </w:tcPr>
          <w:p w:rsidR="00A46B50" w:rsidRPr="009A1B4C" w:rsidRDefault="00A46B50" w:rsidP="002C0BB8">
            <w:pPr>
              <w:spacing w:after="0" w:line="240" w:lineRule="auto"/>
              <w:rPr>
                <w:rFonts w:ascii="Arial" w:eastAsia="Times New Roman" w:hAnsi="Arial" w:cs="Arial"/>
                <w:kern w:val="0"/>
                <w:sz w:val="20"/>
                <w:szCs w:val="20"/>
                <w:lang w:eastAsia="bg-BG"/>
                <w14:ligatures w14:val="none"/>
              </w:rPr>
            </w:pPr>
          </w:p>
        </w:tc>
        <w:tc>
          <w:tcPr>
            <w:tcW w:w="1000" w:type="dxa"/>
            <w:tcBorders>
              <w:top w:val="nil"/>
              <w:left w:val="nil"/>
              <w:bottom w:val="nil"/>
              <w:right w:val="nil"/>
            </w:tcBorders>
            <w:shd w:val="clear" w:color="auto" w:fill="auto"/>
            <w:noWrap/>
            <w:vAlign w:val="bottom"/>
            <w:hideMark/>
          </w:tcPr>
          <w:p w:rsidR="00A46B50" w:rsidRPr="009A1B4C" w:rsidRDefault="00A46B50" w:rsidP="002C0BB8">
            <w:pPr>
              <w:spacing w:after="0" w:line="240" w:lineRule="auto"/>
              <w:rPr>
                <w:rFonts w:ascii="Arial" w:eastAsia="Times New Roman" w:hAnsi="Arial" w:cs="Arial"/>
                <w:kern w:val="0"/>
                <w:sz w:val="20"/>
                <w:szCs w:val="20"/>
                <w:lang w:eastAsia="bg-BG"/>
                <w14:ligatures w14:val="none"/>
              </w:rPr>
            </w:pPr>
          </w:p>
        </w:tc>
        <w:tc>
          <w:tcPr>
            <w:tcW w:w="1934" w:type="dxa"/>
            <w:tcBorders>
              <w:top w:val="nil"/>
              <w:left w:val="nil"/>
              <w:bottom w:val="nil"/>
              <w:right w:val="nil"/>
            </w:tcBorders>
            <w:shd w:val="clear" w:color="auto" w:fill="auto"/>
            <w:noWrap/>
            <w:vAlign w:val="bottom"/>
            <w:hideMark/>
          </w:tcPr>
          <w:p w:rsidR="00A46B50" w:rsidRPr="009A1B4C" w:rsidRDefault="00A46B50" w:rsidP="002C0BB8">
            <w:pPr>
              <w:spacing w:after="0" w:line="240" w:lineRule="auto"/>
              <w:rPr>
                <w:rFonts w:ascii="Arial" w:eastAsia="Times New Roman" w:hAnsi="Arial" w:cs="Arial"/>
                <w:kern w:val="0"/>
                <w:sz w:val="20"/>
                <w:szCs w:val="20"/>
                <w:lang w:eastAsia="bg-BG"/>
                <w14:ligatures w14:val="none"/>
              </w:rPr>
            </w:pPr>
          </w:p>
        </w:tc>
        <w:tc>
          <w:tcPr>
            <w:tcW w:w="1900" w:type="dxa"/>
            <w:tcBorders>
              <w:top w:val="nil"/>
              <w:left w:val="nil"/>
              <w:bottom w:val="nil"/>
              <w:right w:val="nil"/>
            </w:tcBorders>
            <w:shd w:val="clear" w:color="auto" w:fill="auto"/>
            <w:noWrap/>
            <w:vAlign w:val="bottom"/>
            <w:hideMark/>
          </w:tcPr>
          <w:p w:rsidR="00A46B50" w:rsidRPr="009A1B4C" w:rsidRDefault="00A46B50" w:rsidP="002C0BB8">
            <w:pPr>
              <w:spacing w:after="0" w:line="240" w:lineRule="auto"/>
              <w:rPr>
                <w:rFonts w:ascii="Arial" w:eastAsia="Times New Roman" w:hAnsi="Arial" w:cs="Arial"/>
                <w:kern w:val="0"/>
                <w:sz w:val="20"/>
                <w:szCs w:val="20"/>
                <w:lang w:eastAsia="bg-BG"/>
                <w14:ligatures w14:val="none"/>
              </w:rPr>
            </w:pPr>
          </w:p>
        </w:tc>
        <w:tc>
          <w:tcPr>
            <w:tcW w:w="1220" w:type="dxa"/>
            <w:tcBorders>
              <w:top w:val="nil"/>
              <w:left w:val="nil"/>
              <w:bottom w:val="nil"/>
              <w:right w:val="nil"/>
            </w:tcBorders>
            <w:shd w:val="clear" w:color="auto" w:fill="auto"/>
            <w:noWrap/>
            <w:vAlign w:val="bottom"/>
            <w:hideMark/>
          </w:tcPr>
          <w:p w:rsidR="00A46B50" w:rsidRPr="009A1B4C" w:rsidRDefault="00A46B50" w:rsidP="002C0BB8">
            <w:pPr>
              <w:spacing w:after="0" w:line="240" w:lineRule="auto"/>
              <w:rPr>
                <w:rFonts w:ascii="Arial" w:eastAsia="Times New Roman" w:hAnsi="Arial" w:cs="Arial"/>
                <w:kern w:val="0"/>
                <w:sz w:val="20"/>
                <w:szCs w:val="20"/>
                <w:lang w:eastAsia="bg-BG"/>
                <w14:ligatures w14:val="none"/>
              </w:rPr>
            </w:pPr>
          </w:p>
        </w:tc>
        <w:tc>
          <w:tcPr>
            <w:tcW w:w="5500" w:type="dxa"/>
            <w:gridSpan w:val="2"/>
            <w:tcBorders>
              <w:top w:val="nil"/>
              <w:left w:val="nil"/>
              <w:bottom w:val="nil"/>
              <w:right w:val="nil"/>
            </w:tcBorders>
            <w:shd w:val="clear" w:color="auto" w:fill="auto"/>
            <w:noWrap/>
            <w:vAlign w:val="center"/>
            <w:hideMark/>
          </w:tcPr>
          <w:p w:rsidR="00A46B50" w:rsidRPr="009A1B4C" w:rsidRDefault="00A46B50" w:rsidP="002C0BB8">
            <w:pPr>
              <w:spacing w:after="0" w:line="240" w:lineRule="auto"/>
              <w:jc w:val="right"/>
              <w:rPr>
                <w:rFonts w:ascii="Arial" w:eastAsia="Times New Roman" w:hAnsi="Arial" w:cs="Arial"/>
                <w:b/>
                <w:bCs/>
                <w:kern w:val="0"/>
                <w:sz w:val="20"/>
                <w:szCs w:val="20"/>
                <w:lang w:eastAsia="bg-BG"/>
                <w14:ligatures w14:val="none"/>
              </w:rPr>
            </w:pPr>
            <w:r w:rsidRPr="009A1B4C">
              <w:rPr>
                <w:rFonts w:ascii="Arial" w:eastAsia="Times New Roman" w:hAnsi="Arial" w:cs="Arial"/>
                <w:b/>
                <w:bCs/>
                <w:kern w:val="0"/>
                <w:sz w:val="20"/>
                <w:szCs w:val="20"/>
                <w:lang w:eastAsia="bg-BG"/>
                <w14:ligatures w14:val="none"/>
              </w:rPr>
              <w:t xml:space="preserve">                     Приложение №3</w:t>
            </w:r>
          </w:p>
        </w:tc>
      </w:tr>
      <w:tr w:rsidR="00A46B50" w:rsidRPr="009A1B4C" w:rsidTr="002C0BB8">
        <w:trPr>
          <w:trHeight w:val="405"/>
        </w:trPr>
        <w:tc>
          <w:tcPr>
            <w:tcW w:w="960" w:type="dxa"/>
            <w:tcBorders>
              <w:top w:val="nil"/>
              <w:left w:val="nil"/>
              <w:bottom w:val="nil"/>
              <w:right w:val="nil"/>
            </w:tcBorders>
            <w:shd w:val="clear" w:color="auto" w:fill="auto"/>
            <w:vAlign w:val="bottom"/>
            <w:hideMark/>
          </w:tcPr>
          <w:p w:rsidR="00A46B50" w:rsidRPr="009A1B4C" w:rsidRDefault="00A46B50" w:rsidP="002C0BB8">
            <w:pPr>
              <w:spacing w:after="0" w:line="240" w:lineRule="auto"/>
              <w:rPr>
                <w:rFonts w:ascii="Arial" w:eastAsia="Times New Roman" w:hAnsi="Arial" w:cs="Arial"/>
                <w:kern w:val="0"/>
                <w:sz w:val="20"/>
                <w:szCs w:val="20"/>
                <w:lang w:eastAsia="bg-BG"/>
                <w14:ligatures w14:val="none"/>
              </w:rPr>
            </w:pPr>
          </w:p>
        </w:tc>
        <w:tc>
          <w:tcPr>
            <w:tcW w:w="14274" w:type="dxa"/>
            <w:gridSpan w:val="7"/>
            <w:tcBorders>
              <w:top w:val="nil"/>
              <w:left w:val="nil"/>
              <w:bottom w:val="nil"/>
              <w:right w:val="nil"/>
            </w:tcBorders>
            <w:shd w:val="clear" w:color="auto" w:fill="auto"/>
            <w:vAlign w:val="bottom"/>
            <w:hideMark/>
          </w:tcPr>
          <w:p w:rsidR="00A46B50" w:rsidRPr="009A1B4C" w:rsidRDefault="00A46B50" w:rsidP="002C0BB8">
            <w:pPr>
              <w:spacing w:after="0" w:line="240" w:lineRule="auto"/>
              <w:jc w:val="center"/>
              <w:rPr>
                <w:rFonts w:ascii="Times New Roman" w:eastAsia="Times New Roman" w:hAnsi="Times New Roman" w:cs="Times New Roman"/>
                <w:b/>
                <w:bCs/>
                <w:kern w:val="0"/>
                <w:sz w:val="32"/>
                <w:szCs w:val="32"/>
                <w:lang w:eastAsia="bg-BG"/>
                <w14:ligatures w14:val="none"/>
              </w:rPr>
            </w:pPr>
            <w:r w:rsidRPr="009A1B4C">
              <w:rPr>
                <w:rFonts w:ascii="Times New Roman" w:eastAsia="Times New Roman" w:hAnsi="Times New Roman" w:cs="Times New Roman"/>
                <w:b/>
                <w:bCs/>
                <w:kern w:val="0"/>
                <w:sz w:val="32"/>
                <w:szCs w:val="32"/>
                <w:lang w:eastAsia="bg-BG"/>
                <w14:ligatures w14:val="none"/>
              </w:rPr>
              <w:t>ОТЧЕТ</w:t>
            </w:r>
          </w:p>
        </w:tc>
      </w:tr>
      <w:tr w:rsidR="00A46B50" w:rsidRPr="009A1B4C" w:rsidTr="002C0BB8">
        <w:trPr>
          <w:trHeight w:val="645"/>
        </w:trPr>
        <w:tc>
          <w:tcPr>
            <w:tcW w:w="15234" w:type="dxa"/>
            <w:gridSpan w:val="8"/>
            <w:tcBorders>
              <w:top w:val="nil"/>
              <w:left w:val="nil"/>
              <w:bottom w:val="nil"/>
              <w:right w:val="nil"/>
            </w:tcBorders>
            <w:shd w:val="clear" w:color="auto" w:fill="auto"/>
            <w:vAlign w:val="bottom"/>
            <w:hideMark/>
          </w:tcPr>
          <w:p w:rsidR="00A46B50" w:rsidRPr="009A1B4C" w:rsidRDefault="00A46B50" w:rsidP="002C0BB8">
            <w:pPr>
              <w:spacing w:after="0" w:line="240" w:lineRule="auto"/>
              <w:jc w:val="center"/>
              <w:rPr>
                <w:rFonts w:ascii="Times New Roman" w:eastAsia="Times New Roman" w:hAnsi="Times New Roman" w:cs="Times New Roman"/>
                <w:b/>
                <w:bCs/>
                <w:kern w:val="0"/>
                <w:sz w:val="24"/>
                <w:szCs w:val="24"/>
                <w:lang w:eastAsia="bg-BG"/>
                <w14:ligatures w14:val="none"/>
              </w:rPr>
            </w:pPr>
            <w:r w:rsidRPr="009A1B4C">
              <w:rPr>
                <w:rFonts w:ascii="Times New Roman" w:eastAsia="Times New Roman" w:hAnsi="Times New Roman" w:cs="Times New Roman"/>
                <w:b/>
                <w:bCs/>
                <w:kern w:val="0"/>
                <w:sz w:val="24"/>
                <w:szCs w:val="24"/>
                <w:lang w:eastAsia="bg-BG"/>
                <w14:ligatures w14:val="none"/>
              </w:rPr>
              <w:t>на Програма за намаляване нивата на замърсителите и достигане на нормите на финни прахови частици в гр. Никопол, разработена на  основание чл. 27, ал.1 от Закона за чистотата на атмосферния въздух /ЗЧАВ/ за 2022 година</w:t>
            </w:r>
          </w:p>
        </w:tc>
      </w:tr>
      <w:tr w:rsidR="00A46B50" w:rsidRPr="009A1B4C" w:rsidTr="002C0BB8">
        <w:trPr>
          <w:trHeight w:val="1680"/>
        </w:trPr>
        <w:tc>
          <w:tcPr>
            <w:tcW w:w="960"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Код на мярката</w:t>
            </w:r>
          </w:p>
        </w:tc>
        <w:tc>
          <w:tcPr>
            <w:tcW w:w="2720" w:type="dxa"/>
            <w:tcBorders>
              <w:top w:val="single" w:sz="4" w:space="0" w:color="auto"/>
              <w:left w:val="nil"/>
              <w:bottom w:val="single" w:sz="4" w:space="0" w:color="auto"/>
              <w:right w:val="single" w:sz="4" w:space="0" w:color="auto"/>
            </w:tcBorders>
            <w:shd w:val="clear" w:color="000000" w:fill="99CCFF"/>
            <w:vAlign w:val="center"/>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Мярка/дейност</w:t>
            </w:r>
          </w:p>
        </w:tc>
        <w:tc>
          <w:tcPr>
            <w:tcW w:w="1000" w:type="dxa"/>
            <w:tcBorders>
              <w:top w:val="single" w:sz="4" w:space="0" w:color="auto"/>
              <w:left w:val="nil"/>
              <w:bottom w:val="single" w:sz="4" w:space="0" w:color="auto"/>
              <w:right w:val="single" w:sz="4" w:space="0" w:color="auto"/>
            </w:tcBorders>
            <w:shd w:val="clear" w:color="000000" w:fill="99CCFF"/>
            <w:vAlign w:val="center"/>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Времеви обхват</w:t>
            </w:r>
          </w:p>
        </w:tc>
        <w:tc>
          <w:tcPr>
            <w:tcW w:w="1934" w:type="dxa"/>
            <w:tcBorders>
              <w:top w:val="single" w:sz="4" w:space="0" w:color="auto"/>
              <w:left w:val="nil"/>
              <w:bottom w:val="single" w:sz="4" w:space="0" w:color="auto"/>
              <w:right w:val="single" w:sz="4" w:space="0" w:color="auto"/>
            </w:tcBorders>
            <w:shd w:val="clear" w:color="000000" w:fill="99CCFF"/>
            <w:vAlign w:val="center"/>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Засегнат сектор на източници на емисии</w:t>
            </w:r>
          </w:p>
        </w:tc>
        <w:tc>
          <w:tcPr>
            <w:tcW w:w="1900" w:type="dxa"/>
            <w:tcBorders>
              <w:top w:val="single" w:sz="4" w:space="0" w:color="auto"/>
              <w:left w:val="nil"/>
              <w:bottom w:val="single" w:sz="4" w:space="0" w:color="auto"/>
              <w:right w:val="single" w:sz="4" w:space="0" w:color="auto"/>
            </w:tcBorders>
            <w:shd w:val="clear" w:color="000000" w:fill="99CCFF"/>
            <w:vAlign w:val="center"/>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Разходи за реализацията през 2022г.</w:t>
            </w:r>
          </w:p>
        </w:tc>
        <w:tc>
          <w:tcPr>
            <w:tcW w:w="1220" w:type="dxa"/>
            <w:tcBorders>
              <w:top w:val="single" w:sz="4" w:space="0" w:color="auto"/>
              <w:left w:val="nil"/>
              <w:bottom w:val="single" w:sz="4" w:space="0" w:color="auto"/>
              <w:right w:val="single" w:sz="4" w:space="0" w:color="auto"/>
            </w:tcBorders>
            <w:shd w:val="clear" w:color="000000" w:fill="99CCFF"/>
            <w:vAlign w:val="center"/>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Изпълнена/ неизпълнена е мярката</w:t>
            </w:r>
          </w:p>
        </w:tc>
        <w:tc>
          <w:tcPr>
            <w:tcW w:w="3771" w:type="dxa"/>
            <w:tcBorders>
              <w:top w:val="single" w:sz="4" w:space="0" w:color="auto"/>
              <w:left w:val="nil"/>
              <w:bottom w:val="single" w:sz="4" w:space="0" w:color="auto"/>
              <w:right w:val="single" w:sz="4" w:space="0" w:color="auto"/>
            </w:tcBorders>
            <w:shd w:val="clear" w:color="000000" w:fill="99CCFF"/>
            <w:vAlign w:val="center"/>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Индикатор за мониторинг на мярката</w:t>
            </w:r>
          </w:p>
        </w:tc>
        <w:tc>
          <w:tcPr>
            <w:tcW w:w="1729" w:type="dxa"/>
            <w:tcBorders>
              <w:top w:val="single" w:sz="4" w:space="0" w:color="auto"/>
              <w:left w:val="nil"/>
              <w:bottom w:val="single" w:sz="4" w:space="0" w:color="auto"/>
              <w:right w:val="single" w:sz="4" w:space="0" w:color="auto"/>
            </w:tcBorders>
            <w:shd w:val="clear" w:color="000000" w:fill="99CCFF"/>
            <w:vAlign w:val="center"/>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Намаление на годишните емисии в резултат на марката</w:t>
            </w:r>
          </w:p>
        </w:tc>
      </w:tr>
      <w:tr w:rsidR="00A46B50" w:rsidRPr="009A1B4C" w:rsidTr="002C0BB8">
        <w:trPr>
          <w:trHeight w:val="255"/>
        </w:trPr>
        <w:tc>
          <w:tcPr>
            <w:tcW w:w="960" w:type="dxa"/>
            <w:tcBorders>
              <w:top w:val="nil"/>
              <w:left w:val="single" w:sz="4" w:space="0" w:color="auto"/>
              <w:bottom w:val="single" w:sz="4" w:space="0" w:color="auto"/>
              <w:right w:val="single" w:sz="4" w:space="0" w:color="auto"/>
            </w:tcBorders>
            <w:shd w:val="clear" w:color="000000" w:fill="99CCFF"/>
            <w:noWrap/>
            <w:vAlign w:val="bottom"/>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1</w:t>
            </w:r>
          </w:p>
        </w:tc>
        <w:tc>
          <w:tcPr>
            <w:tcW w:w="2720" w:type="dxa"/>
            <w:tcBorders>
              <w:top w:val="nil"/>
              <w:left w:val="nil"/>
              <w:bottom w:val="single" w:sz="4" w:space="0" w:color="auto"/>
              <w:right w:val="single" w:sz="4" w:space="0" w:color="auto"/>
            </w:tcBorders>
            <w:shd w:val="clear" w:color="000000" w:fill="99CCFF"/>
            <w:noWrap/>
            <w:vAlign w:val="bottom"/>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2</w:t>
            </w:r>
          </w:p>
        </w:tc>
        <w:tc>
          <w:tcPr>
            <w:tcW w:w="1000" w:type="dxa"/>
            <w:tcBorders>
              <w:top w:val="nil"/>
              <w:left w:val="nil"/>
              <w:bottom w:val="single" w:sz="4" w:space="0" w:color="auto"/>
              <w:right w:val="single" w:sz="4" w:space="0" w:color="auto"/>
            </w:tcBorders>
            <w:shd w:val="clear" w:color="000000" w:fill="99CCFF"/>
            <w:noWrap/>
            <w:vAlign w:val="bottom"/>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3</w:t>
            </w:r>
          </w:p>
        </w:tc>
        <w:tc>
          <w:tcPr>
            <w:tcW w:w="1934" w:type="dxa"/>
            <w:tcBorders>
              <w:top w:val="nil"/>
              <w:left w:val="nil"/>
              <w:bottom w:val="single" w:sz="4" w:space="0" w:color="auto"/>
              <w:right w:val="single" w:sz="4" w:space="0" w:color="auto"/>
            </w:tcBorders>
            <w:shd w:val="clear" w:color="000000" w:fill="99CCFF"/>
            <w:noWrap/>
            <w:vAlign w:val="bottom"/>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4</w:t>
            </w:r>
          </w:p>
        </w:tc>
        <w:tc>
          <w:tcPr>
            <w:tcW w:w="1900" w:type="dxa"/>
            <w:tcBorders>
              <w:top w:val="nil"/>
              <w:left w:val="nil"/>
              <w:bottom w:val="single" w:sz="4" w:space="0" w:color="auto"/>
              <w:right w:val="single" w:sz="4" w:space="0" w:color="auto"/>
            </w:tcBorders>
            <w:shd w:val="clear" w:color="000000" w:fill="99CCFF"/>
            <w:noWrap/>
            <w:vAlign w:val="bottom"/>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5</w:t>
            </w:r>
          </w:p>
        </w:tc>
        <w:tc>
          <w:tcPr>
            <w:tcW w:w="1220" w:type="dxa"/>
            <w:tcBorders>
              <w:top w:val="nil"/>
              <w:left w:val="nil"/>
              <w:bottom w:val="single" w:sz="4" w:space="0" w:color="auto"/>
              <w:right w:val="single" w:sz="4" w:space="0" w:color="auto"/>
            </w:tcBorders>
            <w:shd w:val="clear" w:color="000000" w:fill="99CCFF"/>
            <w:noWrap/>
            <w:vAlign w:val="bottom"/>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6</w:t>
            </w:r>
          </w:p>
        </w:tc>
        <w:tc>
          <w:tcPr>
            <w:tcW w:w="3771" w:type="dxa"/>
            <w:tcBorders>
              <w:top w:val="nil"/>
              <w:left w:val="nil"/>
              <w:bottom w:val="single" w:sz="4" w:space="0" w:color="auto"/>
              <w:right w:val="single" w:sz="4" w:space="0" w:color="auto"/>
            </w:tcBorders>
            <w:shd w:val="clear" w:color="000000" w:fill="99CCFF"/>
            <w:noWrap/>
            <w:vAlign w:val="bottom"/>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7</w:t>
            </w:r>
          </w:p>
        </w:tc>
        <w:tc>
          <w:tcPr>
            <w:tcW w:w="1729" w:type="dxa"/>
            <w:tcBorders>
              <w:top w:val="nil"/>
              <w:left w:val="nil"/>
              <w:bottom w:val="single" w:sz="4" w:space="0" w:color="auto"/>
              <w:right w:val="single" w:sz="4" w:space="0" w:color="auto"/>
            </w:tcBorders>
            <w:shd w:val="clear" w:color="000000" w:fill="99CCFF"/>
            <w:noWrap/>
            <w:vAlign w:val="bottom"/>
            <w:hideMark/>
          </w:tcPr>
          <w:p w:rsidR="00A46B50" w:rsidRPr="009A1B4C" w:rsidRDefault="00A46B50" w:rsidP="002C0BB8">
            <w:pPr>
              <w:spacing w:after="0" w:line="240" w:lineRule="auto"/>
              <w:jc w:val="center"/>
              <w:rPr>
                <w:rFonts w:ascii="Times New Roman" w:eastAsia="Times New Roman" w:hAnsi="Times New Roman" w:cs="Times New Roman"/>
                <w:b/>
                <w:bCs/>
                <w:kern w:val="0"/>
                <w:sz w:val="20"/>
                <w:szCs w:val="20"/>
                <w:lang w:eastAsia="bg-BG"/>
                <w14:ligatures w14:val="none"/>
              </w:rPr>
            </w:pPr>
            <w:r w:rsidRPr="009A1B4C">
              <w:rPr>
                <w:rFonts w:ascii="Times New Roman" w:eastAsia="Times New Roman" w:hAnsi="Times New Roman" w:cs="Times New Roman"/>
                <w:b/>
                <w:bCs/>
                <w:kern w:val="0"/>
                <w:sz w:val="20"/>
                <w:szCs w:val="20"/>
                <w:lang w:eastAsia="bg-BG"/>
                <w14:ligatures w14:val="none"/>
              </w:rPr>
              <w:t>9</w:t>
            </w:r>
          </w:p>
        </w:tc>
      </w:tr>
      <w:tr w:rsidR="00A46B50" w:rsidRPr="009A1B4C" w:rsidTr="002C0BB8">
        <w:trPr>
          <w:trHeight w:val="31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Nil_1_1</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Насърчаване и подпомагане на енергийната ефективност в жилищните сгради на територията на общината</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2017 - 2022</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bookmarkStart w:id="57" w:name="RANGE!D6"/>
            <w:r w:rsidRPr="009A1B4C">
              <w:rPr>
                <w:rFonts w:ascii="Times New Roman" w:eastAsia="Times New Roman" w:hAnsi="Times New Roman" w:cs="Times New Roman"/>
                <w:kern w:val="0"/>
                <w:sz w:val="20"/>
                <w:szCs w:val="20"/>
                <w:lang w:eastAsia="bg-BG"/>
                <w14:ligatures w14:val="none"/>
              </w:rPr>
              <w:t>БИТОВО ОТОПЛЕНИЕ</w:t>
            </w:r>
            <w:bookmarkEnd w:id="57"/>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Оперативна програма Региони в растеж   Приоритетна ос: Подкрепа за енергийна ефективност в опорни центрове в периферните райони Наименование на процедурата :"ЕНЕРГИЙНА ЕФЕКТИВНОСТ В ПЕРИФЕРНИТЕ РАЙОНИ-3" Код на процедурата:BG16RFOP001.2.001 Наименование на проекта/информацията Въвеждане на мерки за енергийна ефективност на Многопрофилни жилищни сгради на територията на град Никопол</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принос към 2 ug/m3</w:t>
            </w:r>
          </w:p>
        </w:tc>
      </w:tr>
      <w:tr w:rsidR="00A46B50" w:rsidRPr="009A1B4C" w:rsidTr="002C0BB8">
        <w:trPr>
          <w:trHeight w:val="129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Nil_1_2</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Подготовка на проектни предложения за подобряване на енергийната ефективност на обществените сгради. </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БИТОВО ОТОПЛЕНИЕ</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_</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_</w:t>
            </w:r>
          </w:p>
        </w:tc>
      </w:tr>
      <w:tr w:rsidR="00A46B50" w:rsidRPr="009A1B4C" w:rsidTr="002C0BB8">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Nil_2_1</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Включване на изисквания за подобряване на енергийните характеристики при ремонт на общински сгради</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ЕНЕРГИЙНО ЕФЕКТИВНИ МЕРКИ ЗА НАМАЛЯВАНЕ НА ФПЧ10</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принос към 2 ug/m3</w:t>
            </w:r>
          </w:p>
        </w:tc>
      </w:tr>
      <w:tr w:rsidR="00A46B50" w:rsidRPr="009A1B4C" w:rsidTr="002C0BB8">
        <w:trPr>
          <w:trHeight w:val="9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lastRenderedPageBreak/>
              <w:t>Nil_2_2</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Информиране на населението за възможности за ефективни решения за отопление на ВЕИ</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2017 - 2018</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ЕНЕРГИЙНО ЕФЕКТИВНИ МЕРКИ ЗА НАМАЛЯВАНЕ НА ФПЧ10</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Информационни публикации и проведени срещи</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Цялостен ефект</w:t>
            </w:r>
          </w:p>
        </w:tc>
      </w:tr>
      <w:tr w:rsidR="00A46B50" w:rsidRPr="009A1B4C" w:rsidTr="002C0BB8">
        <w:trPr>
          <w:trHeight w:val="23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bookmarkStart w:id="58" w:name="RANGE!A10"/>
            <w:r w:rsidRPr="009A1B4C">
              <w:rPr>
                <w:rFonts w:ascii="Times New Roman" w:eastAsia="Times New Roman" w:hAnsi="Times New Roman" w:cs="Times New Roman"/>
                <w:color w:val="000000"/>
                <w:kern w:val="0"/>
                <w:sz w:val="20"/>
                <w:szCs w:val="20"/>
                <w:lang w:eastAsia="bg-BG"/>
                <w14:ligatures w14:val="none"/>
              </w:rPr>
              <w:t>Nil_3_1</w:t>
            </w:r>
            <w:bookmarkEnd w:id="58"/>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Периодично ръчно измиване на зони от улици с натрупан значителен пътен нанос</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40 000,00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 xml:space="preserve">Извършено е почистване и измиване на улиците в града по график, утвърден от Кмета на общината. Дейноста по изпълнение се осъществява от звено "Чистота" към ОбА-Никопол и работници по програма "ОСПОЗ".   Измита е 32 км улична мрежа, обществени площи  - площади и алеи - 9 дка.  Изметени улични площи и обществени терени 500 дка.       </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принос към 5 ug/m3</w:t>
            </w:r>
          </w:p>
        </w:tc>
      </w:tr>
      <w:tr w:rsidR="00A46B50" w:rsidRPr="009A1B4C" w:rsidTr="002C0BB8">
        <w:trPr>
          <w:trHeight w:val="359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Nil_3_2</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Ограничаване на ръчното метене при спазване на принципа за ефективност на почистването</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2 000,00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Извършено само на площи подлежащи на ръчно метене</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принос към 2 ug/m3</w:t>
            </w:r>
          </w:p>
        </w:tc>
      </w:tr>
      <w:tr w:rsidR="00A46B50" w:rsidRPr="009A1B4C" w:rsidTr="002C0BB8">
        <w:trPr>
          <w:trHeight w:val="452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lastRenderedPageBreak/>
              <w:t>Nil_3_3</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Реализиране на дейности за ремонт и строителство на тротоари, канализационни мрежи, подмяна на амортизираните пътни настилки и др.</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71 782,96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Реализирани дейности за ремонт и строителство на тротоари и пътни настилки:</w:t>
            </w:r>
            <w:r w:rsidRPr="009A1B4C">
              <w:rPr>
                <w:rFonts w:ascii="Times New Roman" w:eastAsia="Times New Roman" w:hAnsi="Times New Roman" w:cs="Times New Roman"/>
                <w:color w:val="000000"/>
                <w:kern w:val="0"/>
                <w:sz w:val="20"/>
                <w:szCs w:val="20"/>
                <w:lang w:eastAsia="bg-BG"/>
                <w14:ligatures w14:val="none"/>
              </w:rPr>
              <w:br/>
              <w:t xml:space="preserve"> - положен бетон на ул."Марица " гр.Никопол /440 кв.м./,  ул. "Вардар" гр.Никопол /900 кв.м./, ул."Арда"гр.Никопол /400кв.м./, ул."Пирин"гр.Никопол /300 кв.м./ , ул."Осогово"гр.Никопол /500 кв.м./, </w:t>
            </w:r>
            <w:r w:rsidRPr="009A1B4C">
              <w:rPr>
                <w:rFonts w:ascii="Times New Roman" w:eastAsia="Times New Roman" w:hAnsi="Times New Roman" w:cs="Times New Roman"/>
                <w:color w:val="000000"/>
                <w:kern w:val="0"/>
                <w:sz w:val="20"/>
                <w:szCs w:val="20"/>
                <w:lang w:eastAsia="bg-BG"/>
                <w14:ligatures w14:val="none"/>
              </w:rPr>
              <w:br/>
            </w:r>
          </w:p>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 xml:space="preserve">- асфалтиране –„Път </w:t>
            </w:r>
            <w:r w:rsidRPr="009A1B4C">
              <w:rPr>
                <w:rFonts w:ascii="Times New Roman" w:eastAsia="Times New Roman" w:hAnsi="Times New Roman" w:cs="Times New Roman"/>
                <w:color w:val="000000"/>
                <w:kern w:val="0"/>
                <w:sz w:val="20"/>
                <w:szCs w:val="20"/>
                <w:lang w:val="en-US" w:eastAsia="bg-BG"/>
                <w14:ligatures w14:val="none"/>
              </w:rPr>
              <w:t>II</w:t>
            </w:r>
            <w:r w:rsidRPr="009A1B4C">
              <w:rPr>
                <w:rFonts w:ascii="Times New Roman" w:eastAsia="Times New Roman" w:hAnsi="Times New Roman" w:cs="Times New Roman"/>
                <w:color w:val="000000"/>
                <w:kern w:val="0"/>
                <w:sz w:val="20"/>
                <w:szCs w:val="20"/>
                <w:lang w:eastAsia="bg-BG"/>
                <w14:ligatures w14:val="none"/>
              </w:rPr>
              <w:t>-52–Русе -Бяла-Мечка -Нов град-Свищов-Деков Бяла вода-Никопол от км.64</w:t>
            </w:r>
            <w:r w:rsidRPr="009A1B4C">
              <w:rPr>
                <w:rFonts w:ascii="Times New Roman" w:eastAsia="Times New Roman" w:hAnsi="Times New Roman" w:cs="Times New Roman"/>
                <w:color w:val="000000"/>
                <w:kern w:val="0"/>
                <w:sz w:val="20"/>
                <w:szCs w:val="20"/>
                <w:lang w:val="en-US" w:eastAsia="bg-BG"/>
                <w14:ligatures w14:val="none"/>
              </w:rPr>
              <w:t xml:space="preserve">+550 </w:t>
            </w:r>
            <w:r w:rsidRPr="009A1B4C">
              <w:rPr>
                <w:rFonts w:ascii="Times New Roman" w:eastAsia="Times New Roman" w:hAnsi="Times New Roman" w:cs="Times New Roman"/>
                <w:color w:val="000000"/>
                <w:kern w:val="0"/>
                <w:sz w:val="20"/>
                <w:szCs w:val="20"/>
                <w:lang w:eastAsia="bg-BG"/>
                <w14:ligatures w14:val="none"/>
              </w:rPr>
              <w:t>до км.102</w:t>
            </w:r>
            <w:r w:rsidRPr="009A1B4C">
              <w:rPr>
                <w:rFonts w:ascii="Times New Roman" w:eastAsia="Times New Roman" w:hAnsi="Times New Roman" w:cs="Times New Roman"/>
                <w:color w:val="000000"/>
                <w:kern w:val="0"/>
                <w:sz w:val="20"/>
                <w:szCs w:val="20"/>
                <w:lang w:val="en-US" w:eastAsia="bg-BG"/>
                <w14:ligatures w14:val="none"/>
              </w:rPr>
              <w:t>+</w:t>
            </w:r>
            <w:r w:rsidRPr="009A1B4C">
              <w:rPr>
                <w:rFonts w:ascii="Times New Roman" w:eastAsia="Times New Roman" w:hAnsi="Times New Roman" w:cs="Times New Roman"/>
                <w:color w:val="000000"/>
                <w:kern w:val="0"/>
                <w:sz w:val="20"/>
                <w:szCs w:val="20"/>
                <w:lang w:eastAsia="bg-BG"/>
                <w14:ligatures w14:val="none"/>
              </w:rPr>
              <w:t xml:space="preserve">724- </w:t>
            </w:r>
            <w:r w:rsidRPr="009A1B4C">
              <w:rPr>
                <w:rFonts w:ascii="Times New Roman" w:eastAsia="Times New Roman" w:hAnsi="Times New Roman" w:cs="Times New Roman"/>
                <w:b/>
                <w:bCs/>
                <w:color w:val="000000"/>
                <w:kern w:val="0"/>
                <w:sz w:val="20"/>
                <w:szCs w:val="20"/>
                <w:lang w:eastAsia="bg-BG"/>
                <w14:ligatures w14:val="none"/>
              </w:rPr>
              <w:t>189 кв.м..</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принос към 3 ug/m3</w:t>
            </w:r>
          </w:p>
        </w:tc>
      </w:tr>
      <w:tr w:rsidR="00A46B50" w:rsidRPr="009A1B4C" w:rsidTr="002C0BB8">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Nil_3_4</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Подготовка на проектно/ни предложение/я за закупуване на общински транспортни средства с ниски емисии.</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-проучват се възможности за закупуване на общински транспортни средства с ниски емисии .</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принос към 2 ug/m3</w:t>
            </w:r>
          </w:p>
        </w:tc>
      </w:tr>
      <w:tr w:rsidR="00A46B50" w:rsidRPr="009A1B4C" w:rsidTr="002C0BB8">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Nil_</w:t>
            </w:r>
            <w:r w:rsidRPr="009A1B4C">
              <w:rPr>
                <w:rFonts w:ascii="Times New Roman" w:eastAsia="Times New Roman" w:hAnsi="Times New Roman" w:cs="Times New Roman"/>
                <w:kern w:val="0"/>
                <w:sz w:val="20"/>
                <w:szCs w:val="20"/>
                <w:lang w:eastAsia="bg-BG"/>
                <w14:ligatures w14:val="none"/>
              </w:rPr>
              <w:t>4_1</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Осъществяването на контрол на замърсяването на територията около строителни обекти.</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Извършени проверки</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Цялостен ефект</w:t>
            </w:r>
          </w:p>
        </w:tc>
      </w:tr>
      <w:tr w:rsidR="00A46B50" w:rsidRPr="009A1B4C" w:rsidTr="002C0BB8">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Nil_</w:t>
            </w:r>
            <w:r w:rsidRPr="009A1B4C">
              <w:rPr>
                <w:rFonts w:ascii="Times New Roman" w:eastAsia="Times New Roman" w:hAnsi="Times New Roman" w:cs="Times New Roman"/>
                <w:kern w:val="0"/>
                <w:sz w:val="20"/>
                <w:szCs w:val="20"/>
                <w:lang w:eastAsia="bg-BG"/>
                <w14:ligatures w14:val="none"/>
              </w:rPr>
              <w:t>4_2</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Осъществяването на контрол за наличие на замърсяване със земни маси при товарене, транспортиране и разтоварване.</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Извършени проверки</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Цялостен ефект</w:t>
            </w:r>
          </w:p>
        </w:tc>
      </w:tr>
      <w:tr w:rsidR="00A46B50" w:rsidRPr="009A1B4C" w:rsidTr="002C0BB8">
        <w:trPr>
          <w:trHeight w:val="25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lastRenderedPageBreak/>
              <w:t>Nil_</w:t>
            </w:r>
            <w:r w:rsidRPr="009A1B4C">
              <w:rPr>
                <w:rFonts w:ascii="Times New Roman" w:eastAsia="Times New Roman" w:hAnsi="Times New Roman" w:cs="Times New Roman"/>
                <w:kern w:val="0"/>
                <w:sz w:val="20"/>
                <w:szCs w:val="20"/>
                <w:lang w:eastAsia="bg-BG"/>
                <w14:ligatures w14:val="none"/>
              </w:rPr>
              <w:t>4_3</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Реализиране на местни благоустройствени проекти, имащи пряко или косвено отношение към подобряване на КАВ.</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3 500,00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hideMark/>
          </w:tcPr>
          <w:p w:rsidR="00A46B50" w:rsidRPr="009A1B4C" w:rsidRDefault="00A46B50" w:rsidP="002C0BB8">
            <w:pPr>
              <w:spacing w:after="0" w:line="240" w:lineRule="auto"/>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Засадени дървета и храсти.</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Цялостен ефект</w:t>
            </w:r>
          </w:p>
        </w:tc>
      </w:tr>
      <w:tr w:rsidR="00A46B50" w:rsidRPr="009A1B4C" w:rsidTr="002C0BB8">
        <w:trPr>
          <w:trHeight w:val="15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Nil_</w:t>
            </w:r>
            <w:r w:rsidRPr="009A1B4C">
              <w:rPr>
                <w:rFonts w:ascii="Times New Roman" w:eastAsia="Times New Roman" w:hAnsi="Times New Roman" w:cs="Times New Roman"/>
                <w:kern w:val="0"/>
                <w:sz w:val="20"/>
                <w:szCs w:val="20"/>
                <w:lang w:eastAsia="bg-BG"/>
                <w14:ligatures w14:val="none"/>
              </w:rPr>
              <w:t>5_1</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 xml:space="preserve">Провеждане на ежегодни кампании по време на Европейската седмица на мобилността и стимулиране на алтернативните начини на придвижване </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ТРАНСПОРТ</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Цялостен ефект</w:t>
            </w:r>
          </w:p>
        </w:tc>
      </w:tr>
      <w:tr w:rsidR="00A46B50" w:rsidRPr="009A1B4C" w:rsidTr="002C0BB8">
        <w:trPr>
          <w:trHeight w:val="15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Nil_6_1</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Поддържане на актуална и достоверна статистическа информация, необходима за управление на качеството на въздуха на територията на общината. </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Информация от лаборатория на ИАОС в сградата на общината</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Цялостен ефект</w:t>
            </w:r>
          </w:p>
        </w:tc>
      </w:tr>
      <w:tr w:rsidR="00A46B50" w:rsidRPr="009A1B4C" w:rsidTr="002C0BB8">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Nil_6_2</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Разработване на план за действие за стимулиране използването на екологосъобразни технологии за отопление.</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2017 - 2018</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Разработен план</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Цялостен ефект</w:t>
            </w:r>
          </w:p>
        </w:tc>
      </w:tr>
      <w:tr w:rsidR="00A46B50" w:rsidRPr="009A1B4C" w:rsidTr="002C0BB8">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Nil_</w:t>
            </w:r>
            <w:r w:rsidRPr="009A1B4C">
              <w:rPr>
                <w:rFonts w:ascii="Times New Roman" w:eastAsia="Times New Roman" w:hAnsi="Times New Roman" w:cs="Times New Roman"/>
                <w:kern w:val="0"/>
                <w:sz w:val="20"/>
                <w:szCs w:val="20"/>
                <w:lang w:eastAsia="bg-BG"/>
                <w14:ligatures w14:val="none"/>
              </w:rPr>
              <w:t>6_3</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Разработване и прилагане на схеми за „</w:t>
            </w:r>
            <w:r w:rsidRPr="009A1B4C">
              <w:rPr>
                <w:rFonts w:ascii="Times New Roman" w:eastAsia="Times New Roman" w:hAnsi="Times New Roman" w:cs="Times New Roman"/>
                <w:i/>
                <w:iCs/>
                <w:color w:val="000000"/>
                <w:kern w:val="0"/>
                <w:sz w:val="20"/>
                <w:szCs w:val="20"/>
                <w:lang w:eastAsia="bg-BG"/>
                <w14:ligatures w14:val="none"/>
              </w:rPr>
              <w:t>зелени</w:t>
            </w:r>
            <w:r w:rsidRPr="009A1B4C">
              <w:rPr>
                <w:rFonts w:ascii="Times New Roman" w:eastAsia="Times New Roman" w:hAnsi="Times New Roman" w:cs="Times New Roman"/>
                <w:color w:val="000000"/>
                <w:kern w:val="0"/>
                <w:sz w:val="20"/>
                <w:szCs w:val="20"/>
                <w:lang w:eastAsia="bg-BG"/>
                <w14:ligatures w14:val="none"/>
              </w:rPr>
              <w:t>“ обществени поръчки за горива за отопление и транспорт, транспортни средства.</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Проучват се възможности за -</w:t>
            </w:r>
            <w:r w:rsidRPr="009A1B4C">
              <w:rPr>
                <w:rFonts w:ascii="Times New Roman" w:eastAsia="Times New Roman" w:hAnsi="Times New Roman" w:cs="Times New Roman"/>
                <w:color w:val="000000"/>
                <w:kern w:val="0"/>
                <w:sz w:val="20"/>
                <w:szCs w:val="20"/>
                <w:lang w:eastAsia="bg-BG"/>
                <w14:ligatures w14:val="none"/>
              </w:rPr>
              <w:t xml:space="preserve"> </w:t>
            </w:r>
            <w:r w:rsidRPr="009A1B4C">
              <w:rPr>
                <w:rFonts w:ascii="Times New Roman" w:eastAsia="Times New Roman" w:hAnsi="Times New Roman" w:cs="Times New Roman"/>
                <w:kern w:val="0"/>
                <w:sz w:val="20"/>
                <w:szCs w:val="20"/>
                <w:lang w:eastAsia="bg-BG"/>
                <w14:ligatures w14:val="none"/>
              </w:rPr>
              <w:t>прилагане на схеми за „</w:t>
            </w:r>
            <w:r w:rsidRPr="009A1B4C">
              <w:rPr>
                <w:rFonts w:ascii="Times New Roman" w:eastAsia="Times New Roman" w:hAnsi="Times New Roman" w:cs="Times New Roman"/>
                <w:i/>
                <w:iCs/>
                <w:kern w:val="0"/>
                <w:sz w:val="20"/>
                <w:szCs w:val="20"/>
                <w:lang w:eastAsia="bg-BG"/>
                <w14:ligatures w14:val="none"/>
              </w:rPr>
              <w:t>зелени</w:t>
            </w:r>
            <w:r w:rsidRPr="009A1B4C">
              <w:rPr>
                <w:rFonts w:ascii="Times New Roman" w:eastAsia="Times New Roman" w:hAnsi="Times New Roman" w:cs="Times New Roman"/>
                <w:kern w:val="0"/>
                <w:sz w:val="20"/>
                <w:szCs w:val="20"/>
                <w:lang w:eastAsia="bg-BG"/>
                <w14:ligatures w14:val="none"/>
              </w:rPr>
              <w:t>“ обществени поръчки за горива за отопление и транспорт</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Цялостен ефект</w:t>
            </w:r>
          </w:p>
        </w:tc>
      </w:tr>
      <w:tr w:rsidR="00A46B50" w:rsidRPr="009A1B4C" w:rsidTr="002C0BB8">
        <w:trPr>
          <w:trHeight w:val="44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lastRenderedPageBreak/>
              <w:t>Nil_</w:t>
            </w:r>
            <w:r w:rsidRPr="009A1B4C">
              <w:rPr>
                <w:rFonts w:ascii="Times New Roman" w:eastAsia="Times New Roman" w:hAnsi="Times New Roman" w:cs="Times New Roman"/>
                <w:kern w:val="0"/>
                <w:sz w:val="20"/>
                <w:szCs w:val="20"/>
                <w:lang w:eastAsia="bg-BG"/>
                <w14:ligatures w14:val="none"/>
              </w:rPr>
              <w:t>6_4</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Осъществяване на общински контрол за намаляване на неорганизираните емисии във въздуха, чрез реализиране на ежемесечни огледи за наличие на неорганизирани площни източници на емисии на територията на гр. Никопол, в т. число осъществени нарушения в целостта на улични и тротоарни настилки и участъци с отлагания на прах, незатревени междублокови и други пространства, нерегламентирано изгаряне на отпадъци и др.</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Осъществени огледи</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Цялостен ефект</w:t>
            </w:r>
          </w:p>
        </w:tc>
      </w:tr>
      <w:tr w:rsidR="00A46B50" w:rsidRPr="009A1B4C" w:rsidTr="002C0BB8">
        <w:trPr>
          <w:trHeight w:val="13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Nil_</w:t>
            </w:r>
            <w:r w:rsidRPr="009A1B4C">
              <w:rPr>
                <w:rFonts w:ascii="Times New Roman" w:eastAsia="Times New Roman" w:hAnsi="Times New Roman" w:cs="Times New Roman"/>
                <w:kern w:val="0"/>
                <w:sz w:val="20"/>
                <w:szCs w:val="20"/>
                <w:lang w:eastAsia="bg-BG"/>
                <w14:ligatures w14:val="none"/>
              </w:rPr>
              <w:t>7_1</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Сътрудничество, работа по проекти в областта на подобряване на КАВ, ЕЕ и ВЕИ и съответствие с нормите за ФПЧ</w:t>
            </w:r>
            <w:r w:rsidRPr="009A1B4C">
              <w:rPr>
                <w:rFonts w:ascii="Times New Roman" w:eastAsia="Times New Roman" w:hAnsi="Times New Roman" w:cs="Times New Roman"/>
                <w:color w:val="000000"/>
                <w:kern w:val="0"/>
                <w:sz w:val="20"/>
                <w:szCs w:val="20"/>
                <w:vertAlign w:val="subscript"/>
                <w:lang w:eastAsia="bg-BG"/>
                <w14:ligatures w14:val="none"/>
              </w:rPr>
              <w:t>10</w:t>
            </w:r>
            <w:r w:rsidRPr="009A1B4C">
              <w:rPr>
                <w:rFonts w:ascii="Times New Roman" w:eastAsia="Times New Roman" w:hAnsi="Times New Roman" w:cs="Times New Roman"/>
                <w:color w:val="000000"/>
                <w:kern w:val="0"/>
                <w:sz w:val="20"/>
                <w:szCs w:val="20"/>
                <w:lang w:eastAsia="bg-BG"/>
                <w14:ligatures w14:val="none"/>
              </w:rPr>
              <w:t xml:space="preserve"> и плана за действие</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Цялостен ефект</w:t>
            </w:r>
          </w:p>
        </w:tc>
      </w:tr>
      <w:tr w:rsidR="00A46B50" w:rsidRPr="009A1B4C" w:rsidTr="002C0BB8">
        <w:trPr>
          <w:trHeight w:val="28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Nil_</w:t>
            </w:r>
            <w:r w:rsidRPr="009A1B4C">
              <w:rPr>
                <w:rFonts w:ascii="Times New Roman" w:eastAsia="Times New Roman" w:hAnsi="Times New Roman" w:cs="Times New Roman"/>
                <w:kern w:val="0"/>
                <w:sz w:val="20"/>
                <w:szCs w:val="20"/>
                <w:lang w:eastAsia="bg-BG"/>
                <w14:ligatures w14:val="none"/>
              </w:rPr>
              <w:t>7_2</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Информиране на обществото за предприетите в сектора решения и инициативи чрез публикуване на информация на интернет страницата на Общината</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color w:val="000000"/>
                <w:kern w:val="0"/>
                <w:sz w:val="20"/>
                <w:szCs w:val="20"/>
                <w:lang w:eastAsia="bg-BG"/>
                <w14:ligatures w14:val="none"/>
              </w:rPr>
            </w:pPr>
            <w:r w:rsidRPr="009A1B4C">
              <w:rPr>
                <w:rFonts w:ascii="Times New Roman" w:eastAsia="Times New Roman" w:hAnsi="Times New Roman" w:cs="Times New Roman"/>
                <w:color w:val="000000"/>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hideMark/>
          </w:tcPr>
          <w:p w:rsidR="00A46B50" w:rsidRPr="009A1B4C" w:rsidRDefault="00A46B50" w:rsidP="002C0BB8">
            <w:pPr>
              <w:spacing w:after="0" w:line="240" w:lineRule="auto"/>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В началото на отоплителния сезон е публикувана информация  в местния вестник и интернет страницата на общината. С решение №136/29.10.2020 год. Общински съвет - Никопол дава съгласие на Община Никопол, териториалния обхват за прилагане на Наредба №6/07.10.2019г. за изискванията и контрола върху дървесината, която се използва за битово отопление да е на територията на гр.Никопол. </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Цялостен ефект</w:t>
            </w:r>
          </w:p>
        </w:tc>
      </w:tr>
      <w:tr w:rsidR="00A46B50" w:rsidRPr="009A1B4C" w:rsidTr="002C0BB8">
        <w:trPr>
          <w:trHeight w:val="17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lastRenderedPageBreak/>
              <w:t>Nil_7_3</w:t>
            </w:r>
          </w:p>
        </w:tc>
        <w:tc>
          <w:tcPr>
            <w:tcW w:w="272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Провеждане на сезонни информационни кампании за уведомяване на населението във връзка с опазване качеството на въздуха и използваните горива</w:t>
            </w:r>
          </w:p>
        </w:tc>
        <w:tc>
          <w:tcPr>
            <w:tcW w:w="1000"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A46B50" w:rsidRPr="009A1B4C" w:rsidRDefault="00A46B50" w:rsidP="002C0BB8">
            <w:pPr>
              <w:spacing w:after="0" w:line="240" w:lineRule="auto"/>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Проведена информационна кампания сред населението, за ползите от употреба на горива с по-добри екологични характеристики и за наличието на забрана за изгаряне на гуми, пластмаси и др. отпадъци.</w:t>
            </w:r>
          </w:p>
        </w:tc>
        <w:tc>
          <w:tcPr>
            <w:tcW w:w="1729" w:type="dxa"/>
            <w:tcBorders>
              <w:top w:val="nil"/>
              <w:left w:val="nil"/>
              <w:bottom w:val="single" w:sz="4" w:space="0" w:color="auto"/>
              <w:right w:val="single" w:sz="4" w:space="0" w:color="auto"/>
            </w:tcBorders>
            <w:shd w:val="clear" w:color="auto" w:fill="auto"/>
            <w:noWrap/>
            <w:vAlign w:val="center"/>
            <w:hideMark/>
          </w:tcPr>
          <w:p w:rsidR="00A46B50" w:rsidRPr="009A1B4C" w:rsidRDefault="00A46B50" w:rsidP="002C0BB8">
            <w:pPr>
              <w:spacing w:after="0" w:line="240" w:lineRule="auto"/>
              <w:jc w:val="center"/>
              <w:rPr>
                <w:rFonts w:ascii="Times New Roman" w:eastAsia="Times New Roman" w:hAnsi="Times New Roman" w:cs="Times New Roman"/>
                <w:kern w:val="0"/>
                <w:sz w:val="20"/>
                <w:szCs w:val="20"/>
                <w:lang w:eastAsia="bg-BG"/>
                <w14:ligatures w14:val="none"/>
              </w:rPr>
            </w:pPr>
            <w:r w:rsidRPr="009A1B4C">
              <w:rPr>
                <w:rFonts w:ascii="Times New Roman" w:eastAsia="Times New Roman" w:hAnsi="Times New Roman" w:cs="Times New Roman"/>
                <w:kern w:val="0"/>
                <w:sz w:val="20"/>
                <w:szCs w:val="20"/>
                <w:lang w:eastAsia="bg-BG"/>
                <w14:ligatures w14:val="none"/>
              </w:rPr>
              <w:t>Цялостен ефект</w:t>
            </w:r>
          </w:p>
        </w:tc>
      </w:tr>
    </w:tbl>
    <w:p w:rsidR="00A46B50" w:rsidRPr="009A1B4C" w:rsidRDefault="00A46B50" w:rsidP="00A46B50">
      <w:pPr>
        <w:spacing w:after="0" w:line="240" w:lineRule="auto"/>
        <w:jc w:val="both"/>
        <w:rPr>
          <w:rFonts w:ascii="Times New Roman" w:eastAsia="Times New Roman" w:hAnsi="Times New Roman" w:cs="Arial Unicode MS"/>
          <w:color w:val="000000"/>
          <w:kern w:val="0"/>
          <w:sz w:val="16"/>
          <w:szCs w:val="16"/>
          <w:lang w:eastAsia="bg-BG"/>
          <w14:ligatures w14:val="none"/>
        </w:rPr>
      </w:pPr>
    </w:p>
    <w:p w:rsidR="00A46B50" w:rsidRDefault="00A46B50" w:rsidP="00A46B50"/>
    <w:p w:rsidR="00A46B50" w:rsidRDefault="00A46B50" w:rsidP="00A46B50">
      <w:pPr>
        <w:spacing w:line="240" w:lineRule="auto"/>
        <w:ind w:hanging="142"/>
        <w:rPr>
          <w:sz w:val="28"/>
          <w:szCs w:val="28"/>
        </w:rPr>
      </w:pPr>
    </w:p>
    <w:p w:rsidR="00AE2DFF" w:rsidRDefault="00AE2DFF" w:rsidP="00A46B50">
      <w:pPr>
        <w:spacing w:line="240" w:lineRule="auto"/>
        <w:ind w:hanging="142"/>
        <w:rPr>
          <w:sz w:val="28"/>
          <w:szCs w:val="28"/>
        </w:rPr>
      </w:pPr>
    </w:p>
    <w:p w:rsidR="00AE2DFF" w:rsidRDefault="00AE2DFF" w:rsidP="00A46B50">
      <w:pPr>
        <w:spacing w:line="240" w:lineRule="auto"/>
        <w:ind w:hanging="142"/>
        <w:rPr>
          <w:sz w:val="28"/>
          <w:szCs w:val="28"/>
        </w:rPr>
      </w:pPr>
    </w:p>
    <w:p w:rsidR="00AE2DFF" w:rsidRDefault="00AE2DFF" w:rsidP="00A46B50">
      <w:pPr>
        <w:spacing w:line="240" w:lineRule="auto"/>
        <w:ind w:hanging="142"/>
        <w:rPr>
          <w:sz w:val="28"/>
          <w:szCs w:val="28"/>
        </w:rPr>
      </w:pPr>
    </w:p>
    <w:p w:rsidR="00AE2DFF" w:rsidRDefault="00AE2DFF" w:rsidP="00A46B50">
      <w:pPr>
        <w:spacing w:line="240" w:lineRule="auto"/>
        <w:ind w:hanging="142"/>
        <w:rPr>
          <w:sz w:val="28"/>
          <w:szCs w:val="28"/>
        </w:rPr>
      </w:pPr>
    </w:p>
    <w:p w:rsidR="00AE2DFF" w:rsidRDefault="00AE2DFF" w:rsidP="00A46B50">
      <w:pPr>
        <w:spacing w:line="240" w:lineRule="auto"/>
        <w:ind w:hanging="142"/>
        <w:rPr>
          <w:sz w:val="28"/>
          <w:szCs w:val="28"/>
        </w:rPr>
      </w:pPr>
    </w:p>
    <w:p w:rsidR="00AE2DFF" w:rsidRDefault="00AE2DFF" w:rsidP="00A46B50">
      <w:pPr>
        <w:spacing w:line="240" w:lineRule="auto"/>
        <w:ind w:hanging="142"/>
        <w:rPr>
          <w:sz w:val="28"/>
          <w:szCs w:val="28"/>
        </w:rPr>
      </w:pPr>
    </w:p>
    <w:p w:rsidR="00AE2DFF" w:rsidRDefault="00AE2DFF" w:rsidP="00A46B50">
      <w:pPr>
        <w:spacing w:line="240" w:lineRule="auto"/>
        <w:ind w:hanging="142"/>
        <w:rPr>
          <w:sz w:val="28"/>
          <w:szCs w:val="28"/>
        </w:rPr>
      </w:pPr>
    </w:p>
    <w:p w:rsidR="00AE2DFF" w:rsidRDefault="00AE2DFF" w:rsidP="00A46B50">
      <w:pPr>
        <w:spacing w:line="240" w:lineRule="auto"/>
        <w:ind w:hanging="142"/>
        <w:rPr>
          <w:sz w:val="28"/>
          <w:szCs w:val="28"/>
        </w:rPr>
      </w:pPr>
    </w:p>
    <w:p w:rsidR="00AE2DFF" w:rsidRDefault="00AE2DFF" w:rsidP="00A46B50">
      <w:pPr>
        <w:spacing w:line="240" w:lineRule="auto"/>
        <w:ind w:hanging="142"/>
        <w:rPr>
          <w:sz w:val="28"/>
          <w:szCs w:val="28"/>
        </w:rPr>
      </w:pPr>
    </w:p>
    <w:p w:rsidR="00AE2DFF" w:rsidRDefault="00AE2DFF" w:rsidP="00A46B50">
      <w:pPr>
        <w:spacing w:line="240" w:lineRule="auto"/>
        <w:ind w:hanging="142"/>
        <w:rPr>
          <w:sz w:val="28"/>
          <w:szCs w:val="28"/>
        </w:rPr>
      </w:pPr>
    </w:p>
    <w:p w:rsidR="00AE2DFF" w:rsidRDefault="00AE2DFF" w:rsidP="00A46B50">
      <w:pPr>
        <w:spacing w:line="240" w:lineRule="auto"/>
        <w:ind w:hanging="142"/>
        <w:rPr>
          <w:sz w:val="28"/>
          <w:szCs w:val="28"/>
        </w:rPr>
      </w:pPr>
    </w:p>
    <w:p w:rsidR="00AE2DFF" w:rsidRDefault="00AE2DFF" w:rsidP="00A46B50">
      <w:pPr>
        <w:spacing w:line="240" w:lineRule="auto"/>
        <w:ind w:hanging="142"/>
        <w:rPr>
          <w:sz w:val="28"/>
          <w:szCs w:val="28"/>
        </w:rPr>
      </w:pPr>
    </w:p>
    <w:p w:rsidR="00AE2DFF" w:rsidRDefault="00AE2DFF" w:rsidP="00A46B50">
      <w:pPr>
        <w:spacing w:line="240" w:lineRule="auto"/>
        <w:ind w:hanging="142"/>
        <w:rPr>
          <w:sz w:val="28"/>
          <w:szCs w:val="28"/>
        </w:rPr>
      </w:pPr>
    </w:p>
    <w:p w:rsidR="00AE2DFF" w:rsidRDefault="00AE2DFF" w:rsidP="00A46B50">
      <w:pPr>
        <w:spacing w:line="240" w:lineRule="auto"/>
        <w:ind w:hanging="142"/>
        <w:rPr>
          <w:sz w:val="28"/>
          <w:szCs w:val="28"/>
        </w:rPr>
        <w:sectPr w:rsidR="00AE2DFF" w:rsidSect="00A46B50">
          <w:pgSz w:w="16838" w:h="11906" w:orient="landscape"/>
          <w:pgMar w:top="709" w:right="395" w:bottom="1418" w:left="851" w:header="709" w:footer="709" w:gutter="0"/>
          <w:cols w:space="708"/>
          <w:docGrid w:linePitch="360"/>
        </w:sectPr>
      </w:pPr>
    </w:p>
    <w:p w:rsidR="00221E8A" w:rsidRPr="00221E8A" w:rsidRDefault="00221E8A" w:rsidP="00221E8A">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221E8A">
        <w:rPr>
          <w:rFonts w:ascii="Times New Roman" w:eastAsia="Calibri" w:hAnsi="Times New Roman" w:cs="Times New Roman"/>
          <w:b/>
          <w:kern w:val="0"/>
          <w:sz w:val="28"/>
          <w:szCs w:val="28"/>
          <w14:ligatures w14:val="none"/>
        </w:rPr>
        <w:lastRenderedPageBreak/>
        <w:t xml:space="preserve">ПО </w:t>
      </w:r>
      <w:r>
        <w:rPr>
          <w:rFonts w:ascii="Times New Roman" w:eastAsia="Calibri" w:hAnsi="Times New Roman" w:cs="Times New Roman"/>
          <w:b/>
          <w:kern w:val="0"/>
          <w:sz w:val="28"/>
          <w:szCs w:val="28"/>
          <w14:ligatures w14:val="none"/>
        </w:rPr>
        <w:t xml:space="preserve">ОСМА  </w:t>
      </w:r>
      <w:r w:rsidRPr="00221E8A">
        <w:rPr>
          <w:rFonts w:ascii="Times New Roman" w:eastAsia="Calibri" w:hAnsi="Times New Roman" w:cs="Times New Roman"/>
          <w:b/>
          <w:kern w:val="0"/>
          <w:sz w:val="28"/>
          <w:szCs w:val="28"/>
          <w14:ligatures w14:val="none"/>
        </w:rPr>
        <w:t>ТОЧКА ОТ ДНЕВНИЯ РЕД</w:t>
      </w:r>
    </w:p>
    <w:p w:rsidR="00221E8A" w:rsidRPr="00221E8A" w:rsidRDefault="00221E8A" w:rsidP="00221E8A">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p>
    <w:p w:rsidR="00194A0A" w:rsidRPr="00745741" w:rsidRDefault="00194A0A" w:rsidP="00194A0A">
      <w:pPr>
        <w:suppressAutoHyphens/>
        <w:autoSpaceDN w:val="0"/>
        <w:spacing w:after="0" w:line="240" w:lineRule="auto"/>
        <w:jc w:val="both"/>
        <w:textAlignment w:val="baseline"/>
        <w:rPr>
          <w:rFonts w:ascii="Times New Roman" w:eastAsia="Calibri" w:hAnsi="Times New Roman" w:cs="Times New Roman"/>
          <w:bCs/>
          <w:kern w:val="0"/>
          <w:sz w:val="28"/>
          <w:szCs w:val="28"/>
          <w14:ligatures w14:val="none"/>
        </w:rPr>
      </w:pPr>
      <w:r>
        <w:rPr>
          <w:rFonts w:ascii="Times New Roman" w:eastAsia="Calibri" w:hAnsi="Times New Roman" w:cs="Times New Roman"/>
          <w:b/>
          <w:kern w:val="0"/>
          <w:sz w:val="28"/>
          <w:szCs w:val="28"/>
          <w14:ligatures w14:val="none"/>
        </w:rPr>
        <w:t xml:space="preserve">Забележка: </w:t>
      </w:r>
      <w:r>
        <w:rPr>
          <w:rFonts w:ascii="Times New Roman" w:eastAsia="Calibri" w:hAnsi="Times New Roman" w:cs="Times New Roman"/>
          <w:bCs/>
          <w:kern w:val="0"/>
          <w:sz w:val="28"/>
          <w:szCs w:val="28"/>
          <w14:ligatures w14:val="none"/>
        </w:rPr>
        <w:t>Общинския съветник Красимир Халов  напуска залата. Кворум 10 общински съветника.</w:t>
      </w:r>
    </w:p>
    <w:p w:rsidR="00221E8A" w:rsidRPr="00221E8A" w:rsidRDefault="00221E8A" w:rsidP="00221E8A">
      <w:pPr>
        <w:suppressAutoHyphens/>
        <w:autoSpaceDN w:val="0"/>
        <w:spacing w:line="240" w:lineRule="auto"/>
        <w:textAlignment w:val="baseline"/>
        <w:rPr>
          <w:rFonts w:ascii="Calibri" w:eastAsia="Calibri" w:hAnsi="Calibri" w:cs="Times New Roman"/>
          <w:kern w:val="0"/>
          <w14:ligatures w14:val="none"/>
        </w:rPr>
      </w:pPr>
    </w:p>
    <w:p w:rsidR="00221E8A" w:rsidRPr="00221E8A" w:rsidRDefault="00221E8A" w:rsidP="00221E8A">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221E8A">
        <w:rPr>
          <w:rFonts w:ascii="Times New Roman" w:eastAsia="Calibri" w:hAnsi="Times New Roman" w:cs="Times New Roman"/>
          <w:kern w:val="0"/>
          <w:sz w:val="28"/>
          <w:szCs w:val="28"/>
          <w14:ligatures w14:val="none"/>
        </w:rPr>
        <w:t>Без дебат.</w:t>
      </w:r>
    </w:p>
    <w:p w:rsidR="00221E8A" w:rsidRPr="00221E8A" w:rsidRDefault="00221E8A" w:rsidP="00221E8A">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21E8A">
        <w:rPr>
          <w:rFonts w:ascii="Times New Roman" w:eastAsia="Calibri" w:hAnsi="Times New Roman" w:cs="Times New Roman"/>
          <w:kern w:val="0"/>
          <w:sz w:val="28"/>
          <w:szCs w:val="28"/>
          <w:u w:val="single"/>
          <w14:ligatures w14:val="none"/>
        </w:rPr>
        <w:t>Цв.Андреев</w:t>
      </w:r>
      <w:r w:rsidRPr="00221E8A">
        <w:rPr>
          <w:rFonts w:ascii="Times New Roman" w:eastAsia="Calibri" w:hAnsi="Times New Roman" w:cs="Times New Roman"/>
          <w:kern w:val="0"/>
          <w:sz w:val="28"/>
          <w:szCs w:val="28"/>
          <w14:ligatures w14:val="none"/>
        </w:rPr>
        <w:t xml:space="preserve">: </w:t>
      </w:r>
      <w:r w:rsidRPr="00221E8A">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221E8A">
        <w:rPr>
          <w:rFonts w:ascii="Times New Roman" w:eastAsia="Times New Roman" w:hAnsi="Times New Roman" w:cs="Times New Roman"/>
          <w:i/>
          <w:kern w:val="0"/>
          <w:sz w:val="28"/>
          <w:szCs w:val="28"/>
          <w:lang w:eastAsia="bg-BG"/>
          <w14:ligatures w14:val="none"/>
        </w:rPr>
        <w:t>/чете проекта за</w:t>
      </w:r>
    </w:p>
    <w:p w:rsidR="00221E8A" w:rsidRPr="00221E8A" w:rsidRDefault="00221E8A" w:rsidP="00221E8A">
      <w:pPr>
        <w:suppressAutoHyphens/>
        <w:autoSpaceDN w:val="0"/>
        <w:spacing w:after="0" w:line="240" w:lineRule="auto"/>
        <w:ind w:right="23" w:firstLine="708"/>
        <w:jc w:val="both"/>
        <w:textAlignment w:val="baseline"/>
        <w:rPr>
          <w:rFonts w:ascii="Times New Roman" w:eastAsia="Times New Roman" w:hAnsi="Times New Roman" w:cs="Times New Roman"/>
          <w:i/>
          <w:kern w:val="0"/>
          <w:sz w:val="28"/>
          <w:szCs w:val="28"/>
          <w:lang w:eastAsia="bg-BG"/>
          <w14:ligatures w14:val="none"/>
        </w:rPr>
      </w:pPr>
      <w:r w:rsidRPr="00221E8A">
        <w:rPr>
          <w:rFonts w:ascii="Times New Roman" w:eastAsia="Times New Roman" w:hAnsi="Times New Roman" w:cs="Times New Roman"/>
          <w:i/>
          <w:kern w:val="0"/>
          <w:sz w:val="28"/>
          <w:szCs w:val="28"/>
          <w:lang w:eastAsia="bg-BG"/>
          <w14:ligatures w14:val="none"/>
        </w:rPr>
        <w:t>решение/.</w:t>
      </w:r>
    </w:p>
    <w:p w:rsidR="00B2044A" w:rsidRPr="00F32C16" w:rsidRDefault="000254CB" w:rsidP="00B2044A">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bCs/>
          <w:kern w:val="0"/>
          <w:sz w:val="28"/>
          <w:szCs w:val="28"/>
          <w:lang w:eastAsia="bg-BG"/>
          <w14:ligatures w14:val="none"/>
        </w:rPr>
        <w:t>Н</w:t>
      </w:r>
      <w:r w:rsidRPr="000254CB">
        <w:rPr>
          <w:rFonts w:ascii="Times New Roman" w:eastAsia="Times New Roman" w:hAnsi="Times New Roman" w:cs="Times New Roman"/>
          <w:bCs/>
          <w:kern w:val="0"/>
          <w:sz w:val="28"/>
          <w:szCs w:val="28"/>
          <w:lang w:eastAsia="bg-BG"/>
          <w14:ligatures w14:val="none"/>
        </w:rPr>
        <w:t>а основание чл. 21, ал.1 т. 23 и ал. 2 от Закона за местното самоуправление и местната администрация и във връзка с чл. 26а, ал. 5 от Закона за народните читалища</w:t>
      </w:r>
      <w:r w:rsidR="00B2044A">
        <w:rPr>
          <w:rFonts w:ascii="Times New Roman" w:eastAsia="Times New Roman" w:hAnsi="Times New Roman" w:cs="Times New Roman"/>
          <w:bCs/>
          <w:kern w:val="0"/>
          <w:sz w:val="28"/>
          <w:szCs w:val="28"/>
          <w:lang w:eastAsia="bg-BG"/>
          <w14:ligatures w14:val="none"/>
        </w:rPr>
        <w:t>,</w:t>
      </w:r>
      <w:r w:rsidRPr="000254CB">
        <w:rPr>
          <w:rFonts w:ascii="Times New Roman" w:eastAsia="Times New Roman" w:hAnsi="Times New Roman" w:cs="Times New Roman"/>
          <w:bCs/>
          <w:kern w:val="0"/>
          <w:sz w:val="28"/>
          <w:szCs w:val="28"/>
          <w:lang w:eastAsia="bg-BG"/>
          <w14:ligatures w14:val="none"/>
        </w:rPr>
        <w:t xml:space="preserve"> </w:t>
      </w:r>
      <w:r w:rsidR="00B2044A" w:rsidRPr="00F32C16">
        <w:rPr>
          <w:rFonts w:ascii="Times New Roman" w:eastAsia="Times New Roman" w:hAnsi="Times New Roman" w:cs="Times New Roman"/>
          <w:kern w:val="0"/>
          <w:sz w:val="28"/>
          <w:szCs w:val="28"/>
          <w:lang w:eastAsia="bg-BG"/>
          <w14:ligatures w14:val="none"/>
        </w:rPr>
        <w:t>Общински съвет-Никопол прие следното</w:t>
      </w:r>
    </w:p>
    <w:p w:rsidR="00B2044A" w:rsidRPr="00F32C16" w:rsidRDefault="00B2044A" w:rsidP="00B2044A">
      <w:pPr>
        <w:suppressAutoHyphens/>
        <w:autoSpaceDN w:val="0"/>
        <w:spacing w:after="0" w:line="240" w:lineRule="auto"/>
        <w:ind w:firstLine="708"/>
        <w:jc w:val="both"/>
        <w:rPr>
          <w:rFonts w:ascii="Times New Roman" w:eastAsia="Times New Roman" w:hAnsi="Times New Roman" w:cs="Times New Roman"/>
          <w:kern w:val="0"/>
          <w:sz w:val="28"/>
          <w:szCs w:val="28"/>
          <w:lang w:eastAsia="bg-BG"/>
          <w14:ligatures w14:val="none"/>
        </w:rPr>
      </w:pPr>
    </w:p>
    <w:p w:rsidR="00B2044A" w:rsidRPr="00F32C16" w:rsidRDefault="00B2044A" w:rsidP="00B2044A">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rsidR="00B2044A" w:rsidRPr="00D35FA4" w:rsidRDefault="00B2044A" w:rsidP="00B2044A">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528</w:t>
      </w:r>
      <w:r w:rsidRPr="00F32C16">
        <w:rPr>
          <w:rFonts w:ascii="Times New Roman" w:eastAsia="Times New Roman" w:hAnsi="Times New Roman" w:cs="Times New Roman"/>
          <w:b/>
          <w:kern w:val="0"/>
          <w:sz w:val="28"/>
          <w:szCs w:val="28"/>
          <w:lang w:eastAsia="bg-BG"/>
          <w14:ligatures w14:val="none"/>
        </w:rPr>
        <w:t>/2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.0</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.2023г.</w:t>
      </w:r>
    </w:p>
    <w:p w:rsidR="000254CB" w:rsidRPr="000254CB" w:rsidRDefault="000254CB" w:rsidP="00B2044A">
      <w:pPr>
        <w:spacing w:after="0" w:line="240" w:lineRule="auto"/>
        <w:ind w:firstLine="708"/>
        <w:jc w:val="both"/>
        <w:rPr>
          <w:rFonts w:ascii="Times New Roman" w:eastAsia="Times New Roman" w:hAnsi="Times New Roman" w:cs="Times New Roman"/>
          <w:b/>
          <w:bCs/>
          <w:kern w:val="0"/>
          <w:sz w:val="28"/>
          <w:szCs w:val="28"/>
          <w:lang w:val="en-US" w:eastAsia="bg-BG"/>
          <w14:ligatures w14:val="none"/>
        </w:rPr>
      </w:pPr>
    </w:p>
    <w:p w:rsidR="000254CB" w:rsidRPr="000254CB" w:rsidRDefault="000254CB" w:rsidP="000254CB">
      <w:pPr>
        <w:numPr>
          <w:ilvl w:val="0"/>
          <w:numId w:val="98"/>
        </w:numPr>
        <w:spacing w:after="0" w:line="240" w:lineRule="auto"/>
        <w:ind w:left="0" w:firstLine="0"/>
        <w:jc w:val="both"/>
        <w:rPr>
          <w:rFonts w:ascii="Times New Roman" w:eastAsia="Times New Roman" w:hAnsi="Times New Roman" w:cs="Times New Roman"/>
          <w:bCs/>
          <w:kern w:val="0"/>
          <w:sz w:val="28"/>
          <w:szCs w:val="28"/>
          <w:lang w:eastAsia="bg-BG"/>
          <w14:ligatures w14:val="none"/>
        </w:rPr>
      </w:pPr>
      <w:r w:rsidRPr="000254CB">
        <w:rPr>
          <w:rFonts w:ascii="Times New Roman" w:eastAsia="Times New Roman" w:hAnsi="Times New Roman" w:cs="Times New Roman"/>
          <w:bCs/>
          <w:kern w:val="0"/>
          <w:sz w:val="28"/>
          <w:szCs w:val="28"/>
          <w:lang w:eastAsia="bg-BG"/>
          <w14:ligatures w14:val="none"/>
        </w:rPr>
        <w:t>Приема Обобщен годишен отчет за дейността на читалищата в Община Никопол в изпълнение на Годишната програма за развитие на читалищната дейност и изразходване на бюджетните средства през 20</w:t>
      </w:r>
      <w:r w:rsidRPr="000254CB">
        <w:rPr>
          <w:rFonts w:ascii="Times New Roman" w:eastAsia="Times New Roman" w:hAnsi="Times New Roman" w:cs="Times New Roman"/>
          <w:bCs/>
          <w:kern w:val="0"/>
          <w:sz w:val="28"/>
          <w:szCs w:val="28"/>
          <w:lang w:val="en-US" w:eastAsia="bg-BG"/>
          <w14:ligatures w14:val="none"/>
        </w:rPr>
        <w:t>2</w:t>
      </w:r>
      <w:r w:rsidRPr="000254CB">
        <w:rPr>
          <w:rFonts w:ascii="Times New Roman" w:eastAsia="Times New Roman" w:hAnsi="Times New Roman" w:cs="Times New Roman"/>
          <w:bCs/>
          <w:kern w:val="0"/>
          <w:sz w:val="28"/>
          <w:szCs w:val="28"/>
          <w:lang w:eastAsia="bg-BG"/>
          <w14:ligatures w14:val="none"/>
        </w:rPr>
        <w:t>2 г., съгласно Приложение №1 и Приложение №2, които са неразделна част от настоящето решение.</w:t>
      </w:r>
    </w:p>
    <w:p w:rsidR="00AE2DFF" w:rsidRDefault="00AE2DFF" w:rsidP="00A46B50">
      <w:pPr>
        <w:spacing w:line="240" w:lineRule="auto"/>
        <w:ind w:hanging="142"/>
        <w:rPr>
          <w:sz w:val="28"/>
          <w:szCs w:val="28"/>
        </w:rPr>
      </w:pPr>
    </w:p>
    <w:p w:rsidR="00B2044A" w:rsidRDefault="00B2044A" w:rsidP="00A46B50">
      <w:pPr>
        <w:spacing w:line="240" w:lineRule="auto"/>
        <w:ind w:hanging="142"/>
        <w:rPr>
          <w:sz w:val="28"/>
          <w:szCs w:val="28"/>
        </w:rPr>
      </w:pPr>
    </w:p>
    <w:p w:rsidR="00B2044A" w:rsidRPr="00B2044A" w:rsidRDefault="00B2044A" w:rsidP="00B2044A">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B2044A">
        <w:rPr>
          <w:rFonts w:ascii="Times New Roman" w:eastAsia="Calibri" w:hAnsi="Times New Roman" w:cs="Times New Roman"/>
          <w:kern w:val="0"/>
          <w:sz w:val="28"/>
          <w:szCs w:val="28"/>
          <w14:ligatures w14:val="none"/>
        </w:rPr>
        <w:t>ГЛАСУВАЛИ  -1</w:t>
      </w:r>
      <w:r w:rsidR="001F29D8">
        <w:rPr>
          <w:rFonts w:ascii="Times New Roman" w:eastAsia="Calibri" w:hAnsi="Times New Roman" w:cs="Times New Roman"/>
          <w:kern w:val="0"/>
          <w:sz w:val="28"/>
          <w:szCs w:val="28"/>
          <w14:ligatures w14:val="none"/>
        </w:rPr>
        <w:t>0</w:t>
      </w:r>
      <w:r w:rsidRPr="00B2044A">
        <w:rPr>
          <w:rFonts w:ascii="Times New Roman" w:eastAsia="Calibri" w:hAnsi="Times New Roman" w:cs="Times New Roman"/>
          <w:kern w:val="0"/>
          <w:sz w:val="28"/>
          <w:szCs w:val="28"/>
          <w14:ligatures w14:val="none"/>
        </w:rPr>
        <w:t xml:space="preserve"> СЪВЕТНИКА</w:t>
      </w:r>
    </w:p>
    <w:p w:rsidR="00B2044A" w:rsidRPr="00B2044A" w:rsidRDefault="00B2044A" w:rsidP="00B2044A">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B2044A">
        <w:rPr>
          <w:rFonts w:ascii="Times New Roman" w:eastAsia="Calibri" w:hAnsi="Times New Roman" w:cs="Times New Roman"/>
          <w:kern w:val="0"/>
          <w:sz w:val="28"/>
          <w:szCs w:val="28"/>
          <w14:ligatures w14:val="none"/>
        </w:rPr>
        <w:t>„ЗА“ – 1</w:t>
      </w:r>
      <w:r w:rsidR="001F29D8">
        <w:rPr>
          <w:rFonts w:ascii="Times New Roman" w:eastAsia="Calibri" w:hAnsi="Times New Roman" w:cs="Times New Roman"/>
          <w:kern w:val="0"/>
          <w:sz w:val="28"/>
          <w:szCs w:val="28"/>
          <w14:ligatures w14:val="none"/>
        </w:rPr>
        <w:t>0</w:t>
      </w:r>
      <w:r w:rsidRPr="00B2044A">
        <w:rPr>
          <w:rFonts w:ascii="Times New Roman" w:eastAsia="Calibri" w:hAnsi="Times New Roman" w:cs="Times New Roman"/>
          <w:kern w:val="0"/>
          <w:sz w:val="28"/>
          <w:szCs w:val="28"/>
          <w14:ligatures w14:val="none"/>
        </w:rPr>
        <w:t xml:space="preserve"> СЪВЕТНИКА</w:t>
      </w:r>
    </w:p>
    <w:p w:rsidR="00B2044A" w:rsidRPr="00B2044A" w:rsidRDefault="00B2044A" w:rsidP="00B2044A">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B2044A">
        <w:rPr>
          <w:rFonts w:ascii="Times New Roman" w:eastAsia="Calibri" w:hAnsi="Times New Roman" w:cs="Times New Roman"/>
          <w:kern w:val="0"/>
          <w:sz w:val="28"/>
          <w:szCs w:val="28"/>
          <w14:ligatures w14:val="none"/>
        </w:rPr>
        <w:t>„ПРОТИВ“ – НЯМА</w:t>
      </w:r>
    </w:p>
    <w:p w:rsidR="00B2044A" w:rsidRPr="00B2044A" w:rsidRDefault="00B2044A" w:rsidP="00B2044A">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B2044A">
        <w:rPr>
          <w:rFonts w:ascii="Times New Roman" w:eastAsia="Calibri" w:hAnsi="Times New Roman" w:cs="Times New Roman"/>
          <w:kern w:val="0"/>
          <w:sz w:val="28"/>
          <w:szCs w:val="28"/>
          <w14:ligatures w14:val="none"/>
        </w:rPr>
        <w:t>„ВЪЗДЪРЖАЛИ СЕ“ – НЯМА</w:t>
      </w:r>
    </w:p>
    <w:p w:rsidR="00B2044A" w:rsidRDefault="00B2044A" w:rsidP="00A46B50">
      <w:pPr>
        <w:spacing w:line="240" w:lineRule="auto"/>
        <w:ind w:hanging="142"/>
        <w:rPr>
          <w:sz w:val="28"/>
          <w:szCs w:val="28"/>
        </w:rPr>
      </w:pPr>
    </w:p>
    <w:p w:rsidR="007C3CC2" w:rsidRDefault="007C3CC2" w:rsidP="00A46B50">
      <w:pPr>
        <w:spacing w:line="240" w:lineRule="auto"/>
        <w:ind w:hanging="142"/>
        <w:rPr>
          <w:sz w:val="28"/>
          <w:szCs w:val="28"/>
        </w:rPr>
      </w:pPr>
    </w:p>
    <w:p w:rsidR="007C3CC2" w:rsidRDefault="007C3CC2" w:rsidP="00A46B50">
      <w:pPr>
        <w:spacing w:line="240" w:lineRule="auto"/>
        <w:ind w:hanging="142"/>
        <w:rPr>
          <w:sz w:val="28"/>
          <w:szCs w:val="28"/>
        </w:rPr>
      </w:pPr>
    </w:p>
    <w:p w:rsidR="007C3CC2" w:rsidRDefault="007C3CC2" w:rsidP="00A46B50">
      <w:pPr>
        <w:spacing w:line="240" w:lineRule="auto"/>
        <w:ind w:hanging="142"/>
        <w:rPr>
          <w:sz w:val="28"/>
          <w:szCs w:val="28"/>
        </w:rPr>
      </w:pPr>
    </w:p>
    <w:p w:rsidR="007C3CC2" w:rsidRDefault="007C3CC2" w:rsidP="00A46B50">
      <w:pPr>
        <w:spacing w:line="240" w:lineRule="auto"/>
        <w:ind w:hanging="142"/>
        <w:rPr>
          <w:sz w:val="28"/>
          <w:szCs w:val="28"/>
        </w:rPr>
      </w:pPr>
    </w:p>
    <w:p w:rsidR="007C3CC2" w:rsidRDefault="007C3CC2" w:rsidP="00A46B50">
      <w:pPr>
        <w:spacing w:line="240" w:lineRule="auto"/>
        <w:ind w:hanging="142"/>
        <w:rPr>
          <w:sz w:val="28"/>
          <w:szCs w:val="28"/>
        </w:rPr>
      </w:pPr>
    </w:p>
    <w:p w:rsidR="007C3CC2" w:rsidRDefault="007C3CC2" w:rsidP="00A46B50">
      <w:pPr>
        <w:spacing w:line="240" w:lineRule="auto"/>
        <w:ind w:hanging="142"/>
        <w:rPr>
          <w:sz w:val="28"/>
          <w:szCs w:val="28"/>
        </w:rPr>
      </w:pPr>
    </w:p>
    <w:p w:rsidR="007C3CC2" w:rsidRDefault="007C3CC2" w:rsidP="00A46B50">
      <w:pPr>
        <w:spacing w:line="240" w:lineRule="auto"/>
        <w:ind w:hanging="142"/>
        <w:rPr>
          <w:sz w:val="28"/>
          <w:szCs w:val="28"/>
        </w:rPr>
      </w:pPr>
    </w:p>
    <w:p w:rsidR="007C3CC2" w:rsidRDefault="007C3CC2" w:rsidP="00A46B50">
      <w:pPr>
        <w:spacing w:line="240" w:lineRule="auto"/>
        <w:ind w:hanging="142"/>
        <w:rPr>
          <w:sz w:val="28"/>
          <w:szCs w:val="28"/>
        </w:rPr>
      </w:pPr>
    </w:p>
    <w:p w:rsidR="007C3CC2" w:rsidRDefault="007C3CC2" w:rsidP="00A46B50">
      <w:pPr>
        <w:spacing w:line="240" w:lineRule="auto"/>
        <w:ind w:hanging="142"/>
        <w:rPr>
          <w:sz w:val="28"/>
          <w:szCs w:val="28"/>
        </w:rPr>
      </w:pPr>
    </w:p>
    <w:p w:rsidR="007C3CC2" w:rsidRDefault="007C3CC2" w:rsidP="00A46B50">
      <w:pPr>
        <w:spacing w:line="240" w:lineRule="auto"/>
        <w:ind w:hanging="142"/>
        <w:rPr>
          <w:sz w:val="28"/>
          <w:szCs w:val="28"/>
        </w:rPr>
      </w:pPr>
    </w:p>
    <w:p w:rsidR="007C3CC2" w:rsidRDefault="007C3CC2" w:rsidP="00A46B50">
      <w:pPr>
        <w:spacing w:line="240" w:lineRule="auto"/>
        <w:ind w:hanging="142"/>
        <w:rPr>
          <w:sz w:val="28"/>
          <w:szCs w:val="28"/>
        </w:rPr>
      </w:pPr>
    </w:p>
    <w:p w:rsidR="007C3CC2" w:rsidRDefault="007C3CC2" w:rsidP="00A46B50">
      <w:pPr>
        <w:spacing w:line="240" w:lineRule="auto"/>
        <w:ind w:hanging="142"/>
        <w:rPr>
          <w:sz w:val="28"/>
          <w:szCs w:val="28"/>
        </w:rPr>
      </w:pPr>
    </w:p>
    <w:p w:rsidR="007C3CC2" w:rsidRPr="007C3CC2" w:rsidRDefault="007C3CC2" w:rsidP="007C3CC2">
      <w:pPr>
        <w:spacing w:after="0" w:line="240" w:lineRule="auto"/>
        <w:ind w:right="-882"/>
        <w:rPr>
          <w:rFonts w:ascii="Times New Roman" w:eastAsia="Times New Roman" w:hAnsi="Times New Roman" w:cs="Times New Roman"/>
          <w:kern w:val="0"/>
          <w:sz w:val="20"/>
          <w:szCs w:val="28"/>
          <w:lang w:eastAsia="bg-BG"/>
          <w14:ligatures w14:val="none"/>
        </w:rPr>
      </w:pPr>
      <w:r>
        <w:rPr>
          <w:rFonts w:ascii="Times New Roman" w:eastAsia="Times New Roman" w:hAnsi="Times New Roman" w:cs="Times New Roman"/>
          <w:kern w:val="0"/>
          <w:sz w:val="18"/>
          <w:szCs w:val="24"/>
          <w:lang w:eastAsia="bg-BG"/>
          <w14:ligatures w14:val="none"/>
        </w:rPr>
        <w:t xml:space="preserve">                                                                                                                                                   </w:t>
      </w:r>
      <w:r w:rsidRPr="007C3CC2">
        <w:rPr>
          <w:rFonts w:ascii="Times New Roman" w:eastAsia="Times New Roman" w:hAnsi="Times New Roman" w:cs="Times New Roman"/>
          <w:kern w:val="0"/>
          <w:sz w:val="20"/>
          <w:szCs w:val="28"/>
          <w:lang w:eastAsia="bg-BG"/>
          <w14:ligatures w14:val="none"/>
        </w:rPr>
        <w:t xml:space="preserve">Приложение </w:t>
      </w:r>
      <w:r w:rsidRPr="007C3CC2">
        <w:rPr>
          <w:rFonts w:ascii="Segoe UI Symbol" w:eastAsia="Segoe UI Symbol" w:hAnsi="Segoe UI Symbol" w:cs="Segoe UI Symbol"/>
          <w:kern w:val="0"/>
          <w:sz w:val="20"/>
          <w:szCs w:val="28"/>
          <w:lang w:eastAsia="bg-BG"/>
          <w14:ligatures w14:val="none"/>
        </w:rPr>
        <w:t>№</w:t>
      </w:r>
      <w:r w:rsidRPr="007C3CC2">
        <w:rPr>
          <w:rFonts w:ascii="Times New Roman" w:eastAsia="Times New Roman" w:hAnsi="Times New Roman" w:cs="Times New Roman"/>
          <w:kern w:val="0"/>
          <w:sz w:val="20"/>
          <w:szCs w:val="28"/>
          <w:lang w:eastAsia="bg-BG"/>
          <w14:ligatures w14:val="none"/>
        </w:rPr>
        <w:t>1</w:t>
      </w:r>
    </w:p>
    <w:p w:rsidR="007C3CC2" w:rsidRPr="007C3CC2" w:rsidRDefault="007C3CC2" w:rsidP="007C3CC2">
      <w:pPr>
        <w:spacing w:after="0" w:line="240" w:lineRule="auto"/>
        <w:jc w:val="center"/>
        <w:rPr>
          <w:rFonts w:ascii="Times New Roman" w:eastAsia="Times New Roman" w:hAnsi="Times New Roman" w:cs="Times New Roman"/>
          <w:kern w:val="0"/>
          <w:sz w:val="20"/>
          <w:szCs w:val="28"/>
          <w:lang w:eastAsia="bg-BG"/>
          <w14:ligatures w14:val="none"/>
        </w:rPr>
      </w:pPr>
      <w:r w:rsidRPr="007C3CC2">
        <w:rPr>
          <w:rFonts w:ascii="Times New Roman" w:eastAsia="Times New Roman" w:hAnsi="Times New Roman" w:cs="Times New Roman"/>
          <w:kern w:val="0"/>
          <w:sz w:val="20"/>
          <w:szCs w:val="28"/>
          <w:lang w:eastAsia="bg-BG"/>
          <w14:ligatures w14:val="none"/>
        </w:rPr>
        <w:t xml:space="preserve">                                                                                                                                    към Решение </w:t>
      </w:r>
      <w:r w:rsidRPr="007C3CC2">
        <w:rPr>
          <w:rFonts w:ascii="Segoe UI Symbol" w:eastAsia="Segoe UI Symbol" w:hAnsi="Segoe UI Symbol" w:cs="Segoe UI Symbol"/>
          <w:kern w:val="0"/>
          <w:sz w:val="20"/>
          <w:szCs w:val="28"/>
          <w:lang w:eastAsia="bg-BG"/>
          <w14:ligatures w14:val="none"/>
        </w:rPr>
        <w:t>№</w:t>
      </w:r>
      <w:r w:rsidRPr="007C3CC2">
        <w:rPr>
          <w:rFonts w:ascii="Times New Roman" w:eastAsia="Segoe UI Symbol" w:hAnsi="Times New Roman" w:cs="Times New Roman"/>
          <w:kern w:val="0"/>
          <w:sz w:val="20"/>
          <w:szCs w:val="28"/>
          <w:lang w:eastAsia="bg-BG"/>
          <w14:ligatures w14:val="none"/>
        </w:rPr>
        <w:t>528</w:t>
      </w:r>
      <w:r w:rsidRPr="007C3CC2">
        <w:rPr>
          <w:rFonts w:ascii="Times New Roman" w:eastAsia="Times New Roman" w:hAnsi="Times New Roman" w:cs="Times New Roman"/>
          <w:kern w:val="0"/>
          <w:sz w:val="20"/>
          <w:szCs w:val="28"/>
          <w:lang w:eastAsia="bg-BG"/>
          <w14:ligatures w14:val="none"/>
        </w:rPr>
        <w:t>/</w:t>
      </w:r>
      <w:r w:rsidRPr="007C3CC2">
        <w:rPr>
          <w:rFonts w:ascii="Times New Roman" w:eastAsia="Segoe UI Symbol" w:hAnsi="Times New Roman" w:cs="Times New Roman"/>
          <w:kern w:val="0"/>
          <w:sz w:val="20"/>
          <w:szCs w:val="28"/>
          <w:lang w:eastAsia="bg-BG"/>
          <w14:ligatures w14:val="none"/>
        </w:rPr>
        <w:t>24.04.</w:t>
      </w:r>
      <w:r w:rsidRPr="007C3CC2">
        <w:rPr>
          <w:rFonts w:ascii="Times New Roman" w:eastAsia="Times New Roman" w:hAnsi="Times New Roman" w:cs="Times New Roman"/>
          <w:kern w:val="0"/>
          <w:sz w:val="20"/>
          <w:szCs w:val="28"/>
          <w:lang w:eastAsia="bg-BG"/>
          <w14:ligatures w14:val="none"/>
        </w:rPr>
        <w:t>2023 г.</w:t>
      </w:r>
    </w:p>
    <w:p w:rsidR="007C3CC2" w:rsidRPr="007C3CC2" w:rsidRDefault="007C3CC2" w:rsidP="007C3CC2">
      <w:pPr>
        <w:spacing w:after="0" w:line="240" w:lineRule="auto"/>
        <w:jc w:val="center"/>
        <w:rPr>
          <w:rFonts w:ascii="Times New Roman" w:eastAsia="Times New Roman" w:hAnsi="Times New Roman" w:cs="Times New Roman"/>
          <w:b/>
          <w:caps/>
          <w:kern w:val="0"/>
          <w:sz w:val="20"/>
          <w:szCs w:val="28"/>
          <w:lang w:eastAsia="bg-BG"/>
          <w14:ligatures w14:val="none"/>
        </w:rPr>
      </w:pPr>
      <w:r w:rsidRPr="007C3CC2">
        <w:rPr>
          <w:rFonts w:ascii="Times New Roman" w:eastAsia="Times New Roman" w:hAnsi="Times New Roman" w:cs="Times New Roman"/>
          <w:kern w:val="0"/>
          <w:sz w:val="20"/>
          <w:szCs w:val="28"/>
          <w:lang w:eastAsia="bg-BG"/>
          <w14:ligatures w14:val="none"/>
        </w:rPr>
        <w:t xml:space="preserve">                                                                                                          на ОбС -Никопол </w:t>
      </w:r>
    </w:p>
    <w:p w:rsidR="007C3CC2" w:rsidRPr="007C3CC2" w:rsidRDefault="007C3CC2" w:rsidP="007C3CC2">
      <w:pPr>
        <w:spacing w:after="0" w:line="240" w:lineRule="auto"/>
        <w:jc w:val="center"/>
        <w:rPr>
          <w:rFonts w:ascii="Times New Roman" w:eastAsia="Times New Roman" w:hAnsi="Times New Roman" w:cs="Times New Roman"/>
          <w:b/>
          <w:caps/>
          <w:kern w:val="0"/>
          <w:sz w:val="24"/>
          <w:szCs w:val="24"/>
          <w:lang w:eastAsia="bg-BG"/>
          <w14:ligatures w14:val="none"/>
        </w:rPr>
      </w:pPr>
    </w:p>
    <w:p w:rsidR="007C3CC2" w:rsidRPr="007C3CC2" w:rsidRDefault="007C3CC2" w:rsidP="007C3CC2">
      <w:pPr>
        <w:spacing w:after="0" w:line="240" w:lineRule="auto"/>
        <w:jc w:val="center"/>
        <w:rPr>
          <w:rFonts w:ascii="Times New Roman" w:eastAsia="Times New Roman" w:hAnsi="Times New Roman" w:cs="Times New Roman"/>
          <w:b/>
          <w:caps/>
          <w:kern w:val="0"/>
          <w:sz w:val="24"/>
          <w:szCs w:val="24"/>
          <w:lang w:eastAsia="bg-BG"/>
          <w14:ligatures w14:val="none"/>
        </w:rPr>
      </w:pPr>
    </w:p>
    <w:p w:rsidR="007C3CC2" w:rsidRPr="007C3CC2" w:rsidRDefault="007C3CC2" w:rsidP="007C3CC2">
      <w:pPr>
        <w:spacing w:after="0" w:line="240" w:lineRule="auto"/>
        <w:jc w:val="center"/>
        <w:rPr>
          <w:rFonts w:ascii="Times New Roman" w:eastAsia="Times New Roman" w:hAnsi="Times New Roman" w:cs="Times New Roman"/>
          <w:b/>
          <w:caps/>
          <w:kern w:val="0"/>
          <w:sz w:val="24"/>
          <w:szCs w:val="24"/>
          <w:lang w:eastAsia="bg-BG"/>
          <w14:ligatures w14:val="none"/>
        </w:rPr>
      </w:pPr>
    </w:p>
    <w:p w:rsidR="007C3CC2" w:rsidRPr="007C3CC2" w:rsidRDefault="007C3CC2" w:rsidP="007C3CC2">
      <w:pPr>
        <w:spacing w:after="0" w:line="240" w:lineRule="auto"/>
        <w:jc w:val="center"/>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ОБОБЩЕН ГОДИШЕН ОТЧЕТ ЗА ДЕЙНОСТТА НА ЧИТАЛИЩАТА В ОБЩИНА НИКОПОЛ ЗА 2022 ГОДИНА</w:t>
      </w:r>
    </w:p>
    <w:p w:rsidR="007C3CC2" w:rsidRPr="007C3CC2" w:rsidRDefault="007C3CC2" w:rsidP="007C3CC2">
      <w:pPr>
        <w:spacing w:after="0" w:line="240" w:lineRule="auto"/>
        <w:jc w:val="center"/>
        <w:rPr>
          <w:rFonts w:ascii="Times New Roman" w:eastAsia="Times New Roman" w:hAnsi="Times New Roman" w:cs="Times New Roman"/>
          <w:b/>
          <w:kern w:val="0"/>
          <w:sz w:val="24"/>
          <w:szCs w:val="24"/>
          <w:lang w:eastAsia="bg-BG"/>
          <w14:ligatures w14:val="none"/>
        </w:rPr>
      </w:pPr>
    </w:p>
    <w:p w:rsidR="007C3CC2" w:rsidRPr="007C3CC2" w:rsidRDefault="007C3CC2" w:rsidP="007C3CC2">
      <w:pPr>
        <w:spacing w:after="0" w:line="240" w:lineRule="auto"/>
        <w:jc w:val="center"/>
        <w:rPr>
          <w:rFonts w:ascii="Times New Roman" w:eastAsia="Times New Roman" w:hAnsi="Times New Roman" w:cs="Times New Roman"/>
          <w:b/>
          <w:kern w:val="0"/>
          <w:sz w:val="24"/>
          <w:szCs w:val="24"/>
          <w:lang w:eastAsia="bg-BG"/>
          <w14:ligatures w14:val="none"/>
        </w:rPr>
      </w:pPr>
    </w:p>
    <w:p w:rsidR="007C3CC2" w:rsidRPr="007C3CC2" w:rsidRDefault="007C3CC2" w:rsidP="007C3CC2">
      <w:pPr>
        <w:spacing w:after="0" w:line="240" w:lineRule="auto"/>
        <w:jc w:val="center"/>
        <w:rPr>
          <w:rFonts w:ascii="Times New Roman" w:eastAsia="Times New Roman" w:hAnsi="Times New Roman" w:cs="Times New Roman"/>
          <w:i/>
          <w:kern w:val="0"/>
          <w:sz w:val="24"/>
          <w:szCs w:val="24"/>
          <w:lang w:eastAsia="bg-BG"/>
          <w14:ligatures w14:val="none"/>
        </w:rPr>
      </w:pPr>
      <w:r w:rsidRPr="007C3CC2">
        <w:rPr>
          <w:rFonts w:ascii="Times New Roman" w:eastAsia="Times New Roman" w:hAnsi="Times New Roman" w:cs="Times New Roman"/>
          <w:i/>
          <w:kern w:val="0"/>
          <w:sz w:val="24"/>
          <w:szCs w:val="24"/>
          <w:lang w:eastAsia="bg-BG"/>
          <w14:ligatures w14:val="none"/>
        </w:rPr>
        <w:t xml:space="preserve">Изготвен съгласно чл.26 а, ал.4 от Закона за народните читалища и приет на заседание на Общински съвет - Никопол с Решение </w:t>
      </w:r>
      <w:r w:rsidRPr="007C3CC2">
        <w:rPr>
          <w:rFonts w:ascii="Segoe UI Symbol" w:eastAsia="Segoe UI Symbol" w:hAnsi="Segoe UI Symbol" w:cs="Segoe UI Symbol"/>
          <w:i/>
          <w:kern w:val="0"/>
          <w:sz w:val="24"/>
          <w:szCs w:val="24"/>
          <w:lang w:eastAsia="bg-BG"/>
          <w14:ligatures w14:val="none"/>
        </w:rPr>
        <w:t>№</w:t>
      </w:r>
      <w:r w:rsidRPr="007C3CC2">
        <w:rPr>
          <w:rFonts w:ascii="Times New Roman" w:eastAsia="Times New Roman" w:hAnsi="Times New Roman" w:cs="Times New Roman"/>
          <w:i/>
          <w:kern w:val="0"/>
          <w:sz w:val="24"/>
          <w:szCs w:val="24"/>
          <w:lang w:eastAsia="bg-BG"/>
          <w14:ligatures w14:val="none"/>
        </w:rPr>
        <w:t xml:space="preserve"> </w:t>
      </w:r>
      <w:r w:rsidR="00152EBD" w:rsidRPr="00152EBD">
        <w:rPr>
          <w:rFonts w:ascii="Times New Roman" w:eastAsia="Segoe UI Symbol" w:hAnsi="Times New Roman" w:cs="Times New Roman"/>
          <w:i/>
          <w:kern w:val="0"/>
          <w:sz w:val="24"/>
          <w:szCs w:val="24"/>
          <w:lang w:eastAsia="bg-BG"/>
          <w14:ligatures w14:val="none"/>
        </w:rPr>
        <w:t>528</w:t>
      </w:r>
      <w:r w:rsidRPr="007C3CC2">
        <w:rPr>
          <w:rFonts w:ascii="Times New Roman" w:eastAsia="Times New Roman" w:hAnsi="Times New Roman" w:cs="Times New Roman"/>
          <w:i/>
          <w:kern w:val="0"/>
          <w:sz w:val="24"/>
          <w:szCs w:val="24"/>
          <w:lang w:eastAsia="bg-BG"/>
          <w14:ligatures w14:val="none"/>
        </w:rPr>
        <w:t>. /</w:t>
      </w:r>
      <w:r w:rsidR="00152EBD" w:rsidRPr="00152EBD">
        <w:rPr>
          <w:rFonts w:ascii="Times New Roman" w:eastAsia="Segoe UI Symbol" w:hAnsi="Times New Roman" w:cs="Times New Roman"/>
          <w:i/>
          <w:kern w:val="0"/>
          <w:sz w:val="24"/>
          <w:szCs w:val="24"/>
          <w:lang w:eastAsia="bg-BG"/>
          <w14:ligatures w14:val="none"/>
        </w:rPr>
        <w:t>24.04</w:t>
      </w:r>
      <w:r w:rsidRPr="007C3CC2">
        <w:rPr>
          <w:rFonts w:ascii="Times New Roman" w:eastAsia="Times New Roman" w:hAnsi="Times New Roman" w:cs="Times New Roman"/>
          <w:i/>
          <w:kern w:val="0"/>
          <w:sz w:val="24"/>
          <w:szCs w:val="24"/>
          <w:lang w:eastAsia="bg-BG"/>
          <w14:ligatures w14:val="none"/>
        </w:rPr>
        <w:t>.2023 г.</w:t>
      </w:r>
    </w:p>
    <w:p w:rsidR="007C3CC2" w:rsidRPr="007C3CC2" w:rsidRDefault="007C3CC2" w:rsidP="007C3CC2">
      <w:pPr>
        <w:spacing w:after="0" w:line="240" w:lineRule="auto"/>
        <w:jc w:val="both"/>
        <w:rPr>
          <w:rFonts w:ascii="Times New Roman" w:eastAsia="Times New Roman" w:hAnsi="Times New Roman" w:cs="Times New Roman"/>
          <w:i/>
          <w:kern w:val="0"/>
          <w:sz w:val="24"/>
          <w:szCs w:val="24"/>
          <w:lang w:eastAsia="bg-BG"/>
          <w14:ligatures w14:val="none"/>
        </w:rPr>
      </w:pP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През 2022 година дейността на народните читалищата в Община Никопол е подчинена на приоритетите, заложени от всяко читалище при изготвяне на Годишната програма. </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val="en-US" w:eastAsia="bg-BG"/>
          <w14:ligatures w14:val="none"/>
        </w:rPr>
        <w:t>I</w:t>
      </w:r>
      <w:r w:rsidRPr="007C3CC2">
        <w:rPr>
          <w:rFonts w:ascii="Times New Roman" w:eastAsia="Times New Roman" w:hAnsi="Times New Roman" w:cs="Times New Roman"/>
          <w:b/>
          <w:kern w:val="0"/>
          <w:sz w:val="24"/>
          <w:szCs w:val="24"/>
          <w:lang w:eastAsia="bg-BG"/>
          <w14:ligatures w14:val="none"/>
        </w:rPr>
        <w:t xml:space="preserve">.На територията на общината функционират общо 35 творчески колектива, както следва:  </w:t>
      </w: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p>
    <w:p w:rsidR="007C3CC2" w:rsidRPr="007C3CC2" w:rsidRDefault="007C3CC2" w:rsidP="007C3CC2">
      <w:pPr>
        <w:numPr>
          <w:ilvl w:val="0"/>
          <w:numId w:val="100"/>
        </w:numPr>
        <w:spacing w:after="0" w:line="240" w:lineRule="auto"/>
        <w:ind w:left="644"/>
        <w:jc w:val="both"/>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 xml:space="preserve"> НЧ „Напредък 1871” гр. Никопол </w:t>
      </w:r>
    </w:p>
    <w:p w:rsidR="007C3CC2" w:rsidRPr="007C3CC2" w:rsidRDefault="007C3CC2" w:rsidP="007C3CC2">
      <w:pPr>
        <w:numPr>
          <w:ilvl w:val="0"/>
          <w:numId w:val="100"/>
        </w:num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Детска музикална школа:</w:t>
      </w:r>
    </w:p>
    <w:p w:rsidR="007C3CC2" w:rsidRPr="007C3CC2" w:rsidRDefault="007C3CC2" w:rsidP="007C3CC2">
      <w:pPr>
        <w:numPr>
          <w:ilvl w:val="0"/>
          <w:numId w:val="101"/>
        </w:num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Детски състав за народни танци /1 група/ - ръководител Даниел Георгиев</w:t>
      </w:r>
    </w:p>
    <w:p w:rsidR="007C3CC2" w:rsidRPr="007C3CC2" w:rsidRDefault="007C3CC2" w:rsidP="007C3CC2">
      <w:pPr>
        <w:numPr>
          <w:ilvl w:val="0"/>
          <w:numId w:val="101"/>
        </w:num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Танцов състав за големи „Майките на Дидо“ – ръководител Даниел Георгиев</w:t>
      </w:r>
    </w:p>
    <w:p w:rsidR="007C3CC2" w:rsidRPr="007C3CC2" w:rsidRDefault="007C3CC2" w:rsidP="007C3CC2">
      <w:pPr>
        <w:numPr>
          <w:ilvl w:val="0"/>
          <w:numId w:val="101"/>
        </w:num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Кръжок по приложни изкуства – ръководител Анелия Лалова</w:t>
      </w:r>
    </w:p>
    <w:p w:rsidR="007C3CC2" w:rsidRPr="007C3CC2" w:rsidRDefault="007C3CC2" w:rsidP="007C3CC2">
      <w:pPr>
        <w:numPr>
          <w:ilvl w:val="0"/>
          <w:numId w:val="101"/>
        </w:num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Група за обработен фолклор „Дунавски звуци“ – ръководител Петър Петров</w:t>
      </w:r>
    </w:p>
    <w:p w:rsidR="007C3CC2" w:rsidRPr="007C3CC2" w:rsidRDefault="007C3CC2" w:rsidP="007C3CC2">
      <w:pPr>
        <w:numPr>
          <w:ilvl w:val="0"/>
          <w:numId w:val="101"/>
        </w:num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Певческа вокална група от деца– ръководител Татяна Иванова</w:t>
      </w:r>
    </w:p>
    <w:p w:rsidR="007C3CC2" w:rsidRPr="007C3CC2" w:rsidRDefault="007C3CC2" w:rsidP="007C3CC2">
      <w:pPr>
        <w:numPr>
          <w:ilvl w:val="0"/>
          <w:numId w:val="101"/>
        </w:num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Аниматорска група – ръководител Анелия Лалова</w:t>
      </w:r>
    </w:p>
    <w:p w:rsidR="007C3CC2" w:rsidRPr="007C3CC2" w:rsidRDefault="007C3CC2" w:rsidP="007C3CC2">
      <w:pPr>
        <w:numPr>
          <w:ilvl w:val="0"/>
          <w:numId w:val="101"/>
        </w:num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Кръжок по художествено слово – Светла Богданова</w:t>
      </w:r>
    </w:p>
    <w:p w:rsidR="007C3CC2" w:rsidRPr="007C3CC2" w:rsidRDefault="007C3CC2" w:rsidP="007C3CC2">
      <w:pPr>
        <w:numPr>
          <w:ilvl w:val="0"/>
          <w:numId w:val="101"/>
        </w:num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Детска игротека и занималня към библиотеката – ръководители Анелия Лалова, Кристияна Тачева</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02"/>
        </w:numPr>
        <w:spacing w:after="0" w:line="240" w:lineRule="auto"/>
        <w:ind w:left="644"/>
        <w:jc w:val="both"/>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„Съгласие – 1907“ - с. Новачене</w:t>
      </w:r>
    </w:p>
    <w:p w:rsidR="007C3CC2" w:rsidRPr="007C3CC2" w:rsidRDefault="007C3CC2" w:rsidP="007C3CC2">
      <w:pPr>
        <w:numPr>
          <w:ilvl w:val="0"/>
          <w:numId w:val="102"/>
        </w:numPr>
        <w:spacing w:after="0" w:line="240" w:lineRule="auto"/>
        <w:ind w:left="644"/>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Духов оркестър – ръководител Альоша Шибилев</w:t>
      </w:r>
    </w:p>
    <w:p w:rsidR="007C3CC2" w:rsidRPr="007C3CC2" w:rsidRDefault="007C3CC2" w:rsidP="007C3CC2">
      <w:pPr>
        <w:numPr>
          <w:ilvl w:val="0"/>
          <w:numId w:val="102"/>
        </w:numPr>
        <w:spacing w:after="0" w:line="240" w:lineRule="auto"/>
        <w:ind w:left="644"/>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Дамска певческа група – ръководител Альоша Шибилев</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03"/>
        </w:numPr>
        <w:spacing w:after="0" w:line="240" w:lineRule="auto"/>
        <w:ind w:left="644"/>
        <w:jc w:val="both"/>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„П. Парчевич - 1927“ - с. Асеново</w:t>
      </w:r>
    </w:p>
    <w:p w:rsidR="007C3CC2" w:rsidRPr="007C3CC2" w:rsidRDefault="007C3CC2" w:rsidP="007C3CC2">
      <w:pPr>
        <w:numPr>
          <w:ilvl w:val="0"/>
          <w:numId w:val="103"/>
        </w:numPr>
        <w:spacing w:after="0" w:line="240" w:lineRule="auto"/>
        <w:ind w:left="780"/>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Група за автентичен банатски фолклор/песни/ - Мария Иванова</w:t>
      </w:r>
    </w:p>
    <w:p w:rsidR="007C3CC2" w:rsidRPr="007C3CC2" w:rsidRDefault="007C3CC2" w:rsidP="007C3CC2">
      <w:pPr>
        <w:numPr>
          <w:ilvl w:val="0"/>
          <w:numId w:val="103"/>
        </w:numPr>
        <w:spacing w:after="0" w:line="240" w:lineRule="auto"/>
        <w:ind w:left="780"/>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Група за народни песни камерен състав – Десислава Русева/Мария Иванова</w:t>
      </w:r>
    </w:p>
    <w:p w:rsidR="007C3CC2" w:rsidRPr="007C3CC2" w:rsidRDefault="007C3CC2" w:rsidP="007C3CC2">
      <w:pPr>
        <w:numPr>
          <w:ilvl w:val="0"/>
          <w:numId w:val="103"/>
        </w:numPr>
        <w:spacing w:after="0" w:line="240" w:lineRule="auto"/>
        <w:ind w:left="780"/>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Дует ЕР за народни песни </w:t>
      </w:r>
    </w:p>
    <w:p w:rsidR="007C3CC2" w:rsidRPr="007C3CC2" w:rsidRDefault="007C3CC2" w:rsidP="007C3CC2">
      <w:pPr>
        <w:numPr>
          <w:ilvl w:val="0"/>
          <w:numId w:val="103"/>
        </w:numPr>
        <w:spacing w:after="0" w:line="240" w:lineRule="auto"/>
        <w:ind w:left="780"/>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Ателие „Кулинарна надпревара“- Мария Иванова</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04"/>
        </w:numPr>
        <w:spacing w:after="0" w:line="240" w:lineRule="auto"/>
        <w:ind w:left="644"/>
        <w:jc w:val="both"/>
        <w:rPr>
          <w:rFonts w:ascii="Times New Roman" w:eastAsia="Times New Roman" w:hAnsi="Times New Roman" w:cs="Times New Roman"/>
          <w:bCs/>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 xml:space="preserve">НЧ „Съгласие -1907“ с. Лозица – </w:t>
      </w:r>
      <w:r w:rsidRPr="007C3CC2">
        <w:rPr>
          <w:rFonts w:ascii="Times New Roman" w:eastAsia="Times New Roman" w:hAnsi="Times New Roman" w:cs="Times New Roman"/>
          <w:bCs/>
          <w:kern w:val="0"/>
          <w:sz w:val="24"/>
          <w:szCs w:val="24"/>
          <w:lang w:eastAsia="bg-BG"/>
          <w14:ligatures w14:val="none"/>
        </w:rPr>
        <w:t>Действащи групи за представяне на традиционните български обичаи по празниците.</w:t>
      </w: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p>
    <w:p w:rsidR="007C3CC2" w:rsidRPr="007C3CC2" w:rsidRDefault="007C3CC2" w:rsidP="007C3CC2">
      <w:pPr>
        <w:numPr>
          <w:ilvl w:val="0"/>
          <w:numId w:val="104"/>
        </w:numPr>
        <w:spacing w:after="0" w:line="240" w:lineRule="auto"/>
        <w:ind w:left="644"/>
        <w:jc w:val="both"/>
        <w:rPr>
          <w:rFonts w:ascii="Times New Roman" w:eastAsia="Times New Roman" w:hAnsi="Times New Roman" w:cs="Times New Roman"/>
          <w:bCs/>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 xml:space="preserve">НЧ „Просвета - 1924” - с. Любеново – </w:t>
      </w:r>
      <w:r w:rsidRPr="007C3CC2">
        <w:rPr>
          <w:rFonts w:ascii="Times New Roman" w:eastAsia="Times New Roman" w:hAnsi="Times New Roman" w:cs="Times New Roman"/>
          <w:bCs/>
          <w:kern w:val="0"/>
          <w:sz w:val="24"/>
          <w:szCs w:val="24"/>
          <w:lang w:eastAsia="bg-BG"/>
          <w14:ligatures w14:val="none"/>
        </w:rPr>
        <w:t>Действащи групи за представяне на традиционните български обичаи по празниците.</w:t>
      </w: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p>
    <w:p w:rsidR="007C3CC2" w:rsidRPr="007C3CC2" w:rsidRDefault="007C3CC2" w:rsidP="007C3CC2">
      <w:pPr>
        <w:numPr>
          <w:ilvl w:val="0"/>
          <w:numId w:val="106"/>
        </w:numPr>
        <w:spacing w:after="200" w:line="276" w:lineRule="auto"/>
        <w:ind w:left="644"/>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„Развитие 1900“ - с. Въбел</w:t>
      </w:r>
    </w:p>
    <w:p w:rsidR="007C3CC2" w:rsidRPr="007C3CC2" w:rsidRDefault="007C3CC2" w:rsidP="007C3CC2">
      <w:pPr>
        <w:numPr>
          <w:ilvl w:val="0"/>
          <w:numId w:val="106"/>
        </w:numPr>
        <w:spacing w:after="200" w:line="276" w:lineRule="auto"/>
        <w:ind w:left="78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Група за автентичен фолклор „Мошули“ и Клуб по изкуства „От нищо-нещо“</w:t>
      </w:r>
    </w:p>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07"/>
        </w:numPr>
        <w:spacing w:after="200" w:line="276" w:lineRule="auto"/>
        <w:ind w:left="644"/>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„Просвета 1927 - Драгаш войвода“ - с. Др. Войвода</w:t>
      </w:r>
    </w:p>
    <w:p w:rsidR="007C3CC2" w:rsidRPr="007C3CC2" w:rsidRDefault="007C3CC2" w:rsidP="007C3CC2">
      <w:pPr>
        <w:numPr>
          <w:ilvl w:val="0"/>
          <w:numId w:val="107"/>
        </w:num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Групи за автентичен фолклор: Бразая, Лазарки, Коледари</w:t>
      </w:r>
    </w:p>
    <w:p w:rsidR="007C3CC2" w:rsidRPr="007C3CC2" w:rsidRDefault="007C3CC2" w:rsidP="007C3CC2">
      <w:pPr>
        <w:numPr>
          <w:ilvl w:val="0"/>
          <w:numId w:val="107"/>
        </w:num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Детска школа за пеене</w:t>
      </w:r>
    </w:p>
    <w:p w:rsidR="007C3CC2" w:rsidRPr="007C3CC2" w:rsidRDefault="007C3CC2" w:rsidP="007C3CC2">
      <w:pPr>
        <w:spacing w:after="200" w:line="276" w:lineRule="auto"/>
        <w:rPr>
          <w:rFonts w:ascii="Times New Roman" w:eastAsia="Times New Roman" w:hAnsi="Times New Roman" w:cs="Times New Roman"/>
          <w:b/>
          <w:kern w:val="0"/>
          <w:sz w:val="24"/>
          <w:szCs w:val="24"/>
          <w:lang w:eastAsia="bg-BG"/>
          <w14:ligatures w14:val="none"/>
        </w:rPr>
      </w:pPr>
    </w:p>
    <w:p w:rsidR="007C3CC2" w:rsidRPr="007C3CC2" w:rsidRDefault="007C3CC2" w:rsidP="007C3CC2">
      <w:pPr>
        <w:numPr>
          <w:ilvl w:val="0"/>
          <w:numId w:val="108"/>
        </w:numPr>
        <w:spacing w:after="200" w:line="276" w:lineRule="auto"/>
        <w:ind w:left="644"/>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„Зора - 1939“ - с. Черковица</w:t>
      </w:r>
    </w:p>
    <w:p w:rsidR="007C3CC2" w:rsidRPr="007C3CC2" w:rsidRDefault="007C3CC2" w:rsidP="007C3CC2">
      <w:pPr>
        <w:numPr>
          <w:ilvl w:val="0"/>
          <w:numId w:val="108"/>
        </w:numPr>
        <w:spacing w:after="0" w:line="240" w:lineRule="auto"/>
        <w:ind w:left="644"/>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Група за народни песни</w:t>
      </w:r>
    </w:p>
    <w:p w:rsidR="007C3CC2" w:rsidRPr="007C3CC2" w:rsidRDefault="007C3CC2" w:rsidP="007C3CC2">
      <w:pPr>
        <w:numPr>
          <w:ilvl w:val="0"/>
          <w:numId w:val="108"/>
        </w:numPr>
        <w:spacing w:after="0" w:line="240" w:lineRule="auto"/>
        <w:ind w:left="644"/>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Група за автентичен фолклор</w:t>
      </w:r>
    </w:p>
    <w:p w:rsidR="007C3CC2" w:rsidRPr="007C3CC2" w:rsidRDefault="007C3CC2" w:rsidP="007C3CC2">
      <w:pPr>
        <w:numPr>
          <w:ilvl w:val="0"/>
          <w:numId w:val="108"/>
        </w:numPr>
        <w:spacing w:after="0" w:line="240" w:lineRule="auto"/>
        <w:ind w:left="644"/>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Клуб  по изобразително изкуство</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Ръководител : Снежинка Параскевова</w:t>
      </w:r>
    </w:p>
    <w:p w:rsidR="007C3CC2" w:rsidRPr="007C3CC2" w:rsidRDefault="007C3CC2" w:rsidP="007C3CC2">
      <w:pPr>
        <w:spacing w:after="200" w:line="276" w:lineRule="auto"/>
        <w:rPr>
          <w:rFonts w:ascii="Times New Roman" w:eastAsia="Times New Roman" w:hAnsi="Times New Roman" w:cs="Times New Roman"/>
          <w:b/>
          <w:kern w:val="0"/>
          <w:sz w:val="24"/>
          <w:szCs w:val="24"/>
          <w:lang w:eastAsia="bg-BG"/>
          <w14:ligatures w14:val="none"/>
        </w:rPr>
      </w:pPr>
    </w:p>
    <w:p w:rsidR="007C3CC2" w:rsidRPr="007C3CC2" w:rsidRDefault="007C3CC2" w:rsidP="007C3CC2">
      <w:pPr>
        <w:numPr>
          <w:ilvl w:val="0"/>
          <w:numId w:val="109"/>
        </w:numPr>
        <w:spacing w:after="0" w:line="240" w:lineRule="auto"/>
        <w:ind w:left="644"/>
        <w:jc w:val="both"/>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 xml:space="preserve">НЧ ”Искра 1948” - с. Жернов – </w:t>
      </w:r>
      <w:r w:rsidRPr="007C3CC2">
        <w:rPr>
          <w:rFonts w:ascii="Times New Roman" w:eastAsia="Times New Roman" w:hAnsi="Times New Roman" w:cs="Times New Roman"/>
          <w:bCs/>
          <w:kern w:val="0"/>
          <w:sz w:val="24"/>
          <w:szCs w:val="24"/>
          <w:lang w:eastAsia="bg-BG"/>
          <w14:ligatures w14:val="none"/>
        </w:rPr>
        <w:t>Действаща група за представяне на традиционните български обичаи по празниците.</w:t>
      </w: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p>
    <w:p w:rsidR="007C3CC2" w:rsidRPr="007C3CC2" w:rsidRDefault="007C3CC2" w:rsidP="007C3CC2">
      <w:pPr>
        <w:numPr>
          <w:ilvl w:val="0"/>
          <w:numId w:val="110"/>
        </w:numPr>
        <w:spacing w:after="0" w:line="240" w:lineRule="auto"/>
        <w:ind w:left="644"/>
        <w:jc w:val="both"/>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„П. Симеонов – 1905“ - с. Муселиево</w:t>
      </w:r>
    </w:p>
    <w:p w:rsidR="007C3CC2" w:rsidRPr="007C3CC2" w:rsidRDefault="007C3CC2" w:rsidP="007C3CC2">
      <w:pPr>
        <w:numPr>
          <w:ilvl w:val="0"/>
          <w:numId w:val="110"/>
        </w:num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Вокална група „ Муселиевски ритми“– Магдалена Георгиева</w:t>
      </w:r>
    </w:p>
    <w:p w:rsidR="007C3CC2" w:rsidRPr="007C3CC2" w:rsidRDefault="007C3CC2" w:rsidP="007C3CC2">
      <w:pPr>
        <w:numPr>
          <w:ilvl w:val="0"/>
          <w:numId w:val="110"/>
        </w:num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Оркестър „Веселие“ с ръководител Огнян Йотов</w:t>
      </w: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p>
    <w:p w:rsidR="007C3CC2" w:rsidRPr="007C3CC2" w:rsidRDefault="007C3CC2" w:rsidP="007C3CC2">
      <w:pPr>
        <w:numPr>
          <w:ilvl w:val="0"/>
          <w:numId w:val="111"/>
        </w:numPr>
        <w:spacing w:after="0" w:line="240" w:lineRule="auto"/>
        <w:ind w:left="644"/>
        <w:jc w:val="both"/>
        <w:rPr>
          <w:rFonts w:ascii="Times New Roman" w:eastAsia="Times New Roman" w:hAnsi="Times New Roman" w:cs="Times New Roman"/>
          <w:b/>
          <w:color w:val="000000"/>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„Съгласие 1927” - с. Дебово</w:t>
      </w:r>
      <w:r w:rsidRPr="007C3CC2">
        <w:rPr>
          <w:rFonts w:ascii="Times New Roman" w:eastAsia="Times New Roman" w:hAnsi="Times New Roman" w:cs="Times New Roman"/>
          <w:b/>
          <w:color w:val="000000"/>
          <w:kern w:val="0"/>
          <w:sz w:val="24"/>
          <w:szCs w:val="24"/>
          <w:lang w:eastAsia="bg-BG"/>
          <w14:ligatures w14:val="none"/>
        </w:rPr>
        <w:t xml:space="preserve">          </w:t>
      </w:r>
    </w:p>
    <w:p w:rsidR="007C3CC2" w:rsidRPr="007C3CC2" w:rsidRDefault="007C3CC2" w:rsidP="007C3CC2">
      <w:pPr>
        <w:numPr>
          <w:ilvl w:val="0"/>
          <w:numId w:val="111"/>
        </w:num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Вокална група " Дебовски ритми"с  ръководител Методи Генов</w:t>
      </w:r>
    </w:p>
    <w:p w:rsidR="007C3CC2" w:rsidRPr="007C3CC2" w:rsidRDefault="007C3CC2" w:rsidP="007C3CC2">
      <w:pPr>
        <w:numPr>
          <w:ilvl w:val="0"/>
          <w:numId w:val="111"/>
        </w:num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Група за стари градски песни с ръководител Методи Генов </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11"/>
        </w:numPr>
        <w:spacing w:after="0" w:line="240" w:lineRule="auto"/>
        <w:ind w:left="644"/>
        <w:jc w:val="both"/>
        <w:rPr>
          <w:rFonts w:ascii="Times New Roman" w:eastAsia="Times New Roman" w:hAnsi="Times New Roman" w:cs="Times New Roman"/>
          <w:b/>
          <w:color w:val="000000"/>
          <w:kern w:val="0"/>
          <w:sz w:val="24"/>
          <w:szCs w:val="24"/>
          <w:lang w:eastAsia="bg-BG"/>
          <w14:ligatures w14:val="none"/>
        </w:rPr>
      </w:pPr>
      <w:r w:rsidRPr="007C3CC2">
        <w:rPr>
          <w:rFonts w:ascii="Times New Roman" w:eastAsia="Times New Roman" w:hAnsi="Times New Roman" w:cs="Times New Roman"/>
          <w:b/>
          <w:color w:val="000000"/>
          <w:kern w:val="0"/>
          <w:sz w:val="24"/>
          <w:szCs w:val="24"/>
          <w:lang w:eastAsia="bg-BG"/>
          <w14:ligatures w14:val="none"/>
        </w:rPr>
        <w:t xml:space="preserve">НЧ „Христо Ботев 1928” - с. Евлогиево – </w:t>
      </w:r>
      <w:r w:rsidRPr="007C3CC2">
        <w:rPr>
          <w:rFonts w:ascii="Times New Roman" w:eastAsia="Times New Roman" w:hAnsi="Times New Roman" w:cs="Times New Roman"/>
          <w:bCs/>
          <w:kern w:val="0"/>
          <w:sz w:val="24"/>
          <w:szCs w:val="24"/>
          <w:lang w:eastAsia="bg-BG"/>
          <w14:ligatures w14:val="none"/>
        </w:rPr>
        <w:t>Действаща група за представяне на традиционните български обичаи по празниците.</w:t>
      </w:r>
    </w:p>
    <w:p w:rsidR="007C3CC2" w:rsidRPr="007C3CC2" w:rsidRDefault="007C3CC2" w:rsidP="007C3CC2">
      <w:pPr>
        <w:spacing w:after="0" w:line="240" w:lineRule="auto"/>
        <w:jc w:val="both"/>
        <w:rPr>
          <w:rFonts w:ascii="Times New Roman" w:eastAsia="Times New Roman" w:hAnsi="Times New Roman" w:cs="Times New Roman"/>
          <w:b/>
          <w:color w:val="000000"/>
          <w:kern w:val="0"/>
          <w:sz w:val="24"/>
          <w:szCs w:val="24"/>
          <w:lang w:eastAsia="bg-BG"/>
          <w14:ligatures w14:val="none"/>
        </w:rPr>
      </w:pPr>
    </w:p>
    <w:p w:rsidR="007C3CC2" w:rsidRPr="007C3CC2" w:rsidRDefault="007C3CC2" w:rsidP="007C3CC2">
      <w:pPr>
        <w:numPr>
          <w:ilvl w:val="0"/>
          <w:numId w:val="112"/>
        </w:numPr>
        <w:spacing w:after="0" w:line="240" w:lineRule="auto"/>
        <w:ind w:left="644"/>
        <w:jc w:val="both"/>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„Хр. Ботев 1928 – Санадиново“ –  с. Санадиново</w:t>
      </w:r>
    </w:p>
    <w:p w:rsidR="007C3CC2" w:rsidRPr="007C3CC2" w:rsidRDefault="007C3CC2" w:rsidP="007C3CC2">
      <w:pPr>
        <w:numPr>
          <w:ilvl w:val="0"/>
          <w:numId w:val="112"/>
        </w:num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Танцов състав "Майки и дъщери" с ръководител Тинка Апостолова</w:t>
      </w:r>
    </w:p>
    <w:p w:rsidR="007C3CC2" w:rsidRPr="007C3CC2" w:rsidRDefault="007C3CC2" w:rsidP="007C3CC2">
      <w:pPr>
        <w:numPr>
          <w:ilvl w:val="0"/>
          <w:numId w:val="112"/>
        </w:num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Група за стари градски песни с ръководител Сашка Христова </w:t>
      </w:r>
    </w:p>
    <w:p w:rsidR="007C3CC2" w:rsidRPr="007C3CC2" w:rsidRDefault="007C3CC2" w:rsidP="007C3CC2">
      <w:pPr>
        <w:numPr>
          <w:ilvl w:val="0"/>
          <w:numId w:val="112"/>
        </w:num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Коледари </w:t>
      </w:r>
    </w:p>
    <w:p w:rsidR="007C3CC2" w:rsidRPr="007C3CC2" w:rsidRDefault="007C3CC2" w:rsidP="007C3CC2">
      <w:pPr>
        <w:numPr>
          <w:ilvl w:val="0"/>
          <w:numId w:val="112"/>
        </w:numPr>
        <w:spacing w:after="0" w:line="240" w:lineRule="auto"/>
        <w:jc w:val="both"/>
        <w:rPr>
          <w:rFonts w:ascii="Times New Roman" w:eastAsia="Times New Roman" w:hAnsi="Times New Roman" w:cs="Times New Roman"/>
          <w:color w:val="000000"/>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Лазарки с ръководител Емилия Георгиева</w:t>
      </w:r>
    </w:p>
    <w:p w:rsidR="007C3CC2" w:rsidRPr="007C3CC2" w:rsidRDefault="007C3CC2" w:rsidP="007C3CC2">
      <w:pPr>
        <w:numPr>
          <w:ilvl w:val="0"/>
          <w:numId w:val="112"/>
        </w:numPr>
        <w:spacing w:after="0" w:line="240" w:lineRule="auto"/>
        <w:jc w:val="both"/>
        <w:rPr>
          <w:rFonts w:ascii="Times New Roman" w:eastAsia="Times New Roman" w:hAnsi="Times New Roman" w:cs="Times New Roman"/>
          <w:color w:val="000000"/>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Работилница "Сръчни ръце" с ръководител Емилия Георгиева</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12"/>
        </w:numPr>
        <w:spacing w:after="0" w:line="240" w:lineRule="auto"/>
        <w:ind w:left="644"/>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„Зора 1905“ -  с. Бацова махала</w:t>
      </w:r>
    </w:p>
    <w:p w:rsidR="007C3CC2" w:rsidRPr="007C3CC2" w:rsidRDefault="007C3CC2" w:rsidP="007C3CC2">
      <w:pPr>
        <w:numPr>
          <w:ilvl w:val="0"/>
          <w:numId w:val="112"/>
        </w:num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Певческа група "Еделвайс"  с р-л Илиана Блажева</w:t>
      </w:r>
    </w:p>
    <w:p w:rsidR="007C3CC2" w:rsidRPr="007C3CC2" w:rsidRDefault="007C3CC2" w:rsidP="007C3CC2">
      <w:pPr>
        <w:numPr>
          <w:ilvl w:val="0"/>
          <w:numId w:val="112"/>
        </w:num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Група за модерен балет с р-л Илиана Блажева</w:t>
      </w:r>
    </w:p>
    <w:p w:rsidR="007C3CC2" w:rsidRPr="007C3CC2" w:rsidRDefault="007C3CC2" w:rsidP="007C3CC2">
      <w:pPr>
        <w:numPr>
          <w:ilvl w:val="0"/>
          <w:numId w:val="112"/>
        </w:num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Група за народни танци с р-л Илиана Блажева</w:t>
      </w:r>
    </w:p>
    <w:p w:rsidR="007C3CC2" w:rsidRPr="007C3CC2" w:rsidRDefault="007C3CC2" w:rsidP="007C3CC2">
      <w:pPr>
        <w:numPr>
          <w:ilvl w:val="0"/>
          <w:numId w:val="112"/>
        </w:num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Лазарска група с р-л Илиана Блажева</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val="en-US" w:eastAsia="bg-BG"/>
          <w14:ligatures w14:val="none"/>
        </w:rPr>
      </w:pP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val="en-US" w:eastAsia="bg-BG"/>
          <w14:ligatures w14:val="none"/>
        </w:rPr>
        <w:t>II</w:t>
      </w:r>
      <w:r w:rsidRPr="007C3CC2">
        <w:rPr>
          <w:rFonts w:ascii="Times New Roman" w:eastAsia="Times New Roman" w:hAnsi="Times New Roman" w:cs="Times New Roman"/>
          <w:b/>
          <w:kern w:val="0"/>
          <w:sz w:val="24"/>
          <w:szCs w:val="24"/>
          <w:lang w:eastAsia="bg-BG"/>
          <w14:ligatures w14:val="none"/>
        </w:rPr>
        <w:t xml:space="preserve">.През 2022 година читалищните състави получиха редица награди в и извън пределите на община Никопол. </w:t>
      </w: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bookmarkStart w:id="59" w:name="_Hlk131166747"/>
      <w:bookmarkStart w:id="60" w:name="_Hlk131577642"/>
      <w:r w:rsidRPr="007C3CC2">
        <w:rPr>
          <w:rFonts w:ascii="Times New Roman" w:eastAsia="Times New Roman" w:hAnsi="Times New Roman" w:cs="Times New Roman"/>
          <w:b/>
          <w:bCs/>
          <w:color w:val="000000"/>
          <w:kern w:val="0"/>
          <w:sz w:val="24"/>
          <w:szCs w:val="24"/>
          <w:lang w:eastAsia="bg-BG"/>
          <w14:ligatures w14:val="none"/>
        </w:rPr>
        <w:t>НЧ „Напредък – 1871“ град Никопол</w:t>
      </w:r>
      <w:r w:rsidRPr="007C3CC2">
        <w:rPr>
          <w:rFonts w:ascii="Times New Roman" w:eastAsia="Times New Roman" w:hAnsi="Times New Roman" w:cs="Times New Roman"/>
          <w:color w:val="000000"/>
          <w:kern w:val="0"/>
          <w:sz w:val="24"/>
          <w:szCs w:val="24"/>
          <w:lang w:eastAsia="bg-BG"/>
          <w14:ligatures w14:val="none"/>
        </w:rPr>
        <w:t xml:space="preserve"> - </w:t>
      </w:r>
      <w:r w:rsidRPr="007C3CC2">
        <w:rPr>
          <w:rFonts w:ascii="Times New Roman" w:eastAsia="Times New Roman" w:hAnsi="Times New Roman" w:cs="Times New Roman"/>
          <w:kern w:val="0"/>
          <w:sz w:val="24"/>
          <w:szCs w:val="24"/>
          <w:lang w:eastAsia="bg-BG"/>
          <w14:ligatures w14:val="none"/>
        </w:rPr>
        <w:t>Завоювани отличия:</w:t>
      </w:r>
      <w:bookmarkEnd w:id="59"/>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7C3CC2" w:rsidRPr="007C3CC2" w:rsidTr="002C0BB8">
        <w:tc>
          <w:tcPr>
            <w:tcW w:w="1560"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bookmarkStart w:id="61" w:name="_Hlk131166839"/>
            <w:r w:rsidRPr="007C3CC2">
              <w:rPr>
                <w:rFonts w:ascii="Times New Roman" w:eastAsia="Times New Roman" w:hAnsi="Times New Roman" w:cs="Times New Roman"/>
                <w:b/>
                <w:bCs/>
                <w:kern w:val="0"/>
                <w:sz w:val="24"/>
                <w:szCs w:val="24"/>
                <w:lang w:eastAsia="bg-BG"/>
                <w14:ligatures w14:val="none"/>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Получена награда-вид</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12.2022 г.</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Нац. Конкурс за коледни картички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Град Дулово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Второ място - Грамота и предметна награда</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12.2022 г.</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Конкурс за коледна картичка „Моята коледа – 2022 г.“</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Град Кюстендил</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Първо място – грамота и предметна награда</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12.2022 г.</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val="en-US" w:eastAsia="bg-BG"/>
                <w14:ligatures w14:val="none"/>
              </w:rPr>
              <w:t xml:space="preserve">II </w:t>
            </w:r>
            <w:r w:rsidRPr="007C3CC2">
              <w:rPr>
                <w:rFonts w:ascii="Times New Roman" w:eastAsia="Times New Roman" w:hAnsi="Times New Roman" w:cs="Times New Roman"/>
                <w:kern w:val="0"/>
                <w:sz w:val="24"/>
                <w:szCs w:val="24"/>
                <w:lang w:eastAsia="bg-BG"/>
                <w14:ligatures w14:val="none"/>
              </w:rPr>
              <w:t>Национален конкурс „Здравей, Коледа“</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Общ. Стражица,     с. Зимница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Поощрителна награда – грамота и предметна награда</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04.2022 г.</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Онлайн изложба „Великден в нашия дом“</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Град Тутракан</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Поощрителна награда – грамота и предметна награда</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05.2022 г.</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Първи фестивал „Харизмата на хорото“</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Град Свищов</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Второ място – сребърен медал и парична награда</w:t>
            </w:r>
          </w:p>
        </w:tc>
      </w:tr>
      <w:bookmarkEnd w:id="60"/>
      <w:bookmarkEnd w:id="61"/>
    </w:tbl>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bCs/>
          <w:color w:val="000000"/>
          <w:kern w:val="0"/>
          <w:sz w:val="24"/>
          <w:szCs w:val="24"/>
          <w:lang w:eastAsia="bg-BG"/>
          <w14:ligatures w14:val="none"/>
        </w:rPr>
        <w:t>НЧ „Съгласие – 1907“ село Новачене</w:t>
      </w:r>
      <w:r w:rsidRPr="007C3CC2">
        <w:rPr>
          <w:rFonts w:ascii="Times New Roman" w:eastAsia="Times New Roman" w:hAnsi="Times New Roman" w:cs="Times New Roman"/>
          <w:color w:val="000000"/>
          <w:kern w:val="0"/>
          <w:sz w:val="24"/>
          <w:szCs w:val="24"/>
          <w:lang w:eastAsia="bg-BG"/>
          <w14:ligatures w14:val="none"/>
        </w:rPr>
        <w:t xml:space="preserve"> - </w:t>
      </w:r>
      <w:r w:rsidRPr="007C3CC2">
        <w:rPr>
          <w:rFonts w:ascii="Times New Roman" w:eastAsia="Times New Roman" w:hAnsi="Times New Roman" w:cs="Times New Roman"/>
          <w:kern w:val="0"/>
          <w:sz w:val="24"/>
          <w:szCs w:val="24"/>
          <w:lang w:eastAsia="bg-BG"/>
          <w14:ligatures w14:val="none"/>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7C3CC2" w:rsidRPr="007C3CC2" w:rsidTr="002C0BB8">
        <w:tc>
          <w:tcPr>
            <w:tcW w:w="1560"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Получена награда-вид</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07.2022 г.</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„Дунав – 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Грамота и сувенири</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08.2022 г.</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„Банатски вкусотии – 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Грамота и награди</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09.2022 г.</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гроздето „Меден грозд“</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Лозица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Грамота и сувенир</w:t>
            </w:r>
          </w:p>
        </w:tc>
      </w:tr>
    </w:tbl>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НЧ „П. Парчевич - 1927“ с. Асеново</w:t>
      </w:r>
      <w:r w:rsidRPr="007C3CC2">
        <w:rPr>
          <w:rFonts w:ascii="Times New Roman" w:eastAsia="Times New Roman" w:hAnsi="Times New Roman" w:cs="Times New Roman"/>
          <w:kern w:val="0"/>
          <w:sz w:val="24"/>
          <w:szCs w:val="24"/>
          <w:lang w:eastAsia="bg-BG"/>
          <w14:ligatures w14:val="none"/>
        </w:rPr>
        <w:t xml:space="preserve"> </w:t>
      </w:r>
      <w:r w:rsidRPr="007C3CC2">
        <w:rPr>
          <w:rFonts w:ascii="Times New Roman" w:eastAsia="Times New Roman" w:hAnsi="Times New Roman" w:cs="Times New Roman"/>
          <w:color w:val="000000"/>
          <w:kern w:val="0"/>
          <w:sz w:val="24"/>
          <w:szCs w:val="24"/>
          <w:lang w:eastAsia="bg-BG"/>
          <w14:ligatures w14:val="none"/>
        </w:rPr>
        <w:t xml:space="preserve">- </w:t>
      </w:r>
      <w:r w:rsidRPr="007C3CC2">
        <w:rPr>
          <w:rFonts w:ascii="Times New Roman" w:eastAsia="Times New Roman" w:hAnsi="Times New Roman" w:cs="Times New Roman"/>
          <w:kern w:val="0"/>
          <w:sz w:val="24"/>
          <w:szCs w:val="24"/>
          <w:lang w:eastAsia="bg-BG"/>
          <w14:ligatures w14:val="none"/>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7C3CC2" w:rsidRPr="007C3CC2" w:rsidTr="002C0BB8">
        <w:tc>
          <w:tcPr>
            <w:tcW w:w="1560"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Получена награда-вид</w:t>
            </w:r>
          </w:p>
        </w:tc>
      </w:tr>
      <w:tr w:rsidR="007C3CC2" w:rsidRPr="007C3CC2" w:rsidTr="002C0BB8">
        <w:trPr>
          <w:trHeight w:val="695"/>
        </w:trPr>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03.2022 г. </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Нац. Конкурс „Шарени чорапи“</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 Пещера</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r w:rsidRPr="007C3CC2">
              <w:rPr>
                <w:rFonts w:ascii="Times New Roman" w:eastAsia="Times New Roman" w:hAnsi="Times New Roman" w:cs="Times New Roman"/>
                <w:kern w:val="0"/>
                <w:sz w:val="24"/>
                <w:szCs w:val="24"/>
                <w:lang w:val="en-US" w:eastAsia="bg-BG"/>
                <w14:ligatures w14:val="none"/>
              </w:rPr>
              <w:t xml:space="preserve"> </w:t>
            </w:r>
            <w:r w:rsidRPr="007C3CC2">
              <w:rPr>
                <w:rFonts w:ascii="Times New Roman" w:eastAsia="Times New Roman" w:hAnsi="Times New Roman" w:cs="Times New Roman"/>
                <w:kern w:val="0"/>
                <w:sz w:val="24"/>
                <w:szCs w:val="24"/>
                <w:lang w:eastAsia="bg-BG"/>
                <w14:ligatures w14:val="none"/>
              </w:rPr>
              <w:t>грамоти</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15.04.2022</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Конкурс „Престилката –символ на женското начало“</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 Злато поле</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val="en-US" w:eastAsia="bg-BG"/>
                <w14:ligatures w14:val="none"/>
              </w:rPr>
              <w:t>2</w:t>
            </w:r>
            <w:r w:rsidRPr="007C3CC2">
              <w:rPr>
                <w:rFonts w:ascii="Times New Roman" w:eastAsia="Times New Roman" w:hAnsi="Times New Roman" w:cs="Times New Roman"/>
                <w:kern w:val="0"/>
                <w:sz w:val="24"/>
                <w:szCs w:val="24"/>
                <w:lang w:eastAsia="bg-BG"/>
                <w14:ligatures w14:val="none"/>
              </w:rPr>
              <w:t xml:space="preserve"> грамоти</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21.04.2022 г. </w:t>
            </w:r>
          </w:p>
        </w:tc>
        <w:tc>
          <w:tcPr>
            <w:tcW w:w="2835"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„Великден в нашия дом“</w:t>
            </w:r>
          </w:p>
        </w:tc>
        <w:tc>
          <w:tcPr>
            <w:tcW w:w="1985"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Тутракан</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грамоти</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04.2022 г.</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“Възкресение Христово“</w:t>
            </w:r>
          </w:p>
        </w:tc>
        <w:tc>
          <w:tcPr>
            <w:tcW w:w="1985"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 Попина</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грамота</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04.2022 г.</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Нац. Онлайн конкурс –„От Раклата на баба“</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 Стража</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 грамоти</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12.2022 г.</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Онлайн конкурс „Коледна традиционна вечеря“</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 Преславци</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грамота</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13.03.2022 г.</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Греяната ракия и зелева чорба от старовремска чорба“</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село Бабово</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16.04.2022 г.</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Дъхави козунаци, пухкави пити и вкусни баници</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 Ловеч</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 грамоти и в во място в кулинарния конкурс</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14-21 май</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 xml:space="preserve">  „Дрипавата баница“ </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с. Върбица, Г. Оряховица</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 грамоти</w:t>
            </w:r>
          </w:p>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и Наградата на Кмета на с. Върбица, Награда за най вкусна баница  </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4-5 юни</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Гергьовден при НЧ „Развитие-1926“</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Село Антимово   Видинско</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Голяма награда за цялостно участие</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 xml:space="preserve">юни </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Път вдъхновение и вяра -2022г</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 Белене</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грамоти</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lastRenderedPageBreak/>
              <w:t>6 юни</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 xml:space="preserve">Фестивал на католиците </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с. Ореш, общ. Свищов</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 грамоти за фолклор</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юли-юли</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фестивал Дунав- хора, природа и традиции Никопол</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 Никопол</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грамоти за храна и фолклор</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юли</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 xml:space="preserve">НФК От извора на Севера </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 Пордим</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грамоти за участие</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юли</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 xml:space="preserve">Първи ФФ “Фолклор и ада“ </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с. Коиловци</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Диплом и първа награда за изпълнение</w:t>
            </w:r>
          </w:p>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грамоти за участие</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4 септември</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Празник на мегдана</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с. Черковица</w:t>
            </w:r>
          </w:p>
        </w:tc>
        <w:tc>
          <w:tcPr>
            <w:tcW w:w="3685" w:type="dxa"/>
            <w:shd w:val="clear" w:color="auto" w:fill="auto"/>
          </w:tcPr>
          <w:p w:rsidR="007C3CC2" w:rsidRPr="007C3CC2" w:rsidRDefault="007C3CC2" w:rsidP="007C3CC2">
            <w:pPr>
              <w:spacing w:after="0" w:line="240" w:lineRule="auto"/>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грамота за участие</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22 септември</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 xml:space="preserve">Празник на гроздето „Меден грозд” </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 Лозица</w:t>
            </w:r>
          </w:p>
        </w:tc>
        <w:tc>
          <w:tcPr>
            <w:tcW w:w="3685" w:type="dxa"/>
            <w:shd w:val="clear" w:color="auto" w:fill="auto"/>
          </w:tcPr>
          <w:p w:rsidR="007C3CC2" w:rsidRPr="007C3CC2" w:rsidRDefault="007C3CC2" w:rsidP="007C3CC2">
            <w:pPr>
              <w:spacing w:after="0" w:line="240" w:lineRule="auto"/>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3 грамоти </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30 септември – 2 октомври </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Културен семинер „Непознатите“</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Сдружение непознатите Пловдив</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 грамоти за участие +</w:t>
            </w:r>
          </w:p>
          <w:p w:rsidR="007C3CC2" w:rsidRPr="007C3CC2" w:rsidRDefault="007C3CC2" w:rsidP="007C3CC2">
            <w:pPr>
              <w:spacing w:after="0" w:line="240" w:lineRule="auto"/>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индивидуално -1,за традиционни храни 1 и обичай 1</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октомври</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селото</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 Бацова махала</w:t>
            </w:r>
          </w:p>
        </w:tc>
        <w:tc>
          <w:tcPr>
            <w:tcW w:w="3685" w:type="dxa"/>
            <w:shd w:val="clear" w:color="auto" w:fill="auto"/>
          </w:tcPr>
          <w:p w:rsidR="007C3CC2" w:rsidRPr="007C3CC2" w:rsidRDefault="007C3CC2" w:rsidP="007C3CC2">
            <w:pPr>
              <w:spacing w:after="0" w:line="240" w:lineRule="auto"/>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3 грамоти </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ноември </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хорото</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 Санадиново</w:t>
            </w:r>
          </w:p>
        </w:tc>
        <w:tc>
          <w:tcPr>
            <w:tcW w:w="3685" w:type="dxa"/>
            <w:shd w:val="clear" w:color="auto" w:fill="auto"/>
          </w:tcPr>
          <w:p w:rsidR="007C3CC2" w:rsidRPr="007C3CC2" w:rsidRDefault="007C3CC2" w:rsidP="007C3CC2">
            <w:pPr>
              <w:spacing w:after="0" w:line="240" w:lineRule="auto"/>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грамоти</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декември </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НФ „Ог Игнажден до Коледа“</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 Преславен, общ. Стара Загора</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Диплом и грамота за кулинарнаизложба</w:t>
            </w:r>
          </w:p>
          <w:p w:rsidR="007C3CC2" w:rsidRPr="007C3CC2" w:rsidRDefault="007C3CC2" w:rsidP="007C3CC2">
            <w:pPr>
              <w:spacing w:after="0" w:line="240" w:lineRule="auto"/>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грамоти за участие</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декември </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ФФ „Да пребъде Коледа </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 Телиш, общ. Червен бряг</w:t>
            </w:r>
          </w:p>
        </w:tc>
        <w:tc>
          <w:tcPr>
            <w:tcW w:w="36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Диплом -2 бр за автентично ястие и за Солово изпълнение на наричания</w:t>
            </w:r>
          </w:p>
          <w:p w:rsidR="007C3CC2" w:rsidRPr="007C3CC2" w:rsidRDefault="007C3CC2" w:rsidP="007C3CC2">
            <w:pPr>
              <w:spacing w:after="0" w:line="240" w:lineRule="auto"/>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Грамоти – 3 бр </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Дни на добра храна с ПГ по Туризъм гр. Плевен</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 Плевен</w:t>
            </w:r>
          </w:p>
        </w:tc>
        <w:tc>
          <w:tcPr>
            <w:tcW w:w="3685" w:type="dxa"/>
            <w:shd w:val="clear" w:color="auto" w:fill="auto"/>
          </w:tcPr>
          <w:p w:rsidR="007C3CC2" w:rsidRPr="007C3CC2" w:rsidRDefault="007C3CC2" w:rsidP="007C3CC2">
            <w:pPr>
              <w:spacing w:after="0" w:line="240" w:lineRule="auto"/>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Демонстративно кулинарно ателие</w:t>
            </w:r>
          </w:p>
        </w:tc>
      </w:tr>
      <w:tr w:rsidR="007C3CC2" w:rsidRPr="007C3CC2" w:rsidTr="002C0BB8">
        <w:tc>
          <w:tcPr>
            <w:tcW w:w="1560" w:type="dxa"/>
            <w:shd w:val="clear" w:color="auto" w:fill="auto"/>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май и м. септември</w:t>
            </w:r>
          </w:p>
        </w:tc>
        <w:tc>
          <w:tcPr>
            <w:tcW w:w="283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Съместна дейност по Еразъм+ </w:t>
            </w:r>
          </w:p>
        </w:tc>
        <w:tc>
          <w:tcPr>
            <w:tcW w:w="1985" w:type="dxa"/>
            <w:shd w:val="clear" w:color="auto" w:fill="auto"/>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Френска гимназия София</w:t>
            </w:r>
          </w:p>
        </w:tc>
        <w:tc>
          <w:tcPr>
            <w:tcW w:w="3685" w:type="dxa"/>
            <w:shd w:val="clear" w:color="auto" w:fill="auto"/>
          </w:tcPr>
          <w:p w:rsidR="007C3CC2" w:rsidRPr="007C3CC2" w:rsidRDefault="007C3CC2" w:rsidP="007C3CC2">
            <w:pPr>
              <w:spacing w:after="0" w:line="240" w:lineRule="auto"/>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Демонстративно кулинарно ателие</w:t>
            </w:r>
          </w:p>
        </w:tc>
      </w:tr>
    </w:tbl>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bookmarkStart w:id="62" w:name="_Hlk131586539"/>
      <w:r w:rsidRPr="007C3CC2">
        <w:rPr>
          <w:rFonts w:ascii="Times New Roman" w:eastAsia="Times New Roman" w:hAnsi="Times New Roman" w:cs="Times New Roman"/>
          <w:b/>
          <w:bCs/>
          <w:color w:val="000000"/>
          <w:kern w:val="0"/>
          <w:sz w:val="24"/>
          <w:szCs w:val="24"/>
          <w:lang w:eastAsia="bg-BG"/>
          <w14:ligatures w14:val="none"/>
        </w:rPr>
        <w:t>НЧ „Съгласие – 1907“ село Лозица</w:t>
      </w:r>
      <w:r w:rsidRPr="007C3CC2">
        <w:rPr>
          <w:rFonts w:ascii="Times New Roman" w:eastAsia="Times New Roman" w:hAnsi="Times New Roman" w:cs="Times New Roman"/>
          <w:color w:val="000000"/>
          <w:kern w:val="0"/>
          <w:sz w:val="24"/>
          <w:szCs w:val="24"/>
          <w:lang w:eastAsia="bg-BG"/>
          <w14:ligatures w14:val="none"/>
        </w:rPr>
        <w:t xml:space="preserve"> - </w:t>
      </w:r>
      <w:r w:rsidRPr="007C3CC2">
        <w:rPr>
          <w:rFonts w:ascii="Times New Roman" w:eastAsia="Times New Roman" w:hAnsi="Times New Roman" w:cs="Times New Roman"/>
          <w:kern w:val="0"/>
          <w:sz w:val="24"/>
          <w:szCs w:val="24"/>
          <w:lang w:eastAsia="bg-BG"/>
          <w14:ligatures w14:val="none"/>
        </w:rPr>
        <w:t xml:space="preserve">Завоювани отличия:  </w:t>
      </w:r>
      <w:bookmarkEnd w:id="62"/>
      <w:r w:rsidRPr="007C3CC2">
        <w:rPr>
          <w:rFonts w:ascii="Times New Roman" w:eastAsia="Times New Roman" w:hAnsi="Times New Roman" w:cs="Times New Roman"/>
          <w:kern w:val="0"/>
          <w:sz w:val="24"/>
          <w:szCs w:val="24"/>
          <w:lang w:eastAsia="bg-BG"/>
          <w14:ligatures w14:val="none"/>
        </w:rPr>
        <w:t>Грамоти</w:t>
      </w:r>
    </w:p>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bookmarkStart w:id="63" w:name="_Hlk131597149"/>
      <w:r w:rsidRPr="007C3CC2">
        <w:rPr>
          <w:rFonts w:ascii="Times New Roman" w:eastAsia="Times New Roman" w:hAnsi="Times New Roman" w:cs="Times New Roman"/>
          <w:b/>
          <w:bCs/>
          <w:color w:val="000000"/>
          <w:kern w:val="0"/>
          <w:sz w:val="24"/>
          <w:szCs w:val="24"/>
          <w:lang w:eastAsia="bg-BG"/>
          <w14:ligatures w14:val="none"/>
        </w:rPr>
        <w:t>НЧ „Просвета - 1924” с. Любеново</w:t>
      </w:r>
      <w:r w:rsidRPr="007C3CC2">
        <w:rPr>
          <w:rFonts w:ascii="Times New Roman" w:eastAsia="Times New Roman" w:hAnsi="Times New Roman" w:cs="Times New Roman"/>
          <w:color w:val="000000"/>
          <w:kern w:val="0"/>
          <w:sz w:val="24"/>
          <w:szCs w:val="24"/>
          <w:lang w:eastAsia="bg-BG"/>
          <w14:ligatures w14:val="none"/>
        </w:rPr>
        <w:t xml:space="preserve"> - </w:t>
      </w:r>
      <w:r w:rsidRPr="007C3CC2">
        <w:rPr>
          <w:rFonts w:ascii="Times New Roman" w:eastAsia="Times New Roman" w:hAnsi="Times New Roman" w:cs="Times New Roman"/>
          <w:kern w:val="0"/>
          <w:sz w:val="24"/>
          <w:szCs w:val="24"/>
          <w:lang w:eastAsia="bg-BG"/>
          <w14:ligatures w14:val="none"/>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7C3CC2" w:rsidRPr="007C3CC2" w:rsidTr="002C0BB8">
        <w:tc>
          <w:tcPr>
            <w:tcW w:w="1560"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Получена награда-вид</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12.2022 г.</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Конкурс „Вярвам във вълшебството на Коледа“</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Онлайн участие</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Грамоти и награди</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 юли 2022</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Грамота за участие</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 август 2022</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„Банатски вкусотии-традициите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Грамота за участие</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 септември 2022</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гроздето „Меден грозд“</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Лозица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Грамота за участие</w:t>
            </w:r>
          </w:p>
        </w:tc>
      </w:tr>
      <w:bookmarkEnd w:id="63"/>
    </w:tbl>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bookmarkStart w:id="64" w:name="_Hlk131586578"/>
      <w:r w:rsidRPr="007C3CC2">
        <w:rPr>
          <w:rFonts w:ascii="Times New Roman" w:eastAsia="Times New Roman" w:hAnsi="Times New Roman" w:cs="Times New Roman"/>
          <w:b/>
          <w:bCs/>
          <w:color w:val="000000"/>
          <w:kern w:val="0"/>
          <w:sz w:val="24"/>
          <w:szCs w:val="24"/>
          <w:lang w:eastAsia="bg-BG"/>
          <w14:ligatures w14:val="none"/>
        </w:rPr>
        <w:t xml:space="preserve">НЧ „Развитие 1900” с. Въбел </w:t>
      </w:r>
      <w:r w:rsidRPr="007C3CC2">
        <w:rPr>
          <w:rFonts w:ascii="Times New Roman" w:eastAsia="Times New Roman" w:hAnsi="Times New Roman" w:cs="Times New Roman"/>
          <w:color w:val="000000"/>
          <w:kern w:val="0"/>
          <w:sz w:val="24"/>
          <w:szCs w:val="24"/>
          <w:lang w:eastAsia="bg-BG"/>
          <w14:ligatures w14:val="none"/>
        </w:rPr>
        <w:t xml:space="preserve">- </w:t>
      </w:r>
      <w:r w:rsidRPr="007C3CC2">
        <w:rPr>
          <w:rFonts w:ascii="Times New Roman" w:eastAsia="Times New Roman" w:hAnsi="Times New Roman" w:cs="Times New Roman"/>
          <w:kern w:val="0"/>
          <w:sz w:val="24"/>
          <w:szCs w:val="24"/>
          <w:lang w:eastAsia="bg-BG"/>
          <w14:ligatures w14:val="none"/>
        </w:rPr>
        <w:t>Завоювани отличия:</w:t>
      </w:r>
      <w:bookmarkEnd w:id="64"/>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2796"/>
        <w:gridCol w:w="2054"/>
        <w:gridCol w:w="3685"/>
      </w:tblGrid>
      <w:tr w:rsidR="007C3CC2" w:rsidRPr="007C3CC2" w:rsidTr="002C0BB8">
        <w:tc>
          <w:tcPr>
            <w:tcW w:w="1530"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Месец на провеждане на конкурса</w:t>
            </w:r>
          </w:p>
        </w:tc>
        <w:tc>
          <w:tcPr>
            <w:tcW w:w="2796"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Статут и име на конкурса/форума</w:t>
            </w:r>
          </w:p>
        </w:tc>
        <w:tc>
          <w:tcPr>
            <w:tcW w:w="2054"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Получена награда-вид</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януари</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 xml:space="preserve"> „Бабинден“-“Моята любима баба“</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“Съзнание“ с. Асеновци</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 и предметни награди.</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февруари</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Конкурс посветен на „деня на лозаря.</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“Пробуда“ с. Малчика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 второ място – предметни награди.</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февруари</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Конкурс “Романтична седмица“</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“Зора“ с. Победа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февруари</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„Магията наречена любов“</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“Съзнание“ с. Асеновци</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Диплом първо място и грамота</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февруари</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14Национален конкурс „Кукери“</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“Съгласие“ с. Българово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февруари</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„От раклата на баба“</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“Развитие“ с. Стража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март</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„За здраве и берекет“</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“Пробуда“ гр. Бургас</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март</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„Осми март“</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“Д. Полянов“ с. Гарван</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март</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„Шарени чорапи“</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“Крюгер Николов“ с. Пещера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март</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„Най-гиздава лазарка“</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“Изгрев“ с. Волуяк</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Диплом 1 място, медал и Грамоти.</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март</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Слънчевите руни в бълг. носии и                  история2022“</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 Силистра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март</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„Шарен Великден“</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“В. Левски“ с. Новоселяне</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март</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„Великден в нашия дом“</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“Вапцаров“ гр. Тутракан</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март</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„Шарен Великден“</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“Хр. Смирненски“ с. Ситово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 xml:space="preserve">Първо място, Диплом, </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март</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„Възкресение христово“</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“ХР. Ботев“ с. Попина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април</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„Престилката –символ на женското начало“</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“Просвета“ с. Злато поле</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Грамоти</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април</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„Маратон на четенето“</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“Пробуда“ с. Аспарухово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Грамоти и пр. награди</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май</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Международен Кулинарен фестивал</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“Развитие“ с. Антимово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 и награди</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юни</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„От извора на севера“</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 Пордим</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юни</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„Ден на река Дунав“</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 Никопол</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Грамота, награди</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юли</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„Дунав-хора, природа и традиции“</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 Никопол</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Първо място, грамоти и награди</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август</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„Банатските вкусотии“</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С. Асеново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Грамоти и награди</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М. октомври</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„Празник на кратуната“</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“с. Гостилица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 xml:space="preserve">Грамота </w:t>
            </w:r>
          </w:p>
        </w:tc>
      </w:tr>
      <w:tr w:rsidR="007C3CC2" w:rsidRPr="007C3CC2" w:rsidTr="002C0BB8">
        <w:tc>
          <w:tcPr>
            <w:tcW w:w="153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lastRenderedPageBreak/>
              <w:t>М. декември</w:t>
            </w:r>
          </w:p>
        </w:tc>
        <w:tc>
          <w:tcPr>
            <w:tcW w:w="2796"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„Вярвам във вълшебството на Коледа“</w:t>
            </w:r>
          </w:p>
        </w:tc>
        <w:tc>
          <w:tcPr>
            <w:tcW w:w="2054"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НЧ “Напредък“ гр. Никопол</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heme="minorEastAsia" w:hAnsi="Times New Roman" w:cs="Times New Roman"/>
                <w:kern w:val="0"/>
                <w:sz w:val="24"/>
                <w:szCs w:val="24"/>
                <w:lang w:eastAsia="bg-BG"/>
                <w14:ligatures w14:val="none"/>
              </w:rPr>
            </w:pPr>
            <w:r w:rsidRPr="007C3CC2">
              <w:rPr>
                <w:rFonts w:ascii="Times New Roman" w:eastAsiaTheme="minorEastAsia" w:hAnsi="Times New Roman" w:cs="Times New Roman"/>
                <w:kern w:val="0"/>
                <w:sz w:val="24"/>
                <w:szCs w:val="24"/>
                <w:lang w:eastAsia="bg-BG"/>
                <w14:ligatures w14:val="none"/>
              </w:rPr>
              <w:t>Грамоти и награди</w:t>
            </w:r>
          </w:p>
        </w:tc>
      </w:tr>
    </w:tbl>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bCs/>
          <w:color w:val="000000"/>
          <w:kern w:val="0"/>
          <w:sz w:val="24"/>
          <w:szCs w:val="24"/>
          <w:lang w:eastAsia="bg-BG"/>
          <w14:ligatures w14:val="none"/>
        </w:rPr>
        <w:t>НЧ „Просвета 1927“</w:t>
      </w:r>
      <w:r w:rsidRPr="007C3CC2">
        <w:rPr>
          <w:rFonts w:ascii="Times New Roman" w:eastAsia="Times New Roman" w:hAnsi="Times New Roman" w:cs="Times New Roman"/>
          <w:color w:val="000000"/>
          <w:kern w:val="0"/>
          <w:sz w:val="24"/>
          <w:szCs w:val="24"/>
          <w:lang w:eastAsia="bg-BG"/>
          <w14:ligatures w14:val="none"/>
        </w:rPr>
        <w:t xml:space="preserve"> - </w:t>
      </w:r>
      <w:r w:rsidRPr="007C3CC2">
        <w:rPr>
          <w:rFonts w:ascii="Times New Roman" w:eastAsia="Times New Roman" w:hAnsi="Times New Roman" w:cs="Times New Roman"/>
          <w:b/>
          <w:bCs/>
          <w:color w:val="000000"/>
          <w:kern w:val="0"/>
          <w:sz w:val="24"/>
          <w:szCs w:val="24"/>
          <w:lang w:eastAsia="bg-BG"/>
          <w14:ligatures w14:val="none"/>
        </w:rPr>
        <w:t>с. Др. Войвода</w:t>
      </w:r>
      <w:r w:rsidRPr="007C3CC2">
        <w:rPr>
          <w:rFonts w:ascii="Times New Roman" w:eastAsia="Times New Roman" w:hAnsi="Times New Roman" w:cs="Times New Roman"/>
          <w:color w:val="000000"/>
          <w:kern w:val="0"/>
          <w:sz w:val="24"/>
          <w:szCs w:val="24"/>
          <w:lang w:eastAsia="bg-BG"/>
          <w14:ligatures w14:val="none"/>
        </w:rPr>
        <w:t xml:space="preserve"> - </w:t>
      </w:r>
      <w:r w:rsidRPr="007C3CC2">
        <w:rPr>
          <w:rFonts w:ascii="Times New Roman" w:eastAsia="Times New Roman" w:hAnsi="Times New Roman" w:cs="Times New Roman"/>
          <w:kern w:val="0"/>
          <w:sz w:val="24"/>
          <w:szCs w:val="24"/>
          <w:lang w:eastAsia="bg-BG"/>
          <w14:ligatures w14:val="none"/>
        </w:rPr>
        <w:t>Завоювани отличия: Грамоти</w:t>
      </w:r>
    </w:p>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bookmarkStart w:id="65" w:name="_Hlk131600799"/>
      <w:r w:rsidRPr="007C3CC2">
        <w:rPr>
          <w:rFonts w:ascii="Times New Roman" w:eastAsia="Times New Roman" w:hAnsi="Times New Roman" w:cs="Times New Roman"/>
          <w:b/>
          <w:bCs/>
          <w:color w:val="000000"/>
          <w:kern w:val="0"/>
          <w:sz w:val="24"/>
          <w:szCs w:val="24"/>
          <w:lang w:eastAsia="bg-BG"/>
          <w14:ligatures w14:val="none"/>
        </w:rPr>
        <w:t>НЧ</w:t>
      </w:r>
      <w:bookmarkEnd w:id="65"/>
      <w:r w:rsidRPr="007C3CC2">
        <w:rPr>
          <w:rFonts w:ascii="Times New Roman" w:eastAsia="Times New Roman" w:hAnsi="Times New Roman" w:cs="Times New Roman"/>
          <w:b/>
          <w:bCs/>
          <w:color w:val="000000"/>
          <w:kern w:val="0"/>
          <w:sz w:val="24"/>
          <w:szCs w:val="24"/>
          <w:lang w:eastAsia="bg-BG"/>
          <w14:ligatures w14:val="none"/>
        </w:rPr>
        <w:t xml:space="preserve"> „Зора - 1939“ - с. Черковица</w:t>
      </w:r>
      <w:r w:rsidRPr="007C3CC2">
        <w:rPr>
          <w:rFonts w:ascii="Times New Roman" w:eastAsia="Times New Roman" w:hAnsi="Times New Roman" w:cs="Times New Roman"/>
          <w:color w:val="000000"/>
          <w:kern w:val="0"/>
          <w:sz w:val="24"/>
          <w:szCs w:val="24"/>
          <w:lang w:eastAsia="bg-BG"/>
          <w14:ligatures w14:val="none"/>
        </w:rPr>
        <w:t xml:space="preserve"> - </w:t>
      </w:r>
      <w:r w:rsidRPr="007C3CC2">
        <w:rPr>
          <w:rFonts w:ascii="Times New Roman" w:eastAsia="Times New Roman" w:hAnsi="Times New Roman" w:cs="Times New Roman"/>
          <w:kern w:val="0"/>
          <w:sz w:val="24"/>
          <w:szCs w:val="24"/>
          <w:lang w:eastAsia="bg-BG"/>
          <w14:ligatures w14:val="none"/>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7C3CC2" w:rsidRPr="007C3CC2" w:rsidTr="002C0BB8">
        <w:tc>
          <w:tcPr>
            <w:tcW w:w="1560"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Получена награда-вид</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07.2022</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Грамота и сувенир</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07.2022</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„Живи въглени“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Дебово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08.2022</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„Банатски вкусотии – 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08.2022</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събор</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Сомовит</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08.2022</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събор</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Муселиево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08.2022</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събор</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Евлогиево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08.2022</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кулинарна изложба</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Евлогиево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bl>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bCs/>
          <w:color w:val="000000"/>
          <w:kern w:val="0"/>
          <w:sz w:val="24"/>
          <w:szCs w:val="24"/>
          <w:lang w:eastAsia="bg-BG"/>
          <w14:ligatures w14:val="none"/>
        </w:rPr>
        <w:t>НЧ ”Искра 1948”- с. Жернов</w:t>
      </w:r>
      <w:r w:rsidRPr="007C3CC2">
        <w:rPr>
          <w:rFonts w:ascii="Times New Roman" w:eastAsia="Times New Roman" w:hAnsi="Times New Roman" w:cs="Times New Roman"/>
          <w:color w:val="000000"/>
          <w:kern w:val="0"/>
          <w:sz w:val="24"/>
          <w:szCs w:val="24"/>
          <w:lang w:eastAsia="bg-BG"/>
          <w14:ligatures w14:val="none"/>
        </w:rPr>
        <w:t xml:space="preserve"> - </w:t>
      </w:r>
      <w:r w:rsidRPr="007C3CC2">
        <w:rPr>
          <w:rFonts w:ascii="Times New Roman" w:eastAsia="Times New Roman" w:hAnsi="Times New Roman" w:cs="Times New Roman"/>
          <w:kern w:val="0"/>
          <w:sz w:val="24"/>
          <w:szCs w:val="24"/>
          <w:lang w:eastAsia="bg-BG"/>
          <w14:ligatures w14:val="none"/>
        </w:rPr>
        <w:t>Завоювани отличия: Грамоти</w:t>
      </w:r>
    </w:p>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bCs/>
          <w:color w:val="000000"/>
          <w:kern w:val="0"/>
          <w:sz w:val="24"/>
          <w:szCs w:val="24"/>
          <w:lang w:eastAsia="bg-BG"/>
          <w14:ligatures w14:val="none"/>
        </w:rPr>
        <w:t>НЧ „Петко Симеонов-1905“ - с. Муселиево</w:t>
      </w:r>
      <w:r w:rsidRPr="007C3CC2">
        <w:rPr>
          <w:rFonts w:ascii="Times New Roman" w:eastAsia="Times New Roman" w:hAnsi="Times New Roman" w:cs="Times New Roman"/>
          <w:color w:val="000000"/>
          <w:kern w:val="0"/>
          <w:sz w:val="24"/>
          <w:szCs w:val="24"/>
          <w:lang w:eastAsia="bg-BG"/>
          <w14:ligatures w14:val="none"/>
        </w:rPr>
        <w:t xml:space="preserve">- </w:t>
      </w:r>
      <w:r w:rsidRPr="007C3CC2">
        <w:rPr>
          <w:rFonts w:ascii="Times New Roman" w:eastAsia="Times New Roman" w:hAnsi="Times New Roman" w:cs="Times New Roman"/>
          <w:kern w:val="0"/>
          <w:sz w:val="24"/>
          <w:szCs w:val="24"/>
          <w:lang w:eastAsia="bg-BG"/>
          <w14:ligatures w14:val="none"/>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7C3CC2" w:rsidRPr="007C3CC2" w:rsidTr="002C0BB8">
        <w:tc>
          <w:tcPr>
            <w:tcW w:w="1560"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Получена награда-вид</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Февруари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Моите забавни зимни приключения</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НЧ „Пробуда 1928“ село Кралево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и сувенир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Март</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Национален конкурс за изработка на мартеници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НЧ „Пробуда 1896“ Суворово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Април</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Възкресение Христово „Шарен Великден“ конкурс</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Попина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Май</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Конкурс „Моето любимо цвете“</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Яворово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Декември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Конкурс „Най-красивата коледна украса“</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Новоселяне</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Май</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Панаирни дни в село Гулянци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Гулянци</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Грамота и сувенир</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Юни </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„Традицията среща бъдещето“</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Ясен</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Грамота и сувенир</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Юли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Грамота, сувенир и предметна награда</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Август</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село Евлогиево</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Евлогиево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Септември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гроздето</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Лозица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Октомври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селото</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Бацова махала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Декември </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 пребъде Коледа“</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Телиш</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bl>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bCs/>
          <w:color w:val="000000"/>
          <w:kern w:val="0"/>
          <w:sz w:val="24"/>
          <w:szCs w:val="24"/>
          <w:lang w:eastAsia="bg-BG"/>
          <w14:ligatures w14:val="none"/>
        </w:rPr>
        <w:t>НЧ „Съгласие 1927“ - с. Дебово</w:t>
      </w:r>
      <w:r w:rsidRPr="007C3CC2">
        <w:rPr>
          <w:rFonts w:ascii="Times New Roman" w:eastAsia="Times New Roman" w:hAnsi="Times New Roman" w:cs="Times New Roman"/>
          <w:color w:val="000000"/>
          <w:kern w:val="0"/>
          <w:sz w:val="24"/>
          <w:szCs w:val="24"/>
          <w:lang w:eastAsia="bg-BG"/>
          <w14:ligatures w14:val="none"/>
        </w:rPr>
        <w:t xml:space="preserve">- </w:t>
      </w:r>
      <w:r w:rsidRPr="007C3CC2">
        <w:rPr>
          <w:rFonts w:ascii="Times New Roman" w:eastAsia="Times New Roman" w:hAnsi="Times New Roman" w:cs="Times New Roman"/>
          <w:kern w:val="0"/>
          <w:sz w:val="24"/>
          <w:szCs w:val="24"/>
          <w:lang w:eastAsia="bg-BG"/>
          <w14:ligatures w14:val="none"/>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7C3CC2" w:rsidRPr="007C3CC2" w:rsidTr="002C0BB8">
        <w:tc>
          <w:tcPr>
            <w:tcW w:w="1560"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Получена награда-вид</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Май </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Фолклорни празници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Гулянци</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Юли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Юли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„Живи въглени“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Дебово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Август</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„Банатски вкусотии-традициите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Август</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в края на лятото“ събор</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Муселиево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Септември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Селски събор</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Черковица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Грамота</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Септември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гроздето „Меден грозд“</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Лозица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bl>
    <w:p w:rsidR="007C3CC2" w:rsidRPr="007C3CC2" w:rsidRDefault="007C3CC2" w:rsidP="007C3CC2">
      <w:pPr>
        <w:spacing w:after="0" w:line="240" w:lineRule="auto"/>
        <w:jc w:val="both"/>
        <w:outlineLvl w:val="0"/>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200" w:line="276" w:lineRule="auto"/>
        <w:rPr>
          <w:rFonts w:ascii="Times New Roman" w:eastAsia="Times New Roman" w:hAnsi="Times New Roman" w:cs="Times New Roman"/>
          <w:color w:val="000000"/>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bCs/>
          <w:color w:val="000000"/>
          <w:kern w:val="0"/>
          <w:sz w:val="24"/>
          <w:szCs w:val="24"/>
          <w:lang w:eastAsia="bg-BG"/>
          <w14:ligatures w14:val="none"/>
        </w:rPr>
        <w:t xml:space="preserve">НЧ „ Христо Ботев 1928“ - с. Санадиново </w:t>
      </w:r>
      <w:r w:rsidRPr="007C3CC2">
        <w:rPr>
          <w:rFonts w:ascii="Times New Roman" w:eastAsia="Times New Roman" w:hAnsi="Times New Roman" w:cs="Times New Roman"/>
          <w:color w:val="000000"/>
          <w:kern w:val="0"/>
          <w:sz w:val="24"/>
          <w:szCs w:val="24"/>
          <w:lang w:eastAsia="bg-BG"/>
          <w14:ligatures w14:val="none"/>
        </w:rPr>
        <w:t xml:space="preserve">- </w:t>
      </w:r>
      <w:r w:rsidRPr="007C3CC2">
        <w:rPr>
          <w:rFonts w:ascii="Times New Roman" w:eastAsia="Times New Roman" w:hAnsi="Times New Roman" w:cs="Times New Roman"/>
          <w:kern w:val="0"/>
          <w:sz w:val="24"/>
          <w:szCs w:val="24"/>
          <w:lang w:eastAsia="bg-BG"/>
          <w14:ligatures w14:val="none"/>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7C3CC2" w:rsidRPr="007C3CC2" w:rsidTr="002C0BB8">
        <w:tc>
          <w:tcPr>
            <w:tcW w:w="1560"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Получена награда-вид</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Юли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Юли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„Живи въглени“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Дебово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Август</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„Банатски вкусотии-традициите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Август</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в края на лятото“ събор</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Муселиево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Септември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гроздето „Меден грозд“</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Лозица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bl>
    <w:p w:rsidR="007C3CC2" w:rsidRPr="007C3CC2" w:rsidRDefault="007C3CC2" w:rsidP="007C3CC2">
      <w:pPr>
        <w:spacing w:after="200" w:line="276" w:lineRule="auto"/>
        <w:rPr>
          <w:rFonts w:ascii="Times New Roman" w:eastAsia="Times New Roman" w:hAnsi="Times New Roman" w:cs="Times New Roman"/>
          <w:color w:val="000000"/>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bCs/>
          <w:color w:val="000000"/>
          <w:kern w:val="0"/>
          <w:sz w:val="24"/>
          <w:szCs w:val="24"/>
          <w:lang w:eastAsia="bg-BG"/>
          <w14:ligatures w14:val="none"/>
        </w:rPr>
        <w:t xml:space="preserve">НЧ „ Зора 1905“ - с. Бацова махала </w:t>
      </w:r>
      <w:r w:rsidRPr="007C3CC2">
        <w:rPr>
          <w:rFonts w:ascii="Times New Roman" w:eastAsia="Times New Roman" w:hAnsi="Times New Roman" w:cs="Times New Roman"/>
          <w:color w:val="000000"/>
          <w:kern w:val="0"/>
          <w:sz w:val="24"/>
          <w:szCs w:val="24"/>
          <w:lang w:eastAsia="bg-BG"/>
          <w14:ligatures w14:val="none"/>
        </w:rPr>
        <w:t xml:space="preserve">- </w:t>
      </w:r>
      <w:r w:rsidRPr="007C3CC2">
        <w:rPr>
          <w:rFonts w:ascii="Times New Roman" w:eastAsia="Times New Roman" w:hAnsi="Times New Roman" w:cs="Times New Roman"/>
          <w:kern w:val="0"/>
          <w:sz w:val="24"/>
          <w:szCs w:val="24"/>
          <w:lang w:eastAsia="bg-BG"/>
          <w14:ligatures w14:val="none"/>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7C3CC2" w:rsidRPr="007C3CC2" w:rsidTr="002C0BB8">
        <w:tc>
          <w:tcPr>
            <w:tcW w:w="1560"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Получена награда-вид</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Юли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Юли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„Живи въглени“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Дебово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Август</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„Банатски вкусотии-традициите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bl>
    <w:p w:rsidR="007C3CC2" w:rsidRPr="007C3CC2" w:rsidRDefault="007C3CC2" w:rsidP="007C3CC2">
      <w:pPr>
        <w:spacing w:after="200" w:line="276" w:lineRule="auto"/>
        <w:rPr>
          <w:rFonts w:ascii="Times New Roman" w:eastAsia="Times New Roman" w:hAnsi="Times New Roman" w:cs="Times New Roman"/>
          <w:color w:val="000000"/>
          <w:kern w:val="0"/>
          <w:sz w:val="24"/>
          <w:szCs w:val="24"/>
          <w:lang w:eastAsia="bg-BG"/>
          <w14:ligatures w14:val="none"/>
        </w:rPr>
      </w:pPr>
    </w:p>
    <w:p w:rsidR="007C3CC2" w:rsidRPr="007C3CC2" w:rsidRDefault="007C3CC2" w:rsidP="007C3CC2">
      <w:pPr>
        <w:numPr>
          <w:ilvl w:val="0"/>
          <w:numId w:val="124"/>
        </w:num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bCs/>
          <w:color w:val="000000"/>
          <w:kern w:val="0"/>
          <w:sz w:val="24"/>
          <w:szCs w:val="24"/>
          <w:lang w:eastAsia="bg-BG"/>
          <w14:ligatures w14:val="none"/>
        </w:rPr>
        <w:t xml:space="preserve">НЧ „ Христо Ботев 1928“ - с. Евлогиево </w:t>
      </w:r>
      <w:r w:rsidRPr="007C3CC2">
        <w:rPr>
          <w:rFonts w:ascii="Times New Roman" w:eastAsia="Times New Roman" w:hAnsi="Times New Roman" w:cs="Times New Roman"/>
          <w:color w:val="000000"/>
          <w:kern w:val="0"/>
          <w:sz w:val="24"/>
          <w:szCs w:val="24"/>
          <w:lang w:eastAsia="bg-BG"/>
          <w14:ligatures w14:val="none"/>
        </w:rPr>
        <w:t xml:space="preserve">- </w:t>
      </w:r>
      <w:r w:rsidRPr="007C3CC2">
        <w:rPr>
          <w:rFonts w:ascii="Times New Roman" w:eastAsia="Times New Roman" w:hAnsi="Times New Roman" w:cs="Times New Roman"/>
          <w:kern w:val="0"/>
          <w:sz w:val="24"/>
          <w:szCs w:val="24"/>
          <w:lang w:eastAsia="bg-BG"/>
          <w14:ligatures w14:val="none"/>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7C3CC2" w:rsidRPr="007C3CC2" w:rsidTr="002C0BB8">
        <w:tc>
          <w:tcPr>
            <w:tcW w:w="1560"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Получена награда-вид</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Май </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Фолклорни празници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Гулянци</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Юни </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„Традицията среща бъдещето“</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Ясен</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Сувенир</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Юли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Август</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„Банатски вкусотии-традициите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r w:rsidR="007C3CC2" w:rsidRPr="007C3CC2" w:rsidTr="002C0BB8">
        <w:tc>
          <w:tcPr>
            <w:tcW w:w="1560"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Септември</w:t>
            </w:r>
          </w:p>
        </w:tc>
        <w:tc>
          <w:tcPr>
            <w:tcW w:w="283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гроздето „Меден грозд“</w:t>
            </w:r>
          </w:p>
        </w:tc>
        <w:tc>
          <w:tcPr>
            <w:tcW w:w="19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jc w:val="both"/>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Село Лозица</w:t>
            </w:r>
          </w:p>
        </w:tc>
        <w:tc>
          <w:tcPr>
            <w:tcW w:w="3685" w:type="dxa"/>
            <w:tcBorders>
              <w:top w:val="single" w:sz="4" w:space="0" w:color="auto"/>
              <w:left w:val="single" w:sz="4" w:space="0" w:color="auto"/>
              <w:bottom w:val="single" w:sz="4" w:space="0" w:color="auto"/>
              <w:right w:val="single" w:sz="4" w:space="0" w:color="auto"/>
            </w:tcBorders>
          </w:tcPr>
          <w:p w:rsidR="007C3CC2" w:rsidRPr="007C3CC2" w:rsidRDefault="007C3CC2" w:rsidP="007C3CC2">
            <w:pPr>
              <w:spacing w:after="0" w:line="240" w:lineRule="auto"/>
              <w:contextualSpacing/>
              <w:outlineLvl w:val="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Грамота </w:t>
            </w:r>
          </w:p>
        </w:tc>
      </w:tr>
    </w:tbl>
    <w:p w:rsidR="007C3CC2" w:rsidRPr="007C3CC2" w:rsidRDefault="007C3CC2" w:rsidP="007C3CC2">
      <w:pPr>
        <w:spacing w:after="200" w:line="276" w:lineRule="auto"/>
        <w:rPr>
          <w:rFonts w:ascii="Times New Roman" w:eastAsia="Times New Roman" w:hAnsi="Times New Roman" w:cs="Times New Roman"/>
          <w:color w:val="000000"/>
          <w:kern w:val="0"/>
          <w:sz w:val="24"/>
          <w:szCs w:val="24"/>
          <w:lang w:eastAsia="bg-BG"/>
          <w14:ligatures w14:val="none"/>
        </w:rPr>
      </w:pP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val="en-US" w:eastAsia="bg-BG"/>
          <w14:ligatures w14:val="none"/>
        </w:rPr>
      </w:pP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val="en-US" w:eastAsia="bg-BG"/>
          <w14:ligatures w14:val="none"/>
        </w:rPr>
        <w:t>III</w:t>
      </w:r>
      <w:r w:rsidRPr="007C3CC2">
        <w:rPr>
          <w:rFonts w:ascii="Times New Roman" w:eastAsia="Times New Roman" w:hAnsi="Times New Roman" w:cs="Times New Roman"/>
          <w:b/>
          <w:kern w:val="0"/>
          <w:sz w:val="24"/>
          <w:szCs w:val="24"/>
          <w:lang w:eastAsia="bg-BG"/>
          <w14:ligatures w14:val="none"/>
        </w:rPr>
        <w:t>.По Програма „Глобални библиотеки – България“ (бр. работни места, основни направления на дейността по програмата):</w:t>
      </w: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 xml:space="preserve">1. </w:t>
      </w:r>
      <w:r w:rsidRPr="007C3CC2">
        <w:rPr>
          <w:rFonts w:ascii="Times New Roman" w:eastAsia="Times New Roman" w:hAnsi="Times New Roman" w:cs="Times New Roman"/>
          <w:kern w:val="0"/>
          <w:sz w:val="24"/>
          <w:szCs w:val="24"/>
          <w:lang w:eastAsia="bg-BG"/>
          <w14:ligatures w14:val="none"/>
        </w:rPr>
        <w:t xml:space="preserve"> НЧ „”Напредък 1871” - гр. Никопол, няма назначена бройка.</w:t>
      </w: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 xml:space="preserve">2. </w:t>
      </w:r>
      <w:r w:rsidRPr="007C3CC2">
        <w:rPr>
          <w:rFonts w:ascii="Times New Roman" w:eastAsia="Times New Roman" w:hAnsi="Times New Roman" w:cs="Times New Roman"/>
          <w:kern w:val="0"/>
          <w:sz w:val="24"/>
          <w:szCs w:val="24"/>
          <w:lang w:eastAsia="bg-BG"/>
          <w14:ligatures w14:val="none"/>
        </w:rPr>
        <w:t>НЧ „Съгласие –1907“- с. Новачене, няма назначена бройка, налични са 5 компютъра в полза на потребителите, имащи нужда от информация.</w:t>
      </w: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3.</w:t>
      </w:r>
      <w:r w:rsidRPr="007C3CC2">
        <w:rPr>
          <w:rFonts w:ascii="Times New Roman" w:eastAsia="Times New Roman" w:hAnsi="Times New Roman" w:cs="Times New Roman"/>
          <w:kern w:val="0"/>
          <w:sz w:val="24"/>
          <w:szCs w:val="24"/>
          <w:lang w:eastAsia="bg-BG"/>
          <w14:ligatures w14:val="none"/>
        </w:rPr>
        <w:t xml:space="preserve"> НЧ „П. Парчевич - 1927“ с. Асеново - 1 бройка, оператор въвеждане на данни.</w:t>
      </w: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4.</w:t>
      </w:r>
      <w:r w:rsidRPr="007C3CC2">
        <w:rPr>
          <w:rFonts w:ascii="Times New Roman" w:eastAsia="Times New Roman" w:hAnsi="Times New Roman" w:cs="Times New Roman"/>
          <w:kern w:val="0"/>
          <w:sz w:val="24"/>
          <w:szCs w:val="24"/>
          <w:lang w:eastAsia="bg-BG"/>
          <w14:ligatures w14:val="none"/>
        </w:rPr>
        <w:t xml:space="preserve"> НЧ „Съгласие -1907“ с. Лозица – няма</w:t>
      </w: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color w:val="000000"/>
          <w:kern w:val="0"/>
          <w:sz w:val="24"/>
          <w:szCs w:val="24"/>
          <w:lang w:eastAsia="bg-BG"/>
          <w14:ligatures w14:val="none"/>
        </w:rPr>
        <w:t>5.</w:t>
      </w:r>
      <w:r w:rsidRPr="007C3CC2">
        <w:rPr>
          <w:rFonts w:ascii="Times New Roman" w:eastAsia="Times New Roman" w:hAnsi="Times New Roman" w:cs="Times New Roman"/>
          <w:color w:val="000000"/>
          <w:kern w:val="0"/>
          <w:sz w:val="24"/>
          <w:szCs w:val="24"/>
          <w:lang w:eastAsia="bg-BG"/>
          <w14:ligatures w14:val="none"/>
        </w:rPr>
        <w:t xml:space="preserve"> НЧ „Просвета - 1924” с. Любеново – няма</w:t>
      </w: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color w:val="000000"/>
          <w:kern w:val="0"/>
          <w:sz w:val="24"/>
          <w:szCs w:val="24"/>
          <w:lang w:eastAsia="bg-BG"/>
          <w14:ligatures w14:val="none"/>
        </w:rPr>
        <w:t>6.</w:t>
      </w:r>
      <w:r w:rsidRPr="007C3CC2">
        <w:rPr>
          <w:rFonts w:ascii="Times New Roman" w:eastAsia="Times New Roman" w:hAnsi="Times New Roman" w:cs="Times New Roman"/>
          <w:color w:val="000000"/>
          <w:kern w:val="0"/>
          <w:sz w:val="24"/>
          <w:szCs w:val="24"/>
          <w:lang w:eastAsia="bg-BG"/>
          <w14:ligatures w14:val="none"/>
        </w:rPr>
        <w:t xml:space="preserve"> НЧ „Развитие 1900“ с. Въбел – няма </w:t>
      </w: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color w:val="000000"/>
          <w:kern w:val="0"/>
          <w:sz w:val="24"/>
          <w:szCs w:val="24"/>
          <w:lang w:eastAsia="bg-BG"/>
          <w14:ligatures w14:val="none"/>
        </w:rPr>
        <w:t>7.</w:t>
      </w:r>
      <w:r w:rsidRPr="007C3CC2">
        <w:rPr>
          <w:rFonts w:ascii="Times New Roman" w:eastAsia="Times New Roman" w:hAnsi="Times New Roman" w:cs="Times New Roman"/>
          <w:color w:val="000000"/>
          <w:kern w:val="0"/>
          <w:sz w:val="24"/>
          <w:szCs w:val="24"/>
          <w:lang w:eastAsia="bg-BG"/>
          <w14:ligatures w14:val="none"/>
        </w:rPr>
        <w:t xml:space="preserve"> НЧ „Просвета 1927-Драгаш войвода“ – имат 0,5 бройка </w:t>
      </w: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8.</w:t>
      </w:r>
      <w:r w:rsidRPr="007C3CC2">
        <w:rPr>
          <w:rFonts w:ascii="Times New Roman" w:eastAsia="Times New Roman" w:hAnsi="Times New Roman" w:cs="Times New Roman"/>
          <w:kern w:val="0"/>
          <w:sz w:val="24"/>
          <w:szCs w:val="24"/>
          <w:lang w:eastAsia="bg-BG"/>
          <w14:ligatures w14:val="none"/>
        </w:rPr>
        <w:t xml:space="preserve"> НЧ „Зора - 1939“ - с. Черковица – няма</w:t>
      </w: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color w:val="000000"/>
          <w:kern w:val="0"/>
          <w:sz w:val="24"/>
          <w:szCs w:val="24"/>
          <w:lang w:eastAsia="bg-BG"/>
          <w14:ligatures w14:val="none"/>
        </w:rPr>
        <w:t>9.</w:t>
      </w:r>
      <w:r w:rsidRPr="007C3CC2">
        <w:rPr>
          <w:rFonts w:ascii="Times New Roman" w:eastAsia="Times New Roman" w:hAnsi="Times New Roman" w:cs="Times New Roman"/>
          <w:color w:val="000000"/>
          <w:kern w:val="0"/>
          <w:sz w:val="24"/>
          <w:szCs w:val="24"/>
          <w:lang w:eastAsia="bg-BG"/>
          <w14:ligatures w14:val="none"/>
        </w:rPr>
        <w:t xml:space="preserve"> НЧ ”Искра 1948”- с. Жернов – няма </w:t>
      </w: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color w:val="000000"/>
          <w:kern w:val="0"/>
          <w:sz w:val="24"/>
          <w:szCs w:val="24"/>
          <w:lang w:eastAsia="bg-BG"/>
          <w14:ligatures w14:val="none"/>
        </w:rPr>
        <w:t>10.</w:t>
      </w:r>
      <w:r w:rsidRPr="007C3CC2">
        <w:rPr>
          <w:rFonts w:ascii="Times New Roman" w:eastAsia="Times New Roman" w:hAnsi="Times New Roman" w:cs="Times New Roman"/>
          <w:color w:val="000000"/>
          <w:kern w:val="0"/>
          <w:sz w:val="24"/>
          <w:szCs w:val="24"/>
          <w:lang w:eastAsia="bg-BG"/>
          <w14:ligatures w14:val="none"/>
        </w:rPr>
        <w:t xml:space="preserve"> НЧ „Петко Симеонов-1905“ с. Муселиево –  имат 0,5 бройка </w:t>
      </w: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color w:val="000000"/>
          <w:kern w:val="0"/>
          <w:sz w:val="24"/>
          <w:szCs w:val="24"/>
          <w:lang w:eastAsia="bg-BG"/>
          <w14:ligatures w14:val="none"/>
        </w:rPr>
        <w:t>11.</w:t>
      </w:r>
      <w:r w:rsidRPr="007C3CC2">
        <w:rPr>
          <w:rFonts w:ascii="Times New Roman" w:eastAsia="Times New Roman" w:hAnsi="Times New Roman" w:cs="Times New Roman"/>
          <w:color w:val="000000"/>
          <w:kern w:val="0"/>
          <w:sz w:val="24"/>
          <w:szCs w:val="24"/>
          <w:lang w:eastAsia="bg-BG"/>
          <w14:ligatures w14:val="none"/>
        </w:rPr>
        <w:t xml:space="preserve"> НЧ „Съгласие 1927” - с. Дебово – няма </w:t>
      </w: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color w:val="000000"/>
          <w:kern w:val="0"/>
          <w:sz w:val="24"/>
          <w:szCs w:val="24"/>
          <w:lang w:eastAsia="bg-BG"/>
          <w14:ligatures w14:val="none"/>
        </w:rPr>
        <w:t>12.</w:t>
      </w:r>
      <w:r w:rsidRPr="007C3CC2">
        <w:rPr>
          <w:rFonts w:ascii="Times New Roman" w:eastAsia="Times New Roman" w:hAnsi="Times New Roman" w:cs="Times New Roman"/>
          <w:color w:val="000000"/>
          <w:kern w:val="0"/>
          <w:sz w:val="24"/>
          <w:szCs w:val="24"/>
          <w:lang w:eastAsia="bg-BG"/>
          <w14:ligatures w14:val="none"/>
        </w:rPr>
        <w:t xml:space="preserve"> НЧ „Христо Ботев 1928”- с. Евлогиево – няма</w:t>
      </w: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color w:val="000000"/>
          <w:kern w:val="0"/>
          <w:sz w:val="24"/>
          <w:szCs w:val="24"/>
          <w:lang w:eastAsia="bg-BG"/>
          <w14:ligatures w14:val="none"/>
        </w:rPr>
        <w:t>13.</w:t>
      </w:r>
      <w:r w:rsidRPr="007C3CC2">
        <w:rPr>
          <w:rFonts w:ascii="Times New Roman" w:eastAsia="Times New Roman" w:hAnsi="Times New Roman" w:cs="Times New Roman"/>
          <w:color w:val="000000"/>
          <w:kern w:val="0"/>
          <w:sz w:val="24"/>
          <w:szCs w:val="24"/>
          <w:lang w:eastAsia="bg-BG"/>
          <w14:ligatures w14:val="none"/>
        </w:rPr>
        <w:t xml:space="preserve"> НЧ „Христо Ботев 1928” - с. Санадиново – няма</w:t>
      </w:r>
    </w:p>
    <w:p w:rsidR="007C3CC2" w:rsidRPr="007C3CC2" w:rsidRDefault="007C3CC2" w:rsidP="007C3CC2">
      <w:pPr>
        <w:numPr>
          <w:ilvl w:val="0"/>
          <w:numId w:val="118"/>
        </w:numPr>
        <w:spacing w:after="0" w:line="240" w:lineRule="auto"/>
        <w:ind w:left="786"/>
        <w:jc w:val="both"/>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color w:val="000000"/>
          <w:kern w:val="0"/>
          <w:sz w:val="24"/>
          <w:szCs w:val="24"/>
          <w:lang w:eastAsia="bg-BG"/>
          <w14:ligatures w14:val="none"/>
        </w:rPr>
        <w:t>14.</w:t>
      </w:r>
      <w:r w:rsidRPr="007C3CC2">
        <w:rPr>
          <w:rFonts w:ascii="Times New Roman" w:eastAsia="Times New Roman" w:hAnsi="Times New Roman" w:cs="Times New Roman"/>
          <w:color w:val="000000"/>
          <w:kern w:val="0"/>
          <w:sz w:val="24"/>
          <w:szCs w:val="24"/>
          <w:lang w:eastAsia="bg-BG"/>
          <w14:ligatures w14:val="none"/>
        </w:rPr>
        <w:t xml:space="preserve"> НЧ „Зора 1905“-  с. Бацова махала – няма </w:t>
      </w:r>
      <w:r w:rsidRPr="007C3CC2">
        <w:rPr>
          <w:rFonts w:ascii="Times New Roman" w:eastAsia="Times New Roman" w:hAnsi="Times New Roman" w:cs="Times New Roman"/>
          <w:b/>
          <w:color w:val="000000"/>
          <w:kern w:val="0"/>
          <w:sz w:val="24"/>
          <w:szCs w:val="24"/>
          <w:lang w:eastAsia="bg-BG"/>
          <w14:ligatures w14:val="none"/>
        </w:rPr>
        <w:t xml:space="preserve"> </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Читалищата на територията на община Никопол, чрез Програма „Глобални библиотеки-България“ предоставят безплатен достъп за всички социални и възрастови групи до информация, знания, комуникации и електронно съдържание. </w:t>
      </w:r>
    </w:p>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Съвместно с Бюрото по труда предоставят информация за свободните работни места.</w:t>
      </w:r>
    </w:p>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С помощта на мултимедия се прожектират презентации за дейностите на читалищата, биографични и документални филми. </w:t>
      </w:r>
    </w:p>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Модерната библиотека осъществява почти ежедневно дейности в полза на потребителите: попълване на формуляри, сканиране, принтиране и копиране на документи, представят на учениците материали и уроци свързани с тяхното обучение, принтиране на картини за </w:t>
      </w:r>
      <w:r w:rsidRPr="007C3CC2">
        <w:rPr>
          <w:rFonts w:ascii="Times New Roman" w:eastAsia="Times New Roman" w:hAnsi="Times New Roman" w:cs="Times New Roman"/>
          <w:kern w:val="0"/>
          <w:sz w:val="24"/>
          <w:szCs w:val="24"/>
          <w:lang w:eastAsia="bg-BG"/>
          <w14:ligatures w14:val="none"/>
        </w:rPr>
        <w:lastRenderedPageBreak/>
        <w:t xml:space="preserve">оцветяване, изготвяне на картички, слушане на музика, реализиране на между-библиотечен обмен с други библиотеки. </w:t>
      </w:r>
    </w:p>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val="en-US" w:eastAsia="bg-BG"/>
          <w14:ligatures w14:val="none"/>
        </w:rPr>
        <w:t>IV</w:t>
      </w:r>
      <w:r w:rsidRPr="007C3CC2">
        <w:rPr>
          <w:rFonts w:ascii="Times New Roman" w:eastAsia="Times New Roman" w:hAnsi="Times New Roman" w:cs="Times New Roman"/>
          <w:b/>
          <w:kern w:val="0"/>
          <w:sz w:val="24"/>
          <w:szCs w:val="24"/>
          <w:lang w:eastAsia="bg-BG"/>
          <w14:ligatures w14:val="none"/>
        </w:rPr>
        <w:t>.Проекти, по които са кандидатствали:</w:t>
      </w:r>
    </w:p>
    <w:p w:rsidR="007C3CC2" w:rsidRPr="007C3CC2" w:rsidRDefault="007C3CC2" w:rsidP="007C3CC2">
      <w:pPr>
        <w:spacing w:after="0" w:line="240" w:lineRule="auto"/>
        <w:jc w:val="both"/>
        <w:rPr>
          <w:rFonts w:ascii="Times New Roman" w:eastAsia="Times New Roman" w:hAnsi="Times New Roman" w:cs="Times New Roman"/>
          <w:b/>
          <w:kern w:val="0"/>
          <w:sz w:val="24"/>
          <w:szCs w:val="24"/>
          <w:lang w:eastAsia="bg-BG"/>
          <w14:ligatures w14:val="none"/>
        </w:rPr>
      </w:pPr>
    </w:p>
    <w:p w:rsidR="007C3CC2" w:rsidRPr="007C3CC2" w:rsidRDefault="007C3CC2" w:rsidP="007C3CC2">
      <w:pPr>
        <w:numPr>
          <w:ilvl w:val="0"/>
          <w:numId w:val="120"/>
        </w:numPr>
        <w:spacing w:after="0" w:line="240" w:lineRule="auto"/>
        <w:ind w:left="1068"/>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НЧ „Напредък – 1871“ – Проект към МК „Българските библиотеки – съвременни центрове за четене и информираност 2022“. 176 бр. книги на стойност – 1352.25 лв.</w:t>
      </w:r>
    </w:p>
    <w:p w:rsidR="007C3CC2" w:rsidRPr="007C3CC2" w:rsidRDefault="007C3CC2" w:rsidP="007C3CC2">
      <w:pPr>
        <w:numPr>
          <w:ilvl w:val="0"/>
          <w:numId w:val="120"/>
        </w:numPr>
        <w:spacing w:after="0" w:line="240" w:lineRule="auto"/>
        <w:ind w:left="1068" w:hanging="217"/>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НЧ „Съгласие-1907“ - с. Новачене – Проект към МК „Българските библиотеки – съвременни центрове за четене и информираност 2022“ – 1 356,98 лева.</w:t>
      </w:r>
    </w:p>
    <w:p w:rsidR="007C3CC2" w:rsidRPr="007C3CC2" w:rsidRDefault="007C3CC2" w:rsidP="007C3CC2">
      <w:pPr>
        <w:numPr>
          <w:ilvl w:val="0"/>
          <w:numId w:val="120"/>
        </w:numPr>
        <w:spacing w:after="0" w:line="240" w:lineRule="auto"/>
        <w:ind w:left="1068" w:hanging="217"/>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НЧ „П. Парчевич - 1927“ - с. Асеново – Проект към МК „Българските библиотеки – съвременни центрове за четене и информираност 2022“ – 1 383 лева.</w:t>
      </w:r>
    </w:p>
    <w:p w:rsidR="007C3CC2" w:rsidRPr="007C3CC2" w:rsidRDefault="007C3CC2" w:rsidP="007C3CC2">
      <w:pPr>
        <w:numPr>
          <w:ilvl w:val="0"/>
          <w:numId w:val="120"/>
        </w:numPr>
        <w:spacing w:after="0" w:line="240" w:lineRule="auto"/>
        <w:ind w:left="1068"/>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НЧ „Съгласие -1907“ - с. Лозица – НЕ </w:t>
      </w:r>
    </w:p>
    <w:p w:rsidR="007C3CC2" w:rsidRPr="007C3CC2" w:rsidRDefault="007C3CC2" w:rsidP="007C3CC2">
      <w:pPr>
        <w:numPr>
          <w:ilvl w:val="0"/>
          <w:numId w:val="120"/>
        </w:numPr>
        <w:spacing w:after="0" w:line="240" w:lineRule="auto"/>
        <w:ind w:left="1068"/>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color w:val="000000"/>
          <w:kern w:val="0"/>
          <w:sz w:val="24"/>
          <w:szCs w:val="24"/>
          <w:lang w:eastAsia="bg-BG"/>
          <w14:ligatures w14:val="none"/>
        </w:rPr>
        <w:t xml:space="preserve">НЧ „Просвета - 1924” - с. Любеново – Проект към  </w:t>
      </w:r>
      <w:r w:rsidRPr="007C3CC2">
        <w:rPr>
          <w:rFonts w:ascii="Times New Roman" w:eastAsia="Times New Roman" w:hAnsi="Times New Roman" w:cs="Times New Roman"/>
          <w:kern w:val="0"/>
          <w:sz w:val="24"/>
          <w:szCs w:val="24"/>
          <w:lang w:eastAsia="bg-BG"/>
          <w14:ligatures w14:val="none"/>
        </w:rPr>
        <w:t>МК „Българските библиотеки – съвременни центрове за четене и информираност 2022“ – 1388.30 лв.</w:t>
      </w:r>
    </w:p>
    <w:p w:rsidR="007C3CC2" w:rsidRPr="007C3CC2" w:rsidRDefault="007C3CC2" w:rsidP="007C3CC2">
      <w:pPr>
        <w:numPr>
          <w:ilvl w:val="0"/>
          <w:numId w:val="120"/>
        </w:numPr>
        <w:spacing w:after="0" w:line="240" w:lineRule="auto"/>
        <w:ind w:left="1068"/>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НЧ „Развитие 1900“ - с. Въбел – </w:t>
      </w:r>
      <w:r w:rsidRPr="007C3CC2">
        <w:rPr>
          <w:rFonts w:ascii="Times New Roman" w:eastAsia="Times New Roman" w:hAnsi="Times New Roman" w:cs="Times New Roman"/>
          <w:color w:val="000000"/>
          <w:kern w:val="0"/>
          <w:sz w:val="24"/>
          <w:szCs w:val="24"/>
          <w:lang w:eastAsia="bg-BG"/>
          <w14:ligatures w14:val="none"/>
        </w:rPr>
        <w:t xml:space="preserve">Проект към  </w:t>
      </w:r>
      <w:r w:rsidRPr="007C3CC2">
        <w:rPr>
          <w:rFonts w:ascii="Times New Roman" w:eastAsia="Times New Roman" w:hAnsi="Times New Roman" w:cs="Times New Roman"/>
          <w:kern w:val="0"/>
          <w:sz w:val="24"/>
          <w:szCs w:val="24"/>
          <w:lang w:eastAsia="bg-BG"/>
          <w14:ligatures w14:val="none"/>
        </w:rPr>
        <w:t xml:space="preserve">МК „Българските библиотеки – съвременни центрове за четене и информираност 2022“ – 1387.65 лв. </w:t>
      </w:r>
    </w:p>
    <w:p w:rsidR="007C3CC2" w:rsidRPr="007C3CC2" w:rsidRDefault="007C3CC2" w:rsidP="007C3CC2">
      <w:pPr>
        <w:numPr>
          <w:ilvl w:val="0"/>
          <w:numId w:val="120"/>
        </w:numPr>
        <w:spacing w:after="0" w:line="240" w:lineRule="auto"/>
        <w:ind w:left="1068"/>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color w:val="000000"/>
          <w:kern w:val="0"/>
          <w:sz w:val="24"/>
          <w:szCs w:val="24"/>
          <w:lang w:eastAsia="bg-BG"/>
          <w14:ligatures w14:val="none"/>
        </w:rPr>
        <w:t xml:space="preserve">НЧ „Просвета 1927-Драгаш войвода“ – Проект към  </w:t>
      </w:r>
      <w:r w:rsidRPr="007C3CC2">
        <w:rPr>
          <w:rFonts w:ascii="Times New Roman" w:eastAsia="Times New Roman" w:hAnsi="Times New Roman" w:cs="Times New Roman"/>
          <w:kern w:val="0"/>
          <w:sz w:val="24"/>
          <w:szCs w:val="24"/>
          <w:lang w:eastAsia="bg-BG"/>
          <w14:ligatures w14:val="none"/>
        </w:rPr>
        <w:t xml:space="preserve">МК „Българските библиотеки – съвременни центрове за четене и информираност 2022“ – …………. лв. </w:t>
      </w:r>
      <w:r w:rsidRPr="007C3CC2">
        <w:rPr>
          <w:rFonts w:ascii="Times New Roman" w:eastAsia="Times New Roman" w:hAnsi="Times New Roman" w:cs="Times New Roman"/>
          <w:color w:val="000000"/>
          <w:kern w:val="0"/>
          <w:sz w:val="24"/>
          <w:szCs w:val="24"/>
          <w:lang w:eastAsia="bg-BG"/>
          <w14:ligatures w14:val="none"/>
        </w:rPr>
        <w:t xml:space="preserve"> </w:t>
      </w:r>
    </w:p>
    <w:p w:rsidR="007C3CC2" w:rsidRPr="007C3CC2" w:rsidRDefault="007C3CC2" w:rsidP="007C3CC2">
      <w:pPr>
        <w:numPr>
          <w:ilvl w:val="0"/>
          <w:numId w:val="120"/>
        </w:numPr>
        <w:spacing w:after="0" w:line="240" w:lineRule="auto"/>
        <w:ind w:left="1068"/>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НЧ „Зора - 1939“ - с. Черковица - </w:t>
      </w:r>
      <w:r w:rsidRPr="007C3CC2">
        <w:rPr>
          <w:rFonts w:ascii="Times New Roman" w:eastAsia="Times New Roman" w:hAnsi="Times New Roman" w:cs="Times New Roman"/>
          <w:color w:val="000000"/>
          <w:kern w:val="0"/>
          <w:sz w:val="24"/>
          <w:szCs w:val="24"/>
          <w:lang w:eastAsia="bg-BG"/>
          <w14:ligatures w14:val="none"/>
        </w:rPr>
        <w:t xml:space="preserve">Проект към  </w:t>
      </w:r>
      <w:r w:rsidRPr="007C3CC2">
        <w:rPr>
          <w:rFonts w:ascii="Times New Roman" w:eastAsia="Times New Roman" w:hAnsi="Times New Roman" w:cs="Times New Roman"/>
          <w:kern w:val="0"/>
          <w:sz w:val="24"/>
          <w:szCs w:val="24"/>
          <w:lang w:eastAsia="bg-BG"/>
          <w14:ligatures w14:val="none"/>
        </w:rPr>
        <w:t>МК „Българските библиотеки – съвременни центрове за четене и информираност 2022“ – 1390.72 лв.</w:t>
      </w:r>
    </w:p>
    <w:p w:rsidR="007C3CC2" w:rsidRPr="007C3CC2" w:rsidRDefault="007C3CC2" w:rsidP="007C3CC2">
      <w:pPr>
        <w:numPr>
          <w:ilvl w:val="0"/>
          <w:numId w:val="120"/>
        </w:numPr>
        <w:spacing w:after="0" w:line="240" w:lineRule="auto"/>
        <w:ind w:left="1068"/>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color w:val="000000"/>
          <w:kern w:val="0"/>
          <w:sz w:val="24"/>
          <w:szCs w:val="24"/>
          <w:lang w:eastAsia="bg-BG"/>
          <w14:ligatures w14:val="none"/>
        </w:rPr>
        <w:t>НЧ ”Искра 1948”- с. Жернов – Не</w:t>
      </w:r>
    </w:p>
    <w:p w:rsidR="007C3CC2" w:rsidRPr="007C3CC2" w:rsidRDefault="007C3CC2" w:rsidP="007C3CC2">
      <w:pPr>
        <w:numPr>
          <w:ilvl w:val="0"/>
          <w:numId w:val="120"/>
        </w:numPr>
        <w:spacing w:after="200" w:line="276" w:lineRule="auto"/>
        <w:ind w:left="1080"/>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color w:val="000000"/>
          <w:kern w:val="0"/>
          <w:sz w:val="24"/>
          <w:szCs w:val="24"/>
          <w:lang w:eastAsia="bg-BG"/>
          <w14:ligatures w14:val="none"/>
        </w:rPr>
        <w:t>НЧ „Петко Симеонов-1905“ - с. Муселиево – Проект към  МК „Българските библиотеки – съвременни центрове за четене и информираност 2022“ – 1393,50 лв.</w:t>
      </w:r>
    </w:p>
    <w:p w:rsidR="007C3CC2" w:rsidRPr="007C3CC2" w:rsidRDefault="007C3CC2" w:rsidP="007C3CC2">
      <w:pPr>
        <w:numPr>
          <w:ilvl w:val="0"/>
          <w:numId w:val="120"/>
        </w:numPr>
        <w:spacing w:after="0" w:line="240" w:lineRule="auto"/>
        <w:ind w:left="1080"/>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color w:val="000000"/>
          <w:kern w:val="0"/>
          <w:sz w:val="24"/>
          <w:szCs w:val="24"/>
          <w:lang w:eastAsia="bg-BG"/>
          <w14:ligatures w14:val="none"/>
        </w:rPr>
        <w:t xml:space="preserve">НЧ „Съгласие 1927” - с. Дебово – Проект </w:t>
      </w:r>
      <w:r w:rsidRPr="007C3CC2">
        <w:rPr>
          <w:rFonts w:ascii="Times New Roman" w:eastAsia="Times New Roman" w:hAnsi="Times New Roman" w:cs="Times New Roman"/>
          <w:kern w:val="0"/>
          <w:sz w:val="24"/>
          <w:szCs w:val="24"/>
          <w:lang w:eastAsia="bg-BG"/>
          <w14:ligatures w14:val="none"/>
        </w:rPr>
        <w:t>към МК "Българските библиотеки- съвременни центрове за четене и информираност" 2022“ – 1394,27 лв.</w:t>
      </w:r>
    </w:p>
    <w:p w:rsidR="007C3CC2" w:rsidRPr="007C3CC2" w:rsidRDefault="007C3CC2" w:rsidP="007C3CC2">
      <w:pPr>
        <w:numPr>
          <w:ilvl w:val="0"/>
          <w:numId w:val="120"/>
        </w:numPr>
        <w:spacing w:after="0" w:line="240" w:lineRule="auto"/>
        <w:ind w:left="1068"/>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color w:val="000000"/>
          <w:kern w:val="0"/>
          <w:sz w:val="24"/>
          <w:szCs w:val="24"/>
          <w:lang w:eastAsia="bg-BG"/>
          <w14:ligatures w14:val="none"/>
        </w:rPr>
        <w:t xml:space="preserve">НЧ „Христо Ботев 1928”- с. Евлогиево –  Проект </w:t>
      </w:r>
      <w:r w:rsidRPr="007C3CC2">
        <w:rPr>
          <w:rFonts w:ascii="Times New Roman" w:eastAsia="Times New Roman" w:hAnsi="Times New Roman" w:cs="Times New Roman"/>
          <w:kern w:val="0"/>
          <w:sz w:val="24"/>
          <w:szCs w:val="24"/>
          <w:lang w:eastAsia="bg-BG"/>
          <w14:ligatures w14:val="none"/>
        </w:rPr>
        <w:t>към МК "Българските библиотеки- съвременни центрове за четене и информираност" 2022“ – 1394 лв.</w:t>
      </w:r>
    </w:p>
    <w:p w:rsidR="007C3CC2" w:rsidRPr="007C3CC2" w:rsidRDefault="007C3CC2" w:rsidP="007C3CC2">
      <w:pPr>
        <w:numPr>
          <w:ilvl w:val="0"/>
          <w:numId w:val="120"/>
        </w:numPr>
        <w:spacing w:after="0" w:line="240" w:lineRule="auto"/>
        <w:ind w:left="1068"/>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НЧ „Христо Ботев 1928” - с. Санадиново – </w:t>
      </w:r>
      <w:r w:rsidRPr="007C3CC2">
        <w:rPr>
          <w:rFonts w:ascii="Times New Roman" w:eastAsia="Times New Roman" w:hAnsi="Times New Roman" w:cs="Times New Roman"/>
          <w:color w:val="000000"/>
          <w:kern w:val="0"/>
          <w:sz w:val="24"/>
          <w:szCs w:val="24"/>
          <w:lang w:eastAsia="bg-BG"/>
          <w14:ligatures w14:val="none"/>
        </w:rPr>
        <w:t>Проект към  МК „Българските библиотеки – съвременни центрове за четене и информираност 2022“ – 1383.19 лв.</w:t>
      </w:r>
    </w:p>
    <w:p w:rsidR="007C3CC2" w:rsidRPr="007C3CC2" w:rsidRDefault="007C3CC2" w:rsidP="007C3CC2">
      <w:pPr>
        <w:numPr>
          <w:ilvl w:val="0"/>
          <w:numId w:val="120"/>
        </w:numPr>
        <w:spacing w:after="0" w:line="240" w:lineRule="auto"/>
        <w:ind w:left="1068"/>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color w:val="000000"/>
          <w:kern w:val="0"/>
          <w:sz w:val="24"/>
          <w:szCs w:val="24"/>
          <w:lang w:eastAsia="bg-BG"/>
          <w14:ligatures w14:val="none"/>
        </w:rPr>
        <w:t xml:space="preserve">НЧ „Зора 1905“-  с. Бацова махала – Не </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rPr>
          <w:rFonts w:ascii="Times New Roman" w:eastAsia="Times New Roman" w:hAnsi="Times New Roman" w:cs="Times New Roman"/>
          <w:b/>
          <w:bCs/>
          <w:kern w:val="0"/>
          <w:sz w:val="24"/>
          <w:szCs w:val="24"/>
          <w:lang w:eastAsia="bg-BG"/>
          <w14:ligatures w14:val="none"/>
        </w:rPr>
      </w:pPr>
      <w:r w:rsidRPr="007C3CC2">
        <w:rPr>
          <w:rFonts w:ascii="Times New Roman" w:eastAsia="Times New Roman" w:hAnsi="Times New Roman" w:cs="Times New Roman"/>
          <w:b/>
          <w:bCs/>
          <w:kern w:val="0"/>
          <w:sz w:val="24"/>
          <w:szCs w:val="24"/>
          <w:lang w:val="en-US" w:eastAsia="bg-BG"/>
          <w14:ligatures w14:val="none"/>
        </w:rPr>
        <w:t>V</w:t>
      </w:r>
      <w:r w:rsidRPr="007C3CC2">
        <w:rPr>
          <w:rFonts w:ascii="Times New Roman" w:eastAsia="Times New Roman" w:hAnsi="Times New Roman" w:cs="Times New Roman"/>
          <w:b/>
          <w:bCs/>
          <w:kern w:val="0"/>
          <w:sz w:val="24"/>
          <w:szCs w:val="24"/>
          <w:lang w:eastAsia="bg-BG"/>
          <w14:ligatures w14:val="none"/>
        </w:rPr>
        <w:t>.РЕЗУЛТАТИ:</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p>
    <w:tbl>
      <w:tblPr>
        <w:tblW w:w="0" w:type="auto"/>
        <w:tblInd w:w="108" w:type="dxa"/>
        <w:tblCellMar>
          <w:left w:w="10" w:type="dxa"/>
          <w:right w:w="10" w:type="dxa"/>
        </w:tblCellMar>
        <w:tblLook w:val="04A0" w:firstRow="1" w:lastRow="0" w:firstColumn="1" w:lastColumn="0" w:noHBand="0" w:noVBand="1"/>
      </w:tblPr>
      <w:tblGrid>
        <w:gridCol w:w="648"/>
        <w:gridCol w:w="17"/>
        <w:gridCol w:w="11"/>
        <w:gridCol w:w="20"/>
        <w:gridCol w:w="3190"/>
        <w:gridCol w:w="1593"/>
        <w:gridCol w:w="1691"/>
        <w:gridCol w:w="1975"/>
      </w:tblGrid>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Segoe UI Symbol" w:hAnsi="Times New Roman" w:cs="Times New Roman"/>
                <w:b/>
                <w:kern w:val="0"/>
                <w:sz w:val="24"/>
                <w:szCs w:val="24"/>
                <w:lang w:eastAsia="bg-BG"/>
                <w14:ligatures w14:val="none"/>
              </w:rPr>
              <w:t>№</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дейност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дата/месец</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center"/>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изпълнение:</w:t>
            </w:r>
          </w:p>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ДА/НЕ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причини за неизпълнението</w:t>
            </w: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„Напредък 1871” - гр. Никопол</w:t>
            </w: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shd w:val="clear" w:color="auto" w:fill="FFFFFF"/>
                <w:lang w:eastAsia="bg-BG"/>
                <w14:ligatures w14:val="none"/>
              </w:rPr>
              <w:t>Отбелязване на Международния ден на думата „ Благодаря</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11.01.2022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shd w:val="clear" w:color="auto" w:fill="FFFFFF"/>
                <w:lang w:eastAsia="bg-BG"/>
                <w14:ligatures w14:val="none"/>
              </w:rPr>
              <w:t>394 години от рождението на Шарл Перо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12.01.2022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shd w:val="clear" w:color="auto" w:fill="FFFFFF"/>
                <w:lang w:eastAsia="bg-BG"/>
                <w14:ligatures w14:val="none"/>
              </w:rPr>
              <w:t xml:space="preserve">Отбелязваме рожденната дата на Алеко Константинов/учебен час по </w:t>
            </w:r>
            <w:r w:rsidRPr="007C3CC2">
              <w:rPr>
                <w:rFonts w:ascii="Times New Roman" w:eastAsia="Times New Roman" w:hAnsi="Times New Roman" w:cs="Times New Roman"/>
                <w:kern w:val="0"/>
                <w:sz w:val="24"/>
                <w:szCs w:val="24"/>
                <w:shd w:val="clear" w:color="auto" w:fill="FFFFFF"/>
                <w:lang w:eastAsia="bg-BG"/>
                <w14:ligatures w14:val="none"/>
              </w:rPr>
              <w:lastRenderedPageBreak/>
              <w:t>литература и дискусия на филма „Бай Ганьо“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13.01.2022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shd w:val="clear" w:color="auto" w:fill="FFFFFF"/>
                <w:lang w:eastAsia="bg-BG"/>
                <w14:ligatures w14:val="none"/>
              </w:rPr>
              <w:t>Бабин ден – тържество със самодейци и активисти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21.01.2022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shd w:val="clear" w:color="auto" w:fill="FFFFFF"/>
                <w:lang w:eastAsia="bg-BG"/>
                <w14:ligatures w14:val="none"/>
              </w:rPr>
              <w:t>Един учебен час по литература в библиотеката, посветен на творчеството на Байрон</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21.01.2022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shd w:val="clear" w:color="auto" w:fill="FFFFFF"/>
                <w:lang w:eastAsia="bg-BG"/>
                <w14:ligatures w14:val="none"/>
              </w:rPr>
            </w:pPr>
            <w:r w:rsidRPr="007C3CC2">
              <w:rPr>
                <w:rFonts w:ascii="Times New Roman" w:eastAsia="Times New Roman" w:hAnsi="Times New Roman" w:cs="Times New Roman"/>
                <w:kern w:val="0"/>
                <w:sz w:val="24"/>
                <w:szCs w:val="24"/>
                <w:shd w:val="clear" w:color="auto" w:fill="FFFFFF"/>
                <w:lang w:eastAsia="bg-BG"/>
                <w14:ligatures w14:val="none"/>
              </w:rPr>
              <w:t>Работилница на Баба Марта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15.02.2022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„Св. Трифон Зарезан”– зарязване на читалищната лоза с участие на граждани и ученици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14.02.2022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Възпоменателна церемония за  гибелта на Васил Левски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18.02.2022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116"/>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236 г. от раждането на Вилхем Грим. Четене на приказки на децата от ДГ „Щастливо детство“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24.02.2022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165"/>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„Празнична утра за Баба Марта” в  3-те  ДГ „Щастливо детство” и в читалището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01.03.2022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11</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март – ден на самодееца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01.03.22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3 МАРТ –национален празник на РБ, издигане на националния флаг на площада, шествие и поднасяне на венец на Руски паметник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03.03.2022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 март – ден на жената – с читалищни  членове и самодейци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08.03.2022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Отбелязване на „Деня на жертвите на Холкоста и спасяването на българските евреи”- презентация с ученици от среден курс</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15</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Отбелязване „ Международния ден на реките”- презентация за опазване на водоемите с начален курс</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Световен ден на приказките</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20.03.2022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447 г. от смъртта на  Йосеф Каро - възпоменателна церемония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20.03.2022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Земята/презентация</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19</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шарените чорапи. 21 март е датата за едни специални хора и техните семейства.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20</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Общо събрание на читалището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Начало на великденската работилница /изработване на сувенири и аксесоари свързани с предстоящия празник</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Седмица на детската книга – приказки за малки и големи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30.03-03.04.2022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23</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145 г. Българско опълчение – възпоменателна.  церемония  за никополските опълченци. Онлайн рецитал</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Международен ден за опазване паметниците на културата/ почистване на паметниците в гр. Никопол/</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25</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Международен ден на земята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26</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ХV  Празник на лазарките конкурс „Най-хубава лазарка”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27</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Великденски базар, отборно състезание за най-красиво </w:t>
            </w:r>
            <w:r w:rsidRPr="007C3CC2">
              <w:rPr>
                <w:rFonts w:ascii="Times New Roman" w:eastAsia="Times New Roman" w:hAnsi="Times New Roman" w:cs="Times New Roman"/>
                <w:kern w:val="0"/>
                <w:sz w:val="24"/>
                <w:szCs w:val="24"/>
                <w:lang w:eastAsia="bg-BG"/>
                <w14:ligatures w14:val="none"/>
              </w:rPr>
              <w:lastRenderedPageBreak/>
              <w:t>боядисване на великденски яйца на 21.04.2022 с благотворителна цел</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21.04.2022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28</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Международен ден на слънцето/слънчеви рисунки на асфалт/ - парк Ливингстън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03.05.2022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Лоши метеорологични условия</w:t>
            </w: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29</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на в. г. ”Дунавски звуци” и детски танцов състав в „Живи въглени” – с. Дебово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03.05.2022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30</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371 г. от отпечатването на Абагар, първата печатна българска книга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06.05.2022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31</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 май -  Ден на Европа - поклонение пред паметниците „От битки към разбирателство” и на Малтийския орден</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09.05.2022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Обявяването на война в Украйна</w:t>
            </w: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32</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Ден на библиотекаря –  творческа среща с библиотекарите от общината.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11.05.2022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33</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Театрална постановка на ДКТ „Иван Радоев“ Плевен</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 функциониране на голям салон</w:t>
            </w: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34</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 май -Празник на българската просвета и култура и на славянската писменост. Концерт  на СУ „Христо Ботев“ Никопол</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20.05.2022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35</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78 г. от раждане и публикуване на първото издание ПИПИ Дългото чорапче</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36</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Дарителска акция „Подари книга на читателя“</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25.05.2022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37</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на в. г. ”Дунавски звуци” в Фолклорен фестивал в Гулянци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25.05.2022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38</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детето – танци, игри и много награди.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01.06.2022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39</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Годишна продукция на ДМШ „Боян Икономов”</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15.06</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 достатъчна подготовка, поради грипния сезон</w:t>
            </w: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40</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Международен ден на околната среда. За Организацията на Обединените Нации празникът се явява един от основните начини за привличане на световното внимание към проблемите на околната среда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05.06.2022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41</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144 г. от раждането на Елин Пелин</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08.06.2022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42</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Международен ден на приятелството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09.06.2022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43</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Откриване на лятна читалищна занималня</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44</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29 – ден на р. Дунав - поход до скалната църква и пленер с природни материали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29.06.2022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45</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Международен ден на шоколада и конкурс за най- вкусно направено шоколадово мъфини / лятна занималня/</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07.07.2022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46</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145 г. от освобождението на Никопол, поклонение на Руски паметник</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47</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185 г. от рождението на Апостола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48</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val="en-US" w:eastAsia="bg-BG"/>
                <w14:ligatures w14:val="none"/>
              </w:rPr>
              <w:t>II</w:t>
            </w:r>
            <w:r w:rsidRPr="007C3CC2">
              <w:rPr>
                <w:rFonts w:ascii="Times New Roman" w:eastAsia="Times New Roman" w:hAnsi="Times New Roman" w:cs="Times New Roman"/>
                <w:kern w:val="0"/>
                <w:sz w:val="24"/>
                <w:szCs w:val="24"/>
                <w:lang w:eastAsia="bg-BG"/>
                <w14:ligatures w14:val="none"/>
              </w:rPr>
              <w:t xml:space="preserve"> фестивал „Дунав-хора, природа и традиции“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16-17.06.2022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49</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Световен ден на динята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03.08.2022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50</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Възпоменателна церемония за Ф. Станиславов и  371  г. от отпечатването на „Абагар”</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08.08.2022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51</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Празник на град Никопол - „Традиция и съвременност”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12.-14.08.2022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52</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120 г. от рождението на Ангел Каралийчев</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53</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626 г. от Битката при Никопол и 25 г. от откриване на паметника „От битки към прозрение и разбирателство” - поклонение</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25.09.2022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54</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136 години от рождението на Ран Босилек</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26.09.2022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03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55</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народните будители - общоградско празник пред паметната плоча на народните будители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01.11.2022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923"/>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56</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Международен ден на анимацията. Гости на прожекцията ДГ „Щастливо детство“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28.10.2022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382"/>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57</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Обява на конкурс за ученици от начален курс „Моята ръчно изработена сурвачка за коледуване и най- красиво опакована кутия за подарък“</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Заменен с друг коледен конкурс</w:t>
            </w: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58</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Работилница на Дядо Коледа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59</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Финал на конкурса  „Моята ръчно изработена сурвачка за коледуване и най-красиво опакована кутия за подарък”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 се е състоял</w:t>
            </w: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Реализирани дейности, невключени в Годишната програма на читалището</w:t>
            </w: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Проведена среща с писателя Енчо Димитров, който представи най-новата си книга „В името на хляба“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lastRenderedPageBreak/>
              <w:t>2</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ind w:right="-64"/>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„Дунавски перспективи“ в Никопол-инициатива на Унгарския културен институт в София, Община Никопол и НЧ „Напредък-1871“</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ind w:right="-64"/>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ind w:right="-64"/>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ind w:right="-64"/>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3</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Областната седмица на четенето. По инициатива на НЧ „Напредък 1871“ бе проведен забавен час на класа с </w:t>
            </w:r>
            <w:r w:rsidRPr="007C3CC2">
              <w:rPr>
                <w:rFonts w:ascii="Times New Roman" w:eastAsia="Times New Roman" w:hAnsi="Times New Roman" w:cs="Times New Roman"/>
                <w:kern w:val="0"/>
                <w:sz w:val="24"/>
                <w:szCs w:val="24"/>
                <w:lang w:val="en-US" w:eastAsia="bg-BG"/>
                <w14:ligatures w14:val="none"/>
              </w:rPr>
              <w:t xml:space="preserve">I </w:t>
            </w:r>
            <w:r w:rsidRPr="007C3CC2">
              <w:rPr>
                <w:rFonts w:ascii="Times New Roman" w:eastAsia="Times New Roman" w:hAnsi="Times New Roman" w:cs="Times New Roman"/>
                <w:kern w:val="0"/>
                <w:sz w:val="24"/>
                <w:szCs w:val="24"/>
                <w:lang w:eastAsia="bg-BG"/>
                <w14:ligatures w14:val="none"/>
              </w:rPr>
              <w:t>а клас от СОУ „Христо Ботев“ с р-л Боряна Павлова под наслов „Да възродим любимите играчки“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4</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val="en-US" w:eastAsia="bg-BG"/>
                <w14:ligatures w14:val="none"/>
              </w:rPr>
            </w:pPr>
            <w:r w:rsidRPr="007C3CC2">
              <w:rPr>
                <w:rFonts w:ascii="Times New Roman" w:eastAsia="Times New Roman" w:hAnsi="Times New Roman" w:cs="Times New Roman"/>
                <w:kern w:val="0"/>
                <w:sz w:val="24"/>
                <w:szCs w:val="24"/>
                <w:lang w:eastAsia="bg-BG"/>
                <w14:ligatures w14:val="none"/>
              </w:rPr>
              <w:t xml:space="preserve">ДТС „Дунавски Бонбони“ изнесен концерт за екипажа и пасажерите на акостиралия на нашия бряг кораб </w:t>
            </w:r>
            <w:r w:rsidRPr="007C3CC2">
              <w:rPr>
                <w:rFonts w:ascii="Times New Roman" w:eastAsia="Times New Roman" w:hAnsi="Times New Roman" w:cs="Times New Roman"/>
                <w:kern w:val="0"/>
                <w:sz w:val="24"/>
                <w:szCs w:val="24"/>
                <w:lang w:val="en-US" w:eastAsia="bg-BG"/>
                <w14:ligatures w14:val="none"/>
              </w:rPr>
              <w:t>VIKING ULLUR</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val="en-US" w:eastAsia="bg-BG"/>
                <w14:ligatures w14:val="none"/>
              </w:rPr>
              <w:t>10</w:t>
            </w:r>
            <w:r w:rsidRPr="007C3CC2">
              <w:rPr>
                <w:rFonts w:ascii="Times New Roman" w:eastAsia="Calibri" w:hAnsi="Times New Roman" w:cs="Times New Roman"/>
                <w:kern w:val="0"/>
                <w:sz w:val="24"/>
                <w:szCs w:val="24"/>
                <w:lang w:eastAsia="bg-BG"/>
                <w14:ligatures w14:val="none"/>
              </w:rPr>
              <w:t>.2022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5</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Концерт „Искри надежда“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10.2022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6</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на ТС „Майките на Дидо“ на Международен проект „Европа за гражданите“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10.2022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7</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Участие на НЧ “Напредък 1871“ град Никопол в </w:t>
            </w:r>
            <w:r w:rsidRPr="007C3CC2">
              <w:rPr>
                <w:rFonts w:ascii="Times New Roman" w:eastAsia="Times New Roman" w:hAnsi="Times New Roman" w:cs="Times New Roman"/>
                <w:kern w:val="0"/>
                <w:sz w:val="24"/>
                <w:szCs w:val="24"/>
                <w:lang w:val="en-US" w:eastAsia="bg-BG"/>
                <w14:ligatures w14:val="none"/>
              </w:rPr>
              <w:t xml:space="preserve">III </w:t>
            </w:r>
            <w:r w:rsidRPr="007C3CC2">
              <w:rPr>
                <w:rFonts w:ascii="Times New Roman" w:eastAsia="Times New Roman" w:hAnsi="Times New Roman" w:cs="Times New Roman"/>
                <w:kern w:val="0"/>
                <w:sz w:val="24"/>
                <w:szCs w:val="24"/>
                <w:lang w:eastAsia="bg-BG"/>
                <w14:ligatures w14:val="none"/>
              </w:rPr>
              <w:t>празник на гроздето „Меден грозд“ село Лозица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8</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на НЧ “Напредък 1871“ в празник на село Долни Вит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9</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празник на село Черковица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10</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Национален шампионат по Водомоторен спорт за купата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08.2022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11</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изчистим Дунава заедно-съвместно с Басейнова дирекция „Еко партнърс </w:t>
            </w:r>
            <w:r w:rsidRPr="007C3CC2">
              <w:rPr>
                <w:rFonts w:ascii="Times New Roman" w:eastAsia="Times New Roman" w:hAnsi="Times New Roman" w:cs="Times New Roman"/>
                <w:kern w:val="0"/>
                <w:sz w:val="24"/>
                <w:szCs w:val="24"/>
                <w:lang w:eastAsia="bg-BG"/>
                <w14:ligatures w14:val="none"/>
              </w:rPr>
              <w:lastRenderedPageBreak/>
              <w:t>България“ АД на Каяк клуб град Свищов</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lastRenderedPageBreak/>
              <w:t>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12</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на ТС „Майките на Дидо“ и „Дунавски бонбони“ в празника на село Въбел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13</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на ТС „Майките на Дидо“ и „Дунавски бонбони“ в празника на село Дебово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14</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Пробега на мира! Празнично посрещане на факела и бегачите.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15</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на в. г. „Дунавски звуци“ към НЧ „Напредък 1871“ град Никопол в Национален Фолклорен конкурс „От извора на севера“ град Пордим</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16</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Участие на ТС „Майките на Дидо“ и ДТС „Дунавски бонбони“ при НЧ „Напредък 1871“ в </w:t>
            </w:r>
            <w:r w:rsidRPr="007C3CC2">
              <w:rPr>
                <w:rFonts w:ascii="Times New Roman" w:eastAsia="Times New Roman" w:hAnsi="Times New Roman" w:cs="Times New Roman"/>
                <w:kern w:val="0"/>
                <w:sz w:val="24"/>
                <w:szCs w:val="24"/>
                <w:lang w:val="en-US" w:eastAsia="bg-BG"/>
                <w14:ligatures w14:val="none"/>
              </w:rPr>
              <w:t xml:space="preserve">IV </w:t>
            </w:r>
            <w:r w:rsidRPr="007C3CC2">
              <w:rPr>
                <w:rFonts w:ascii="Times New Roman" w:eastAsia="Times New Roman" w:hAnsi="Times New Roman" w:cs="Times New Roman"/>
                <w:kern w:val="0"/>
                <w:sz w:val="24"/>
                <w:szCs w:val="24"/>
                <w:lang w:eastAsia="bg-BG"/>
                <w14:ligatures w14:val="none"/>
              </w:rPr>
              <w:t>фолклорен фестивал „Път, вдъхновение, вяра!“ град Белене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17</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на ТС „Майките на Дидо“ и ДТС „Дунавски бонбони“ при НЧ „Напредък 1871“ в панаирни дни град Гулянци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18</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на ТС „Майките на Дидо“ в „Харизмата на хорото“ град Свищов</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19</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Грамоти и награди от Осми Национален конкурс за изработка на кукла „В очакване на Коледа“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20</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Участие и отлично представяне в онлайн </w:t>
            </w:r>
            <w:r w:rsidRPr="007C3CC2">
              <w:rPr>
                <w:rFonts w:ascii="Times New Roman" w:eastAsia="Times New Roman" w:hAnsi="Times New Roman" w:cs="Times New Roman"/>
                <w:kern w:val="0"/>
                <w:sz w:val="24"/>
                <w:szCs w:val="24"/>
                <w:lang w:eastAsia="bg-BG"/>
                <w14:ligatures w14:val="none"/>
              </w:rPr>
              <w:lastRenderedPageBreak/>
              <w:t>изложба „Великден в нашият дом“ град Тутракан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lastRenderedPageBreak/>
              <w:t>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21</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Онлайн участие в конкурс за ръчно изработена новогодишна картичка – град Козлодуй</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22</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и 3 място в Национален конкурс „Здравей Коледа“ община Стражица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23</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Първо място в конкурс „Моята Коледа-2022“ град Кюстендил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24</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Второ място в Национален конкурс за коледни картички град Дулово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25</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Обявяване на конкурс „Вярвам във вълшебството на Коледа“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26</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Служителите на НЧ „Напредък 1871“ взеха участие в кампанията по засаждането на стотици декоративни цветя в градинките на читалището, алеята край Дунава и чешмата Елия.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27</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Как да научим всички около нас да събират разделно отпадъците. Проект „Децата на Никопол вярваме, че грижата за околната среда е отговорност на всички“ съвместно със СУ „Христо Ботев“ и Община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28</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Коледен базар, град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3585"/>
              </w:tabs>
              <w:spacing w:after="20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„Съгласие - 1907” - с. Новачене</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Отбелязване деня на родилната помощ – Бабин 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21.2022 г.</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149 години от гибелта на  Васил Левски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18.02.2022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Посрещане на Баба Марта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Тържествен концерт в чест на Националния празник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03.03.2022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Отбелязване деня на самодееца съвместно със самодейци от околните села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03.03.2022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Дни на детската книга и изкуствата за деца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4-8.04.2022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Лазаровден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Цветница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Великден е! Общоселско веселие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 Живи въглени“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Началото на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Седмица на хумора и сатирата село Трънчовица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Средата на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Тържествен концерт за 24 май – ден Славянската писменост и култура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Първи юни – празник с децата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01.06.2022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Ден на Ботев и загиналите за Национално освобождение на България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02.06.2022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Фестивал на популярната песен-кв. Острец, гр. Априлци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Края на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Не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Месец юли и август – лятна занималня с деца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юли и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Участие във фестивала „Дунав-хора, природа и традиции“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Празници Новачене 2022 г.</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във фестивала „Банатски вкусотии-традициите на моето село“ село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Довиждане лятна ваканция. Мероприятия за децата и околните села.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Края на м.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20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Отбелязване на деня на Съединението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06.09.2022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21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Отбелязване на 01.11.2022 г. – ден на народните будители в ОУ „Патриарх Евтимий“ </w:t>
            </w:r>
            <w:r w:rsidRPr="007C3CC2">
              <w:rPr>
                <w:rFonts w:ascii="Times New Roman" w:eastAsia="Times New Roman" w:hAnsi="Times New Roman" w:cs="Times New Roman"/>
                <w:kern w:val="0"/>
                <w:sz w:val="24"/>
                <w:szCs w:val="24"/>
                <w:lang w:eastAsia="bg-BG"/>
                <w14:ligatures w14:val="none"/>
              </w:rPr>
              <w:lastRenderedPageBreak/>
              <w:t>село Новачене – с изложба на центъра и програма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01.11.2022 г.</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22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Коледуване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Коледно-новогодишен бал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Дните между Коледа и Нова година</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„Петър Парчевич-1927” - с. Асеново</w:t>
            </w:r>
          </w:p>
        </w:tc>
      </w:tr>
      <w:tr w:rsidR="007C3CC2" w:rsidRPr="007C3CC2" w:rsidTr="002C0BB8">
        <w:trPr>
          <w:trHeight w:val="2596"/>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shd w:val="clear" w:color="auto" w:fill="FFFFFF"/>
                <w:lang w:eastAsia="bg-BG"/>
                <w14:ligatures w14:val="none"/>
              </w:rPr>
            </w:pPr>
            <w:r w:rsidRPr="007C3CC2">
              <w:rPr>
                <w:rFonts w:ascii="Times New Roman" w:eastAsia="Times New Roman" w:hAnsi="Times New Roman" w:cs="Times New Roman"/>
                <w:b/>
                <w:kern w:val="0"/>
                <w:sz w:val="24"/>
                <w:szCs w:val="24"/>
                <w:lang w:eastAsia="bg-BG"/>
                <w14:ligatures w14:val="none"/>
              </w:rPr>
              <w:t>ЦУРКИ КАРНАВАЛ</w:t>
            </w:r>
            <w:r w:rsidRPr="007C3CC2">
              <w:rPr>
                <w:rFonts w:ascii="Times New Roman" w:eastAsia="Times New Roman" w:hAnsi="Times New Roman" w:cs="Times New Roman"/>
                <w:kern w:val="0"/>
                <w:sz w:val="24"/>
                <w:szCs w:val="24"/>
                <w:shd w:val="clear" w:color="auto" w:fill="FFFFFF"/>
                <w:lang w:eastAsia="bg-BG"/>
                <w14:ligatures w14:val="none"/>
              </w:rPr>
              <w:t xml:space="preserve">  с участието на други читалища от общината и чужбина и приготвяне на традиционна храна с пушено месо и обичай „Бърборене“за децата с традициите, които не бива да забравяме.</w:t>
            </w:r>
          </w:p>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shd w:val="clear" w:color="auto" w:fill="FFFFFF"/>
                <w:lang w:eastAsia="bg-BG"/>
                <w14:ligatures w14:val="none"/>
              </w:rPr>
              <w:t xml:space="preserve">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26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shd w:val="clear" w:color="auto" w:fill="FFFFFF"/>
                <w:lang w:eastAsia="bg-BG"/>
                <w14:ligatures w14:val="none"/>
              </w:rPr>
              <w:t>„Жена и майка и сестра“ утро  посветено  на Международния ден на жената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Само виртуално</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Виртуална разходка „Какво знаем за правата си като потребители” посветена на</w:t>
            </w:r>
            <w:r w:rsidRPr="007C3CC2">
              <w:rPr>
                <w:rFonts w:ascii="Times New Roman" w:eastAsia="Times New Roman" w:hAnsi="Times New Roman" w:cs="Times New Roman"/>
                <w:kern w:val="0"/>
                <w:sz w:val="24"/>
                <w:szCs w:val="24"/>
                <w:shd w:val="clear" w:color="auto" w:fill="FFFFFF"/>
                <w:lang w:eastAsia="bg-BG"/>
                <w14:ligatures w14:val="none"/>
              </w:rPr>
              <w:tab/>
            </w:r>
            <w:r w:rsidRPr="007C3CC2">
              <w:rPr>
                <w:rFonts w:ascii="Times New Roman" w:eastAsia="Times New Roman" w:hAnsi="Times New Roman" w:cs="Times New Roman"/>
                <w:kern w:val="0"/>
                <w:sz w:val="24"/>
                <w:szCs w:val="24"/>
                <w:lang w:eastAsia="bg-BG"/>
                <w14:ligatures w14:val="none"/>
              </w:rPr>
              <w:t>Международен ден на потребителите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Само виртуално</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Международен ден на приказката и Денят на земята На раздумка след студена зима Приказка за земята и хората“ на чаша чай и слънце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20.март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shd w:val="clear" w:color="auto" w:fill="FFFFFF"/>
                <w:lang w:eastAsia="bg-BG"/>
                <w14:ligatures w14:val="none"/>
              </w:rPr>
              <w:t>Международен ден на Театъра българския театър споделяне в страницата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27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Само виртуално</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онлайн</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Ваканция в читалището се провеждат занимания на открито пред читалището, детската площадка </w:t>
            </w:r>
          </w:p>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Истински звезди – ден на талантите</w:t>
            </w:r>
          </w:p>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Бързи смели сръчни – спортни игри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01.-10.04.2022 г.</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shd w:val="clear" w:color="auto" w:fill="FFFFFF"/>
                <w:lang w:eastAsia="bg-BG"/>
                <w14:ligatures w14:val="none"/>
              </w:rPr>
              <w:t xml:space="preserve"> Международен ден на Детската книга Виртуална разходка в Библиотеката и нашите приказни герои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shd w:val="clear" w:color="auto" w:fill="FFFFFF"/>
                <w:lang w:eastAsia="bg-BG"/>
                <w14:ligatures w14:val="none"/>
              </w:rPr>
              <w:t>Лазарица в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Международен ден на културно историческото наследство Какво знаем за </w:t>
            </w:r>
            <w:r w:rsidRPr="007C3CC2">
              <w:rPr>
                <w:rFonts w:ascii="Times New Roman" w:eastAsia="Times New Roman" w:hAnsi="Times New Roman" w:cs="Times New Roman"/>
                <w:kern w:val="0"/>
                <w:sz w:val="24"/>
                <w:szCs w:val="24"/>
                <w:lang w:eastAsia="bg-BG"/>
                <w14:ligatures w14:val="none"/>
              </w:rPr>
              <w:lastRenderedPageBreak/>
              <w:t xml:space="preserve">паметника пред църквата и как го поддържаме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18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Европейски ден на солидарност между поколенията среща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29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Не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410 годи от рождението на патрона на читалището ни Петър Парчевич</w:t>
            </w:r>
          </w:p>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Специална изложба и конференция посветена на живота и делото  му</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11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онлайн</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Световен ден на Информационното Общество и Международен ден на телекомуникациите  виртуална разходка „За началото и за сега“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Само виртуално</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онлайн</w:t>
            </w: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95 години читалищна дейност в село Асеново</w:t>
            </w:r>
          </w:p>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празничен концерт с участието на наши самодейци и колеги от други читалища Празник на българската просвета и култура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21-24 май и 31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Да се позабавляваме заедно послучай „Международен ден на детето”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Лятна занималня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04 юли-04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Магията на билките – Еньовден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Дъждовно </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bCs/>
                <w:kern w:val="0"/>
                <w:sz w:val="24"/>
                <w:szCs w:val="24"/>
                <w:lang w:eastAsia="bg-BG"/>
                <w14:ligatures w14:val="none"/>
              </w:rPr>
              <w:t xml:space="preserve">Единадесето издание на фестивал ”Банатски вкусотии - традициите на моето село” –  с участие на гости–  от страната и чужбина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 На празника да ни е весело” -100 години от заселването на хора от балканските села Гумошник, Брестово, Дебнево , Врабево</w:t>
            </w:r>
          </w:p>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в село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Туристически дестинации и виртуални разходки по случай международният ден на туризма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27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Ден на възрастните хора и музиката в спомени и снимки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21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По случай Световен ден на учителя „Мили спомени в снимки“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Правилно ли се храним?”  по случай Световния ден на храните виртуален правилник за храненето и храните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За будителите  наши – да си спомним! Виртуална разходка и кът в библиотеката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Всичко ли знаем за диабета – световен ден на диабетика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225"/>
              </w:tabs>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14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Идваме при вас - посещение по домовете по случай денят на инвалида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225"/>
              </w:tabs>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270"/>
              </w:tabs>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Ако искате да ви посети Дядо Коледа пишете….от 5-20 декември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225"/>
              </w:tabs>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От 01.05.2021 до 21.12.2021г Петъците от 09:00ч</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left" w:pos="270"/>
              </w:tabs>
              <w:spacing w:after="0" w:line="240" w:lineRule="auto"/>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shd w:val="clear" w:color="auto" w:fill="D6E3BC"/>
                <w:lang w:eastAsia="bg-BG"/>
                <w14:ligatures w14:val="none"/>
              </w:rPr>
              <w:t xml:space="preserve">НЧ </w:t>
            </w:r>
            <w:r w:rsidRPr="007C3CC2">
              <w:rPr>
                <w:rFonts w:ascii="Times New Roman" w:eastAsia="Times New Roman" w:hAnsi="Times New Roman" w:cs="Times New Roman"/>
                <w:b/>
                <w:kern w:val="0"/>
                <w:sz w:val="24"/>
                <w:szCs w:val="24"/>
                <w:lang w:eastAsia="bg-BG"/>
                <w14:ligatures w14:val="none"/>
              </w:rPr>
              <w:t>„Съгласие – 1907” - с. Лозица</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175 год. от рождението на Христо Ботев - кът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родилната помощ – Бабин 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лозаря – Трифон Зарезан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149 г. от обесването на В. Левски - кът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19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Първо-мартенска седянка с посрещане на Баба Марта. Изложба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Международен ден на жената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Посрещане на Първа пролет – излет сред природата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Празник на селото - Великден на мегдана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28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Ден на българската просвета и култура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Ден на Ботев и загиналите за свободата на България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църквата “Света Троица“ с. Лозица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120 г. от рождението на ген. Борис Ганев – поднасяне на цветя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Среща на читалищни настоятели с местни учители-пенсионери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Международен ден на възрастните хора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Международен ден на учителя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народните будители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Международен ден на хората с увреждания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Коледни и Новогодишни празници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„Просвета - 1924” - с. Любеново</w:t>
            </w:r>
          </w:p>
        </w:tc>
      </w:tr>
      <w:tr w:rsidR="007C3CC2" w:rsidRPr="007C3CC2" w:rsidTr="002C0BB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Национален празник на Република България-поднасяне на венци на руски паметник</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Великденски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Ботев и загиналите за свободата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моето родно село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26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във фестивала ”Дунав-хора, природа и традиции“ град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във фестивала ”Банатски вкусотии – традициите на моето село” в с.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Съединението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на „Меден грозд“ – с. Лозица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Не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Независимостта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народните будители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11</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Коледни и новогодишни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Месец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Реализирани дейности, невключени в Годишната програма на читалището</w:t>
            </w:r>
          </w:p>
        </w:tc>
      </w:tr>
      <w:tr w:rsidR="007C3CC2" w:rsidRPr="007C3CC2" w:rsidTr="002C0BB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bCs/>
                <w:kern w:val="0"/>
                <w:sz w:val="24"/>
                <w:szCs w:val="24"/>
                <w:lang w:eastAsia="bg-BG"/>
                <w14:ligatures w14:val="none"/>
              </w:rPr>
            </w:pPr>
            <w:r w:rsidRPr="007C3CC2">
              <w:rPr>
                <w:rFonts w:ascii="Times New Roman" w:eastAsia="Times New Roman" w:hAnsi="Times New Roman" w:cs="Times New Roman"/>
                <w:bCs/>
                <w:kern w:val="0"/>
                <w:sz w:val="24"/>
                <w:szCs w:val="24"/>
                <w:lang w:eastAsia="bg-BG"/>
                <w14:ligatures w14:val="none"/>
              </w:rPr>
              <w:t>Участие във Фестивала „Дунав-хора, природа и традиции“ – гр.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shd w:val="clear" w:color="auto" w:fill="D6E3BC"/>
                <w:lang w:eastAsia="bg-BG"/>
                <w14:ligatures w14:val="none"/>
              </w:rPr>
              <w:t xml:space="preserve">НЧ </w:t>
            </w:r>
            <w:r w:rsidRPr="007C3CC2">
              <w:rPr>
                <w:rFonts w:ascii="Times New Roman" w:eastAsia="Times New Roman" w:hAnsi="Times New Roman" w:cs="Times New Roman"/>
                <w:b/>
                <w:kern w:val="0"/>
                <w:sz w:val="24"/>
                <w:szCs w:val="24"/>
                <w:lang w:eastAsia="bg-BG"/>
                <w14:ligatures w14:val="none"/>
              </w:rPr>
              <w:t>„Развитие 1900” - с. Въбел</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 памет на Левски“-инф. витрина.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19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„Баба Марта“ украса и посрещане на Баба Марта.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„Трети март“ кът и инф. табло.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„Великденски празници“- украса.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18-30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lastRenderedPageBreak/>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„24-май – информационна витрина.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20-24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Ботев“-кът.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2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във фестивал „Дунав-хора, природа и традиции“ в гр.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16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Празник на селото – общоселско тържество.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30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във фестивал ”Банатски вкусотии” с.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Съединението на България – инф. витрина.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Независимостта на България –инф. витрина.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22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нар. будители –  Инф. витрина.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Коледна украса.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20-31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Реализирани дейности, невключени в Годишната програма на читалището</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Пресъздаване на обичай „Мошули“.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онлайн конкурс по случай „Бабинден“ -“Моята любима баба“- на НЧ „Съзнание“ с. Асеновци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конкурс  посветен на деня на лозаря “Най доброто домашно вино“, организиран от НЧ“Пробуда1928“с. Малчика.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конкурс „Романтична седмица“ организиран от НЧ “Зора“ с. Победа.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конкурс “Магията наречена Любов“ организиран от НЧ“ Съзнание“ с. Асеновци.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14 национален конкурс “Кукери“ организиран от НЧ “Съгласие“ с. Българово, с изработване на кукерска маска.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конкурс “От раклата на баба“-конкурс за автентична народна носия, организиран от НЧ “Развитие“ с. Стража Търговище.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конкурс “За здраве и берекет“ конкурс за изработване на мартеници, организиран от НЧ “Пробуда“ гр. Бургас.</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конкурс за ръчно изработени картички и сувенири по повод Осми март, организиран от НЧ “Д. Полянов“ с. Гарван общ. Ситово.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Конкурс “Шарени чорапи“ организиран от НЧ “Крюгер Николов“ с. Пещера обл. Земен.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Лазаровден в с. Въбел. Най-гиздава лазарка, организиран от НЧ“Развитие1900“с.Въбел.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фотоконкурс „Най-гиздава лазарка“ и „Най-автентична лазарска група, организиран от НЧ “Изгрев“ с. Волуяк – грамота и диплом 1 място.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международен конкурс“ Слънчевите руни в бълг. носии и история 2022г. гр. Силистра.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Национален конкурс“ Престилката-символ на женското начало“ организиран от НЧ “Просвета“ с. Злато поле общ. Димитровград.</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„Шарен Великден“- орг. от НЧ “В. Левски“ с. Новоселяне общ. Бобовдол.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„Великден в нашият дом“ – организиран от НЧ “Н. Вапцаров“ гр. Тутракан.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„Шарен Великден“ организиран от НЧ “Хр. Смирненски с. Ситово общ. Силистра   грамота и диплом   1 място.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„Възкресение Христово“-онлайн конкурс организиран от НЧ “Хр. Ботев“ с. Попина общ. Силиства.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онлайн „Маратон на четенето“ организиран от</w:t>
            </w:r>
          </w:p>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НЧ “Пробуда 1928“ с. Аспарухово.</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м.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Международен кулинарен фестивал с. Антимово общ. Видин.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„От извора на севера“- фолклорен фестивал-улица на занаятите в гр. Пордим.</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25.юни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ден на река Дунав-организиран от НЧ “Напредък“ Басейнова дирекция в гр.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29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празник на кратуната-сувенири изработени от кратуна, организиран от НЧ с. Гостилица.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„Вярвам във  вълшебството на Коледа“ конкурс организиран от НЧ “Напредък“ гр. Никопол.</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ind w:right="-64"/>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„Просвета 1927-Драгаш войвода” - с. Драгаш войвода</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bookmarkStart w:id="66" w:name="_Hlk131599573"/>
            <w:r w:rsidRPr="007C3CC2">
              <w:rPr>
                <w:rFonts w:ascii="Times New Roman" w:eastAsia="Times New Roman" w:hAnsi="Times New Roman" w:cs="Times New Roman"/>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Обичая „Бразая”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09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Ден на родилната помощ – „Бабин ден”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bookmarkEnd w:id="66"/>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Посрещане  Баба Марта и ден на самодееца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Национален празник на Република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02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Международен  ден  на жената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Първа  пролет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„Лазарица”  и „Цветница”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Международен ден на детската книга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02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Великденски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02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„Гергьовден”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българската просвета  и култура и на славянската писменост.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Международен ден на детето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01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Ботев и загиналите за свободата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02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Дунав – хора , природа и традиции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„Банатски вкусотии-традициите на моето село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14август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Съединението на Княжество България и Източна Румелия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03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Независимостта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село Драгаш войвода /събор/</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23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народните будители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християнското семейство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19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Запалване на Коледна елха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04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Коледуване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„Зора-1939” - с. Черковица</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36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Трифоновден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14.02.2022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във вечерта на носията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02.03.2022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Честване на 3-март Национален празник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03.03.2022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Барбалии - Тодоровден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Мартенски клонки-връзване на мартенички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01.03.2022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Лазаровден, Цветница и Великден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ind w:right="34"/>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Среща и сбирка на бивши „Калушари“ и празник на баба, дядо и внуче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„Дунав-хора, природа и традиции“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„Банатските вкусотии-традициите на моето село“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селото-събор</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03.09.2022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Съединението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06.09.2022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20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Юбилеен храмов празник на храм Рождество Богородично – курбан и водосвет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08.09.2022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Кулинарно участие в празника на гроздето и виното в село Лозица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будителите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01.11.2022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Откриване на коледните и новогодишните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Изпращане на старата и посрещане на Новата година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31.12.2022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Реализирани дейности, невключени в Годишната програма на читалището</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„Живи въглени“ – село Дебово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събора село Евлогиево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събора село Муселиево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събора село Сомовит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”Искра 1948” - с. Жернов</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родилната помощ</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лозаря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Баба Марта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жената.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детето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във  фестивала „Дунав-хора, природа и традиции“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във фестивал „Банатски вкусотии“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Кулинарна изложба в село Евлогиево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декември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„Меден грозд“</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християнското семейство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Коледни и Новогодишни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Декември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tabs>
                <w:tab w:val="left" w:pos="5775"/>
              </w:tabs>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”Петко Симеонов -1905”- с. Муселиево</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Кът подреден с произведенията на Ботев</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„Бай Ганьо“ от Алеко Константинов-литературна среща с местен учител по литература в дамския клуб</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„Бабин ден”-празнично честване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Как да се предпазим от елементарните заболявания – здравна беседа по случай деня на болните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11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лозарите или Ден на Св. Валентин"- емоции и традиция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149 години от гибелта на  Васил Левски- мероприятие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"Баба Марта е дошла"–традиционен обичай</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самодееца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Денят на Освобождението-традиционно поклонение пред руския паметник.</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Седянка по повод Международния ден на жената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Среща в дамски клуб по случай Благовещение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25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Моята любима детска книга-мероприятие в библиотеката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Международен ден на ромите – среща на ръководството на читалището с млади ромски семейства от селото ни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 пазим традициите на Великден: Лазарица, Цветница и Великденско хоро с оркестър "Веселие"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23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 май-Ден на славянската писменост и култура-тържество с детската градина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Децата –символ на обич и топлина-празник</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Откриване на летните занимания с децата от селото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 библиотеката е весело – детски празник</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фестивала „Дунав-хора, природа и традиции“ град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Фолклорен фестивал „Живи въглени“ в Дебово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Участие във фестивала „Банатски вкусотии“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Месец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Селски празник „Празник в края на лятото“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27-28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„Моята баба във виртуалното пространство“ – първи стъпки за работа с компютър – деца помагат на възрастните.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24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възрастните хора и музиката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„Вам будители народни“ мероприятие с дамски клуб</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Участие на вокалната група в празника на църквата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Гледане на филм по мултимедията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Моя бяла Коледа – мероприятия посветени на Коледа и Нова година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„Съгласие 1927” - с. Дебово</w:t>
            </w:r>
          </w:p>
        </w:tc>
      </w:tr>
      <w:tr w:rsidR="007C3CC2" w:rsidRPr="007C3CC2" w:rsidTr="002C0BB8">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 Честване на деня на родилната помощ "Бабинден"- общоселско тържество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Свети Трифон Зарезан- традиционно зарязване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Възпоменание от обесването на Апостола на свободата Васил Левски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19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самодееца</w:t>
            </w:r>
            <w:r w:rsidRPr="007C3CC2">
              <w:rPr>
                <w:rFonts w:ascii="Times New Roman" w:eastAsia="Calibri" w:hAnsi="Times New Roman" w:cs="Times New Roman"/>
                <w:kern w:val="0"/>
                <w:sz w:val="24"/>
                <w:szCs w:val="24"/>
                <w:lang w:eastAsia="bg-BG"/>
                <w14:ligatures w14:val="none"/>
              </w:rPr>
              <w:t xml:space="preserve">- творческа среща със самодейците, съвместно със самодейците от Муселиево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Национален празник на Република България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Седянка по случай международния ден на жената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Великденски празници: лазаруване по домовете и великденско хоро на мегдана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24 април до 3 май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Гергьовски курбан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детето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Участие във фестивала „Дунав-хора, природа и традиции“ град Никопол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14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11</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Фолклорен фестивал "Живи въглени-традиции и бъдеще"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22 юли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12</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 Участие в традиционен фестивал "Банатски вкусотии"- Асеново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13 август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13</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Участие във фолклорен празник "Меден грозд"</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22 септември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14</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 Ден на Народните будители- среща с учител пенсионер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1 ноември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15</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Коледни и Новогодишни празници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28 декември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lastRenderedPageBreak/>
              <w:t>Реализирани дейности, невключени в Годишната програма на читалището</w:t>
            </w:r>
          </w:p>
        </w:tc>
      </w:tr>
      <w:tr w:rsidR="007C3CC2" w:rsidRPr="007C3CC2" w:rsidTr="002C0BB8">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Участие в празника на село Евлогиево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20-ти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Участие в онлайн конкурси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Участие в празниците на Муселиево, Трънчовица, Новачене, Сомовит и Беклемето с вокалната група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„Христо Ботев 1928” - с. Евлогиево</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родилната помощ</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Тържество по случай 8 март-Международен ден на жената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Първа пролет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22.03</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детето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01.06.2022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фестивала „Дунав-хора, природа и традиции“ град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16  юли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във фестивала „Банатски вкусотии“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Традиционна родова среща на поколенията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възрастните хора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1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Коледни и Новогодишни празници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both"/>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Участия в онлайн конкурси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целогодишно</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„Христо Ботев 1928” - с. Санадиново</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Бабинден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Отбелязване годишнина от обесването на Васил Левски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19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200" w:line="276"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   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Баба Марта и ден на самодееца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tabs>
                <w:tab w:val="center" w:pos="409"/>
              </w:tabs>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3-ти март – Национален празник на Р.България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8-ми март – международен ден на жената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Лазаруване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Великденска изложба на писани яйца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24-ти май – ден на българската просвета и култура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tabs>
                <w:tab w:val="center" w:pos="3263"/>
                <w:tab w:val="left" w:pos="5655"/>
              </w:tabs>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Международен ден на детето</w:t>
            </w:r>
            <w:r w:rsidRPr="007C3CC2">
              <w:rPr>
                <w:rFonts w:ascii="Times New Roman" w:eastAsia="Times New Roman" w:hAnsi="Times New Roman" w:cs="Times New Roman"/>
                <w:kern w:val="0"/>
                <w:sz w:val="24"/>
                <w:szCs w:val="24"/>
                <w:lang w:eastAsia="bg-BG"/>
                <w14:ligatures w14:val="none"/>
              </w:rPr>
              <w:tab/>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   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Годишнина от гибелта на Христо Ботев</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Еньовден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24 юни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Международен ден на пенсионера и музиката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народните будители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селото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Коледуване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Коледни и Новогодишни празници</w:t>
            </w:r>
          </w:p>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м. декември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center"/>
              <w:rPr>
                <w:rFonts w:ascii="Times New Roman" w:eastAsia="Times New Roman" w:hAnsi="Times New Roman" w:cs="Times New Roman"/>
                <w:b/>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 xml:space="preserve">Изяви и участия в други фестивали и </w:t>
            </w:r>
          </w:p>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 xml:space="preserve">събори </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на фестивал в село Антимово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07.05.2022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на „Дрипавата баница“ село Върбица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Празник на град Гулянци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28.05.2022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събора на село Любеново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26.06.2022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„Дунав-хора, природа и традиции“ град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във фестивала „Живи въглени“ село Дебово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24.07.2022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Новаченските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30.07.2022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„Банатски вкусотии -традициите на моето село“ село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събора на село Черковица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04.09.2022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„Меден грозд“ село Лозица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22.09.2022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празника на село Бацова махала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29.10.2022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Реализирани дейности, невключени в Годишната програма на читалището</w:t>
            </w: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Годишнина на НЧ „Петър Парчевич“ село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31.07.2022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Отбелязване на 6-ти септември, Ден на Съединението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06.09.2022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Годишнина на НЧ „Съгласие“ село Дебово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right"/>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17.09.2022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b/>
                <w:kern w:val="0"/>
                <w:sz w:val="24"/>
                <w:szCs w:val="24"/>
                <w:lang w:eastAsia="bg-BG"/>
                <w14:ligatures w14:val="none"/>
              </w:rPr>
              <w:t>НЧ „Зора – 1905” - с. Бацова махала</w:t>
            </w: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Отбелязване деня на родилната помощ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lastRenderedPageBreak/>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Отбелязване годишнина от обесването на Васил Левски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самодееца и Баба Марта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Отбелязване на 3 март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3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Ден на жената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Лазаровден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Великден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23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24 май Ден на славянската писменост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24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 xml:space="preserve">Ден на детето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 юни</w:t>
            </w:r>
          </w:p>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„Дунав-хора, природа и традиции“ град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във фестивала „Живи въглени“ село Дебово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Юли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Участие в Новаченските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Юли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„Банатски вкусотии -традициите на моето село“ село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Август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Участие в празника на село Евлогиево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Август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Участие в празника на село Муселиево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Август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Фестивал в Брестница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Септември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Фестивал „Меден грозд“ село Лозица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Септември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Празник на селото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Октомври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19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Ден на будителите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Ноември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r>
      <w:tr w:rsidR="007C3CC2" w:rsidRPr="007C3CC2" w:rsidTr="002C0BB8">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20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Коледно новогодишно тържество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76" w:lineRule="auto"/>
              <w:jc w:val="center"/>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Декември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center"/>
              <w:rPr>
                <w:rFonts w:ascii="Times New Roman" w:eastAsia="Calibri" w:hAnsi="Times New Roman" w:cs="Times New Roman"/>
                <w:kern w:val="0"/>
                <w:sz w:val="24"/>
                <w:szCs w:val="24"/>
                <w:lang w:eastAsia="bg-BG"/>
                <w14:ligatures w14:val="none"/>
              </w:rPr>
            </w:pPr>
            <w:r w:rsidRPr="007C3CC2">
              <w:rPr>
                <w:rFonts w:ascii="Times New Roman" w:eastAsia="Calibri" w:hAnsi="Times New Roman" w:cs="Times New Roman"/>
                <w:kern w:val="0"/>
                <w:sz w:val="24"/>
                <w:szCs w:val="24"/>
                <w:lang w:eastAsia="bg-BG"/>
                <w14:ligatures w14:val="none"/>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3CC2" w:rsidRPr="007C3CC2" w:rsidRDefault="007C3CC2" w:rsidP="007C3CC2">
            <w:pPr>
              <w:spacing w:after="0" w:line="240" w:lineRule="auto"/>
              <w:jc w:val="both"/>
              <w:rPr>
                <w:rFonts w:ascii="Times New Roman" w:eastAsia="Calibri" w:hAnsi="Times New Roman" w:cs="Times New Roman"/>
                <w:kern w:val="0"/>
                <w:sz w:val="24"/>
                <w:szCs w:val="24"/>
                <w:lang w:eastAsia="bg-BG"/>
                <w14:ligatures w14:val="none"/>
              </w:rPr>
            </w:pPr>
          </w:p>
        </w:tc>
      </w:tr>
    </w:tbl>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ab/>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Заложените дейности в Годишната програма на читалищата за 2022 година са изпълнени в голяма степен, което е показател за реалистичност и отговорност на читалищните екипи при планирането и изпълнението им.</w:t>
      </w:r>
    </w:p>
    <w:p w:rsidR="007C3CC2" w:rsidRPr="007C3CC2" w:rsidRDefault="007C3CC2" w:rsidP="007C3CC2">
      <w:pPr>
        <w:spacing w:after="0" w:line="240" w:lineRule="auto"/>
        <w:jc w:val="both"/>
        <w:rPr>
          <w:rFonts w:ascii="Times New Roman" w:eastAsia="Times New Roman" w:hAnsi="Times New Roman" w:cs="Times New Roman"/>
          <w:kern w:val="0"/>
          <w:sz w:val="24"/>
          <w:szCs w:val="24"/>
          <w:lang w:eastAsia="bg-BG"/>
          <w14:ligatures w14:val="none"/>
        </w:rPr>
      </w:pPr>
      <w:r w:rsidRPr="007C3CC2">
        <w:rPr>
          <w:rFonts w:ascii="Times New Roman" w:eastAsia="Times New Roman" w:hAnsi="Times New Roman" w:cs="Times New Roman"/>
          <w:kern w:val="0"/>
          <w:sz w:val="24"/>
          <w:szCs w:val="24"/>
          <w:lang w:eastAsia="bg-BG"/>
          <w14:ligatures w14:val="none"/>
        </w:rPr>
        <w:t xml:space="preserve">Цялостната дейност се осъществява във финансова  рамка, включваща финансиране чрез общинския бюджет на база натурални и стойностни показатели, проектно финансиране и собствени средства,  представена в Приложение </w:t>
      </w:r>
      <w:r w:rsidRPr="007C3CC2">
        <w:rPr>
          <w:rFonts w:ascii="Segoe UI Symbol" w:eastAsia="Segoe UI Symbol" w:hAnsi="Segoe UI Symbol" w:cs="Segoe UI Symbol"/>
          <w:kern w:val="0"/>
          <w:sz w:val="24"/>
          <w:szCs w:val="24"/>
          <w:lang w:eastAsia="bg-BG"/>
          <w14:ligatures w14:val="none"/>
        </w:rPr>
        <w:t>№</w:t>
      </w:r>
      <w:r w:rsidRPr="007C3CC2">
        <w:rPr>
          <w:rFonts w:ascii="Times New Roman" w:eastAsia="Times New Roman" w:hAnsi="Times New Roman" w:cs="Times New Roman"/>
          <w:kern w:val="0"/>
          <w:sz w:val="24"/>
          <w:szCs w:val="24"/>
          <w:lang w:eastAsia="bg-BG"/>
          <w14:ligatures w14:val="none"/>
        </w:rPr>
        <w:t xml:space="preserve">2.  </w:t>
      </w:r>
    </w:p>
    <w:p w:rsidR="007C3CC2" w:rsidRDefault="007C3CC2" w:rsidP="00A46B50">
      <w:pPr>
        <w:spacing w:line="240" w:lineRule="auto"/>
        <w:ind w:hanging="142"/>
        <w:rPr>
          <w:sz w:val="28"/>
          <w:szCs w:val="28"/>
        </w:rPr>
      </w:pPr>
    </w:p>
    <w:p w:rsidR="00450733" w:rsidRDefault="00450733" w:rsidP="00A46B50">
      <w:pPr>
        <w:spacing w:line="240" w:lineRule="auto"/>
        <w:ind w:hanging="142"/>
        <w:rPr>
          <w:sz w:val="28"/>
          <w:szCs w:val="28"/>
        </w:rPr>
      </w:pPr>
    </w:p>
    <w:p w:rsidR="00450733" w:rsidRDefault="00450733" w:rsidP="00A46B50">
      <w:pPr>
        <w:spacing w:line="240" w:lineRule="auto"/>
        <w:ind w:hanging="142"/>
        <w:rPr>
          <w:sz w:val="28"/>
          <w:szCs w:val="28"/>
        </w:rPr>
      </w:pPr>
    </w:p>
    <w:p w:rsidR="00D70048" w:rsidRDefault="00D70048" w:rsidP="00A46B50">
      <w:pPr>
        <w:spacing w:line="240" w:lineRule="auto"/>
        <w:ind w:hanging="142"/>
        <w:rPr>
          <w:sz w:val="28"/>
          <w:szCs w:val="28"/>
        </w:rPr>
        <w:sectPr w:rsidR="00D70048" w:rsidSect="000254CB">
          <w:pgSz w:w="11906" w:h="16838"/>
          <w:pgMar w:top="1135" w:right="991" w:bottom="397" w:left="1418" w:header="709" w:footer="709" w:gutter="0"/>
          <w:cols w:space="708"/>
          <w:docGrid w:linePitch="360"/>
        </w:sectPr>
      </w:pPr>
    </w:p>
    <w:p w:rsidR="00D70048" w:rsidRPr="00D70048" w:rsidRDefault="00D70048" w:rsidP="00D70048">
      <w:pPr>
        <w:spacing w:after="0" w:line="240" w:lineRule="auto"/>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lastRenderedPageBreak/>
        <w:t>Приложение №2 към Решение №</w:t>
      </w:r>
      <w:r>
        <w:rPr>
          <w:rFonts w:ascii="Times New Roman" w:eastAsia="Times New Roman" w:hAnsi="Times New Roman" w:cs="Times New Roman"/>
          <w:kern w:val="0"/>
          <w:sz w:val="24"/>
          <w:szCs w:val="24"/>
          <w:lang w:eastAsia="bg-BG"/>
          <w14:ligatures w14:val="none"/>
        </w:rPr>
        <w:t>528</w:t>
      </w:r>
      <w:r w:rsidRPr="00D70048">
        <w:rPr>
          <w:rFonts w:ascii="Times New Roman" w:eastAsia="Times New Roman" w:hAnsi="Times New Roman" w:cs="Times New Roman"/>
          <w:kern w:val="0"/>
          <w:sz w:val="24"/>
          <w:szCs w:val="24"/>
          <w:lang w:eastAsia="bg-BG"/>
          <w14:ligatures w14:val="none"/>
        </w:rPr>
        <w:t>/</w:t>
      </w:r>
      <w:r>
        <w:rPr>
          <w:rFonts w:ascii="Times New Roman" w:eastAsia="Times New Roman" w:hAnsi="Times New Roman" w:cs="Times New Roman"/>
          <w:kern w:val="0"/>
          <w:sz w:val="24"/>
          <w:szCs w:val="24"/>
          <w:lang w:eastAsia="bg-BG"/>
          <w14:ligatures w14:val="none"/>
        </w:rPr>
        <w:t>24.04.</w:t>
      </w:r>
      <w:r w:rsidRPr="00D70048">
        <w:rPr>
          <w:rFonts w:ascii="Times New Roman" w:eastAsia="Times New Roman" w:hAnsi="Times New Roman" w:cs="Times New Roman"/>
          <w:kern w:val="0"/>
          <w:sz w:val="24"/>
          <w:szCs w:val="24"/>
          <w:lang w:eastAsia="bg-BG"/>
          <w14:ligatures w14:val="none"/>
        </w:rPr>
        <w:t>2023 г.</w:t>
      </w:r>
      <w:r>
        <w:rPr>
          <w:rFonts w:ascii="Times New Roman" w:eastAsia="Times New Roman" w:hAnsi="Times New Roman" w:cs="Times New Roman"/>
          <w:kern w:val="0"/>
          <w:sz w:val="24"/>
          <w:szCs w:val="24"/>
          <w:lang w:eastAsia="bg-BG"/>
          <w14:ligatures w14:val="none"/>
        </w:rPr>
        <w:t xml:space="preserve"> </w:t>
      </w:r>
      <w:r w:rsidRPr="00D70048">
        <w:rPr>
          <w:rFonts w:ascii="Times New Roman" w:eastAsia="Times New Roman" w:hAnsi="Times New Roman" w:cs="Times New Roman"/>
          <w:kern w:val="0"/>
          <w:sz w:val="24"/>
          <w:szCs w:val="24"/>
          <w:lang w:eastAsia="bg-BG"/>
          <w14:ligatures w14:val="none"/>
        </w:rPr>
        <w:t xml:space="preserve">на ОбС-Никопол </w:t>
      </w:r>
    </w:p>
    <w:p w:rsidR="00D70048" w:rsidRPr="00D70048" w:rsidRDefault="00D70048" w:rsidP="00D70048">
      <w:pPr>
        <w:spacing w:after="0" w:line="240" w:lineRule="auto"/>
        <w:rPr>
          <w:rFonts w:ascii="Times New Roman" w:eastAsia="Times New Roman" w:hAnsi="Times New Roman" w:cs="Times New Roman"/>
          <w:kern w:val="0"/>
          <w:sz w:val="24"/>
          <w:szCs w:val="24"/>
          <w:lang w:eastAsia="bg-BG"/>
          <w14:ligatures w14:val="none"/>
        </w:rPr>
      </w:pPr>
    </w:p>
    <w:tbl>
      <w:tblPr>
        <w:tblStyle w:val="24"/>
        <w:tblW w:w="0" w:type="auto"/>
        <w:tblLook w:val="04A0" w:firstRow="1" w:lastRow="0" w:firstColumn="1" w:lastColumn="0" w:noHBand="0" w:noVBand="1"/>
      </w:tblPr>
      <w:tblGrid>
        <w:gridCol w:w="405"/>
        <w:gridCol w:w="2802"/>
        <w:gridCol w:w="1264"/>
        <w:gridCol w:w="1264"/>
        <w:gridCol w:w="1264"/>
        <w:gridCol w:w="1264"/>
        <w:gridCol w:w="1264"/>
        <w:gridCol w:w="884"/>
        <w:gridCol w:w="1397"/>
        <w:gridCol w:w="1264"/>
        <w:gridCol w:w="1235"/>
      </w:tblGrid>
      <w:tr w:rsidR="00D70048" w:rsidRPr="00D70048" w:rsidTr="002C0BB8">
        <w:trPr>
          <w:trHeight w:val="428"/>
        </w:trPr>
        <w:tc>
          <w:tcPr>
            <w:tcW w:w="17540" w:type="dxa"/>
            <w:gridSpan w:val="11"/>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ІІ.ИЗРАЗХОДЕНИ БЮДЖЕТНИ И СОБСТВЕНИ СРЕДСТВА ПРЕЗ КАЛЕНДАРНАТА 2022 г</w:t>
            </w:r>
          </w:p>
        </w:tc>
      </w:tr>
      <w:tr w:rsidR="00D70048" w:rsidRPr="00D70048" w:rsidTr="002C0BB8">
        <w:trPr>
          <w:trHeight w:val="540"/>
        </w:trPr>
        <w:tc>
          <w:tcPr>
            <w:tcW w:w="236" w:type="dxa"/>
            <w:vMerge w:val="restart"/>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w:t>
            </w:r>
          </w:p>
        </w:tc>
        <w:tc>
          <w:tcPr>
            <w:tcW w:w="3506" w:type="dxa"/>
            <w:vMerge w:val="restart"/>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Читалище</w:t>
            </w:r>
          </w:p>
        </w:tc>
        <w:tc>
          <w:tcPr>
            <w:tcW w:w="7745" w:type="dxa"/>
            <w:gridSpan w:val="5"/>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приходи</w:t>
            </w:r>
          </w:p>
        </w:tc>
        <w:tc>
          <w:tcPr>
            <w:tcW w:w="6053" w:type="dxa"/>
            <w:gridSpan w:val="4"/>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разходи</w:t>
            </w:r>
          </w:p>
        </w:tc>
      </w:tr>
      <w:tr w:rsidR="00D70048" w:rsidRPr="00D70048" w:rsidTr="002C0BB8">
        <w:trPr>
          <w:trHeight w:val="1276"/>
        </w:trPr>
        <w:tc>
          <w:tcPr>
            <w:tcW w:w="236" w:type="dxa"/>
            <w:vMerge/>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p>
        </w:tc>
        <w:tc>
          <w:tcPr>
            <w:tcW w:w="3506" w:type="dxa"/>
            <w:vMerge/>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ОБЩО приходи /лв./</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в т.ч. начално салдо /лв./</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в т.ч. субсидия от общината /лв./</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в.т.ч. целева субсидия от МК и др./лв./</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в т.ч. собствени приходи /лв./</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ОБЩО разходи</w:t>
            </w:r>
            <w:r w:rsidRPr="00D70048">
              <w:rPr>
                <w:rFonts w:ascii="Times New Roman" w:eastAsia="Times New Roman" w:hAnsi="Times New Roman" w:cs="Times New Roman"/>
                <w:b/>
                <w:bCs/>
                <w:kern w:val="0"/>
                <w:sz w:val="24"/>
                <w:szCs w:val="24"/>
                <w:lang w:eastAsia="bg-BG"/>
                <w14:ligatures w14:val="none"/>
              </w:rPr>
              <w:br/>
              <w:t>/лв./</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 xml:space="preserve">              в т.ч.ФРЗ и осигурителни плащания</w:t>
            </w:r>
            <w:r w:rsidRPr="00D70048">
              <w:rPr>
                <w:rFonts w:ascii="Times New Roman" w:eastAsia="Times New Roman" w:hAnsi="Times New Roman" w:cs="Times New Roman"/>
                <w:b/>
                <w:bCs/>
                <w:kern w:val="0"/>
                <w:sz w:val="24"/>
                <w:szCs w:val="24"/>
                <w:lang w:eastAsia="bg-BG"/>
                <w14:ligatures w14:val="none"/>
              </w:rPr>
              <w:br/>
              <w:t>/лв./</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в т.ч. издръжка вкл. и дейности</w:t>
            </w:r>
            <w:r w:rsidRPr="00D70048">
              <w:rPr>
                <w:rFonts w:ascii="Times New Roman" w:eastAsia="Times New Roman" w:hAnsi="Times New Roman" w:cs="Times New Roman"/>
                <w:b/>
                <w:bCs/>
                <w:kern w:val="0"/>
                <w:sz w:val="24"/>
                <w:szCs w:val="24"/>
                <w:lang w:eastAsia="bg-BG"/>
                <w14:ligatures w14:val="none"/>
              </w:rPr>
              <w:br/>
              <w:t>/лв./</w:t>
            </w:r>
          </w:p>
        </w:tc>
        <w:tc>
          <w:tcPr>
            <w:tcW w:w="1406"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в т.ч. капиталови разходи</w:t>
            </w:r>
            <w:r w:rsidRPr="00D70048">
              <w:rPr>
                <w:rFonts w:ascii="Times New Roman" w:eastAsia="Times New Roman" w:hAnsi="Times New Roman" w:cs="Times New Roman"/>
                <w:b/>
                <w:bCs/>
                <w:kern w:val="0"/>
                <w:sz w:val="24"/>
                <w:szCs w:val="24"/>
                <w:lang w:eastAsia="bg-BG"/>
                <w14:ligatures w14:val="none"/>
              </w:rPr>
              <w:br/>
              <w:t>/лв./</w:t>
            </w:r>
          </w:p>
        </w:tc>
      </w:tr>
      <w:tr w:rsidR="00D70048" w:rsidRPr="00D70048" w:rsidTr="002C0BB8">
        <w:trPr>
          <w:trHeight w:val="290"/>
        </w:trPr>
        <w:tc>
          <w:tcPr>
            <w:tcW w:w="236" w:type="dxa"/>
            <w:noWrap/>
            <w:hideMark/>
          </w:tcPr>
          <w:p w:rsidR="00D70048" w:rsidRPr="00D70048" w:rsidRDefault="00D70048" w:rsidP="00D70048">
            <w:pPr>
              <w:rPr>
                <w:rFonts w:ascii="Times New Roman" w:eastAsia="Times New Roman" w:hAnsi="Times New Roman" w:cs="Times New Roman"/>
                <w:i/>
                <w:iCs/>
                <w:kern w:val="0"/>
                <w:sz w:val="24"/>
                <w:szCs w:val="24"/>
                <w:lang w:eastAsia="bg-BG"/>
                <w14:ligatures w14:val="none"/>
              </w:rPr>
            </w:pPr>
            <w:r w:rsidRPr="00D70048">
              <w:rPr>
                <w:rFonts w:ascii="Times New Roman" w:eastAsia="Times New Roman" w:hAnsi="Times New Roman" w:cs="Times New Roman"/>
                <w:i/>
                <w:iCs/>
                <w:kern w:val="0"/>
                <w:sz w:val="24"/>
                <w:szCs w:val="24"/>
                <w:lang w:eastAsia="bg-BG"/>
                <w14:ligatures w14:val="none"/>
              </w:rPr>
              <w:t>1</w:t>
            </w:r>
          </w:p>
        </w:tc>
        <w:tc>
          <w:tcPr>
            <w:tcW w:w="3506" w:type="dxa"/>
            <w:noWrap/>
            <w:hideMark/>
          </w:tcPr>
          <w:p w:rsidR="00D70048" w:rsidRPr="00D70048" w:rsidRDefault="00D70048" w:rsidP="00D70048">
            <w:pPr>
              <w:rPr>
                <w:rFonts w:ascii="Times New Roman" w:eastAsia="Times New Roman" w:hAnsi="Times New Roman" w:cs="Times New Roman"/>
                <w:i/>
                <w:iCs/>
                <w:kern w:val="0"/>
                <w:sz w:val="24"/>
                <w:szCs w:val="24"/>
                <w:lang w:eastAsia="bg-BG"/>
                <w14:ligatures w14:val="none"/>
              </w:rPr>
            </w:pPr>
            <w:r w:rsidRPr="00D70048">
              <w:rPr>
                <w:rFonts w:ascii="Times New Roman" w:eastAsia="Times New Roman" w:hAnsi="Times New Roman" w:cs="Times New Roman"/>
                <w:i/>
                <w:iCs/>
                <w:kern w:val="0"/>
                <w:sz w:val="24"/>
                <w:szCs w:val="24"/>
                <w:lang w:eastAsia="bg-BG"/>
                <w14:ligatures w14:val="none"/>
              </w:rPr>
              <w:t>2</w:t>
            </w:r>
          </w:p>
        </w:tc>
        <w:tc>
          <w:tcPr>
            <w:tcW w:w="1549" w:type="dxa"/>
            <w:hideMark/>
          </w:tcPr>
          <w:p w:rsidR="00D70048" w:rsidRPr="00D70048" w:rsidRDefault="00D70048" w:rsidP="00D70048">
            <w:pPr>
              <w:rPr>
                <w:rFonts w:ascii="Times New Roman" w:eastAsia="Times New Roman" w:hAnsi="Times New Roman" w:cs="Times New Roman"/>
                <w:i/>
                <w:iCs/>
                <w:kern w:val="0"/>
                <w:sz w:val="24"/>
                <w:szCs w:val="24"/>
                <w:lang w:eastAsia="bg-BG"/>
                <w14:ligatures w14:val="none"/>
              </w:rPr>
            </w:pPr>
            <w:r w:rsidRPr="00D70048">
              <w:rPr>
                <w:rFonts w:ascii="Times New Roman" w:eastAsia="Times New Roman" w:hAnsi="Times New Roman" w:cs="Times New Roman"/>
                <w:i/>
                <w:iCs/>
                <w:kern w:val="0"/>
                <w:sz w:val="24"/>
                <w:szCs w:val="24"/>
                <w:lang w:eastAsia="bg-BG"/>
                <w14:ligatures w14:val="none"/>
              </w:rPr>
              <w:t>3</w:t>
            </w:r>
          </w:p>
        </w:tc>
        <w:tc>
          <w:tcPr>
            <w:tcW w:w="1549" w:type="dxa"/>
            <w:hideMark/>
          </w:tcPr>
          <w:p w:rsidR="00D70048" w:rsidRPr="00D70048" w:rsidRDefault="00D70048" w:rsidP="00D70048">
            <w:pPr>
              <w:rPr>
                <w:rFonts w:ascii="Times New Roman" w:eastAsia="Times New Roman" w:hAnsi="Times New Roman" w:cs="Times New Roman"/>
                <w:i/>
                <w:iCs/>
                <w:kern w:val="0"/>
                <w:sz w:val="24"/>
                <w:szCs w:val="24"/>
                <w:lang w:eastAsia="bg-BG"/>
                <w14:ligatures w14:val="none"/>
              </w:rPr>
            </w:pPr>
            <w:r w:rsidRPr="00D70048">
              <w:rPr>
                <w:rFonts w:ascii="Times New Roman" w:eastAsia="Times New Roman" w:hAnsi="Times New Roman" w:cs="Times New Roman"/>
                <w:i/>
                <w:iCs/>
                <w:kern w:val="0"/>
                <w:sz w:val="24"/>
                <w:szCs w:val="24"/>
                <w:lang w:eastAsia="bg-BG"/>
                <w14:ligatures w14:val="none"/>
              </w:rPr>
              <w:t>4</w:t>
            </w:r>
          </w:p>
        </w:tc>
        <w:tc>
          <w:tcPr>
            <w:tcW w:w="1549" w:type="dxa"/>
            <w:hideMark/>
          </w:tcPr>
          <w:p w:rsidR="00D70048" w:rsidRPr="00D70048" w:rsidRDefault="00D70048" w:rsidP="00D70048">
            <w:pPr>
              <w:rPr>
                <w:rFonts w:ascii="Times New Roman" w:eastAsia="Times New Roman" w:hAnsi="Times New Roman" w:cs="Times New Roman"/>
                <w:i/>
                <w:iCs/>
                <w:kern w:val="0"/>
                <w:sz w:val="24"/>
                <w:szCs w:val="24"/>
                <w:lang w:eastAsia="bg-BG"/>
                <w14:ligatures w14:val="none"/>
              </w:rPr>
            </w:pPr>
            <w:r w:rsidRPr="00D70048">
              <w:rPr>
                <w:rFonts w:ascii="Times New Roman" w:eastAsia="Times New Roman" w:hAnsi="Times New Roman" w:cs="Times New Roman"/>
                <w:i/>
                <w:iCs/>
                <w:kern w:val="0"/>
                <w:sz w:val="24"/>
                <w:szCs w:val="24"/>
                <w:lang w:eastAsia="bg-BG"/>
                <w14:ligatures w14:val="none"/>
              </w:rPr>
              <w:t>5</w:t>
            </w:r>
          </w:p>
        </w:tc>
        <w:tc>
          <w:tcPr>
            <w:tcW w:w="1549" w:type="dxa"/>
            <w:hideMark/>
          </w:tcPr>
          <w:p w:rsidR="00D70048" w:rsidRPr="00D70048" w:rsidRDefault="00D70048" w:rsidP="00D70048">
            <w:pPr>
              <w:rPr>
                <w:rFonts w:ascii="Times New Roman" w:eastAsia="Times New Roman" w:hAnsi="Times New Roman" w:cs="Times New Roman"/>
                <w:i/>
                <w:iCs/>
                <w:kern w:val="0"/>
                <w:sz w:val="24"/>
                <w:szCs w:val="24"/>
                <w:lang w:eastAsia="bg-BG"/>
                <w14:ligatures w14:val="none"/>
              </w:rPr>
            </w:pPr>
            <w:r w:rsidRPr="00D70048">
              <w:rPr>
                <w:rFonts w:ascii="Times New Roman" w:eastAsia="Times New Roman" w:hAnsi="Times New Roman" w:cs="Times New Roman"/>
                <w:i/>
                <w:iCs/>
                <w:kern w:val="0"/>
                <w:sz w:val="24"/>
                <w:szCs w:val="24"/>
                <w:lang w:eastAsia="bg-BG"/>
                <w14:ligatures w14:val="none"/>
              </w:rPr>
              <w:t>6</w:t>
            </w:r>
          </w:p>
        </w:tc>
        <w:tc>
          <w:tcPr>
            <w:tcW w:w="1549" w:type="dxa"/>
            <w:hideMark/>
          </w:tcPr>
          <w:p w:rsidR="00D70048" w:rsidRPr="00D70048" w:rsidRDefault="00D70048" w:rsidP="00D70048">
            <w:pPr>
              <w:rPr>
                <w:rFonts w:ascii="Times New Roman" w:eastAsia="Times New Roman" w:hAnsi="Times New Roman" w:cs="Times New Roman"/>
                <w:i/>
                <w:iCs/>
                <w:kern w:val="0"/>
                <w:sz w:val="24"/>
                <w:szCs w:val="24"/>
                <w:lang w:eastAsia="bg-BG"/>
                <w14:ligatures w14:val="none"/>
              </w:rPr>
            </w:pPr>
            <w:r w:rsidRPr="00D70048">
              <w:rPr>
                <w:rFonts w:ascii="Times New Roman" w:eastAsia="Times New Roman" w:hAnsi="Times New Roman" w:cs="Times New Roman"/>
                <w:i/>
                <w:iCs/>
                <w:kern w:val="0"/>
                <w:sz w:val="24"/>
                <w:szCs w:val="24"/>
                <w:lang w:eastAsia="bg-BG"/>
                <w14:ligatures w14:val="none"/>
              </w:rPr>
              <w:t>7</w:t>
            </w:r>
          </w:p>
        </w:tc>
        <w:tc>
          <w:tcPr>
            <w:tcW w:w="1549" w:type="dxa"/>
            <w:hideMark/>
          </w:tcPr>
          <w:p w:rsidR="00D70048" w:rsidRPr="00D70048" w:rsidRDefault="00D70048" w:rsidP="00D70048">
            <w:pPr>
              <w:rPr>
                <w:rFonts w:ascii="Times New Roman" w:eastAsia="Times New Roman" w:hAnsi="Times New Roman" w:cs="Times New Roman"/>
                <w:i/>
                <w:iCs/>
                <w:kern w:val="0"/>
                <w:sz w:val="24"/>
                <w:szCs w:val="24"/>
                <w:lang w:eastAsia="bg-BG"/>
                <w14:ligatures w14:val="none"/>
              </w:rPr>
            </w:pPr>
            <w:r w:rsidRPr="00D70048">
              <w:rPr>
                <w:rFonts w:ascii="Times New Roman" w:eastAsia="Times New Roman" w:hAnsi="Times New Roman" w:cs="Times New Roman"/>
                <w:i/>
                <w:iCs/>
                <w:kern w:val="0"/>
                <w:sz w:val="24"/>
                <w:szCs w:val="24"/>
                <w:lang w:eastAsia="bg-BG"/>
                <w14:ligatures w14:val="none"/>
              </w:rPr>
              <w:t>8</w:t>
            </w:r>
          </w:p>
        </w:tc>
        <w:tc>
          <w:tcPr>
            <w:tcW w:w="1549" w:type="dxa"/>
            <w:hideMark/>
          </w:tcPr>
          <w:p w:rsidR="00D70048" w:rsidRPr="00D70048" w:rsidRDefault="00D70048" w:rsidP="00D70048">
            <w:pPr>
              <w:rPr>
                <w:rFonts w:ascii="Times New Roman" w:eastAsia="Times New Roman" w:hAnsi="Times New Roman" w:cs="Times New Roman"/>
                <w:i/>
                <w:iCs/>
                <w:kern w:val="0"/>
                <w:sz w:val="24"/>
                <w:szCs w:val="24"/>
                <w:lang w:eastAsia="bg-BG"/>
                <w14:ligatures w14:val="none"/>
              </w:rPr>
            </w:pPr>
            <w:r w:rsidRPr="00D70048">
              <w:rPr>
                <w:rFonts w:ascii="Times New Roman" w:eastAsia="Times New Roman" w:hAnsi="Times New Roman" w:cs="Times New Roman"/>
                <w:i/>
                <w:iCs/>
                <w:kern w:val="0"/>
                <w:sz w:val="24"/>
                <w:szCs w:val="24"/>
                <w:lang w:eastAsia="bg-BG"/>
                <w14:ligatures w14:val="none"/>
              </w:rPr>
              <w:t>9</w:t>
            </w:r>
          </w:p>
        </w:tc>
        <w:tc>
          <w:tcPr>
            <w:tcW w:w="1549" w:type="dxa"/>
            <w:hideMark/>
          </w:tcPr>
          <w:p w:rsidR="00D70048" w:rsidRPr="00D70048" w:rsidRDefault="00D70048" w:rsidP="00D70048">
            <w:pPr>
              <w:rPr>
                <w:rFonts w:ascii="Times New Roman" w:eastAsia="Times New Roman" w:hAnsi="Times New Roman" w:cs="Times New Roman"/>
                <w:i/>
                <w:iCs/>
                <w:kern w:val="0"/>
                <w:sz w:val="24"/>
                <w:szCs w:val="24"/>
                <w:lang w:eastAsia="bg-BG"/>
                <w14:ligatures w14:val="none"/>
              </w:rPr>
            </w:pPr>
            <w:r w:rsidRPr="00D70048">
              <w:rPr>
                <w:rFonts w:ascii="Times New Roman" w:eastAsia="Times New Roman" w:hAnsi="Times New Roman" w:cs="Times New Roman"/>
                <w:i/>
                <w:iCs/>
                <w:kern w:val="0"/>
                <w:sz w:val="24"/>
                <w:szCs w:val="24"/>
                <w:lang w:eastAsia="bg-BG"/>
                <w14:ligatures w14:val="none"/>
              </w:rPr>
              <w:t>10</w:t>
            </w:r>
          </w:p>
        </w:tc>
        <w:tc>
          <w:tcPr>
            <w:tcW w:w="1406" w:type="dxa"/>
            <w:hideMark/>
          </w:tcPr>
          <w:p w:rsidR="00D70048" w:rsidRPr="00D70048" w:rsidRDefault="00D70048" w:rsidP="00D70048">
            <w:pPr>
              <w:rPr>
                <w:rFonts w:ascii="Times New Roman" w:eastAsia="Times New Roman" w:hAnsi="Times New Roman" w:cs="Times New Roman"/>
                <w:i/>
                <w:iCs/>
                <w:kern w:val="0"/>
                <w:sz w:val="24"/>
                <w:szCs w:val="24"/>
                <w:lang w:eastAsia="bg-BG"/>
                <w14:ligatures w14:val="none"/>
              </w:rPr>
            </w:pPr>
            <w:r w:rsidRPr="00D70048">
              <w:rPr>
                <w:rFonts w:ascii="Times New Roman" w:eastAsia="Times New Roman" w:hAnsi="Times New Roman" w:cs="Times New Roman"/>
                <w:i/>
                <w:iCs/>
                <w:kern w:val="0"/>
                <w:sz w:val="24"/>
                <w:szCs w:val="24"/>
                <w:lang w:eastAsia="bg-BG"/>
                <w14:ligatures w14:val="none"/>
              </w:rPr>
              <w:t>11</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 Напредък 1871” Никопол</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226 132</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31 032</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158 494</w:t>
            </w:r>
          </w:p>
        </w:tc>
        <w:tc>
          <w:tcPr>
            <w:tcW w:w="1549"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11 399</w:t>
            </w:r>
          </w:p>
        </w:tc>
        <w:tc>
          <w:tcPr>
            <w:tcW w:w="1549"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25 207</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199 294</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95 167</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104 127</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2</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НЧ”Петър Парчевич-1927” с.Асеново</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48 772</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14 736</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27 477</w:t>
            </w:r>
          </w:p>
        </w:tc>
        <w:tc>
          <w:tcPr>
            <w:tcW w:w="1549"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1 383</w:t>
            </w:r>
          </w:p>
        </w:tc>
        <w:tc>
          <w:tcPr>
            <w:tcW w:w="1549"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5 176</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34 842</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26 864</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7 978</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3</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НЧ”Съгласие 1907-с.Лозица”</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18 281</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2 695</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14 716</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870</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18 083</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10 069</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8 014</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4</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НЧ”Просвета  1924”с.Любеново</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20 780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3 400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13 844</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1 388</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2 148</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16 690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9 853</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6 837</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5</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НЧ”Развитие 1900”с.Въбел</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23 630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14 177</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1 388</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8 065</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19 790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13 810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5 980</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6</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НЧ”Просвета 1927-Драгаш войвода”</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36 865</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7 375</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23 790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1 381</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4 319</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26 867</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17 008</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9 859</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7</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  „Зора-1939” с.Черковица</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19 939</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2 000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13 846</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1 391</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2 702</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14 381</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8 290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6 091</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8</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НЧ”Искра 1948” с.Жернов</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18 092</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4 200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13 892</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15 179</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10 643</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4 536</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9</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НЧ”Петко Симеонов-1905”с.Муселиево</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23 775</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969</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20 490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1 394</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922</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20 525</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15 532</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4 993</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lastRenderedPageBreak/>
              <w:t>10</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НЧ”Съгласие 1927”с.Дебово</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33 278</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9 207</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21 400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1 394</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1 277</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23 239</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9 671</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13 568</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11</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НЧ”Христо Ботев  1928”.с.Евлогиево</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17 288</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1 602</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14 292</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1 394</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14 457</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11 827</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2 630</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12</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НЧ”Съгласие – 1907” с.Новачене</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55 896</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10 101</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39 757</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1 357</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4 681</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43 078</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28 960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14 118</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13</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НЧ”Христо Ботев 1928-Санадиново”</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34 013</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11 468</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13 822</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1 383</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7 340</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19 999</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12 459</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7 540</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r w:rsidR="00D70048" w:rsidRPr="00D70048" w:rsidTr="002C0BB8">
        <w:trPr>
          <w:trHeight w:val="600"/>
        </w:trPr>
        <w:tc>
          <w:tcPr>
            <w:tcW w:w="23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14</w:t>
            </w:r>
          </w:p>
        </w:tc>
        <w:tc>
          <w:tcPr>
            <w:tcW w:w="3506" w:type="dxa"/>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НЧ”Зора – 1905” с.Б.махала</w:t>
            </w:r>
          </w:p>
        </w:tc>
        <w:tc>
          <w:tcPr>
            <w:tcW w:w="1549" w:type="dxa"/>
            <w:noWrap/>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19 069</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896</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16 573</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1 600</w:t>
            </w:r>
          </w:p>
        </w:tc>
        <w:tc>
          <w:tcPr>
            <w:tcW w:w="1549" w:type="dxa"/>
            <w:hideMark/>
          </w:tcPr>
          <w:p w:rsidR="00D70048" w:rsidRPr="00D70048" w:rsidRDefault="00D70048" w:rsidP="00D70048">
            <w:pPr>
              <w:rPr>
                <w:rFonts w:ascii="Times New Roman" w:eastAsia="Times New Roman" w:hAnsi="Times New Roman" w:cs="Times New Roman"/>
                <w:b/>
                <w:bCs/>
                <w:kern w:val="0"/>
                <w:sz w:val="24"/>
                <w:szCs w:val="24"/>
                <w:lang w:eastAsia="bg-BG"/>
                <w14:ligatures w14:val="none"/>
              </w:rPr>
            </w:pPr>
            <w:r w:rsidRPr="00D70048">
              <w:rPr>
                <w:rFonts w:ascii="Times New Roman" w:eastAsia="Times New Roman" w:hAnsi="Times New Roman" w:cs="Times New Roman"/>
                <w:b/>
                <w:bCs/>
                <w:kern w:val="0"/>
                <w:sz w:val="24"/>
                <w:szCs w:val="24"/>
                <w:lang w:eastAsia="bg-BG"/>
                <w14:ligatures w14:val="none"/>
              </w:rPr>
              <w:t>18 988</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10 378</w:t>
            </w:r>
          </w:p>
        </w:tc>
        <w:tc>
          <w:tcPr>
            <w:tcW w:w="1549"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8 610</w:t>
            </w:r>
          </w:p>
        </w:tc>
        <w:tc>
          <w:tcPr>
            <w:tcW w:w="1406" w:type="dxa"/>
            <w:noWrap/>
            <w:hideMark/>
          </w:tcPr>
          <w:p w:rsidR="00D70048" w:rsidRPr="00D70048" w:rsidRDefault="00D70048" w:rsidP="00D70048">
            <w:pPr>
              <w:rPr>
                <w:rFonts w:ascii="Times New Roman" w:eastAsia="Times New Roman" w:hAnsi="Times New Roman" w:cs="Times New Roman"/>
                <w:kern w:val="0"/>
                <w:sz w:val="24"/>
                <w:szCs w:val="24"/>
                <w:lang w:eastAsia="bg-BG"/>
                <w14:ligatures w14:val="none"/>
              </w:rPr>
            </w:pPr>
            <w:r w:rsidRPr="00D70048">
              <w:rPr>
                <w:rFonts w:ascii="Times New Roman" w:eastAsia="Times New Roman" w:hAnsi="Times New Roman" w:cs="Times New Roman"/>
                <w:kern w:val="0"/>
                <w:sz w:val="24"/>
                <w:szCs w:val="24"/>
                <w:lang w:eastAsia="bg-BG"/>
                <w14:ligatures w14:val="none"/>
              </w:rPr>
              <w:t>0</w:t>
            </w:r>
          </w:p>
        </w:tc>
      </w:tr>
    </w:tbl>
    <w:p w:rsidR="00D70048" w:rsidRPr="00D70048" w:rsidRDefault="00D70048" w:rsidP="00D70048">
      <w:pPr>
        <w:spacing w:after="0" w:line="240" w:lineRule="auto"/>
        <w:rPr>
          <w:rFonts w:ascii="Times New Roman" w:eastAsia="Times New Roman" w:hAnsi="Times New Roman" w:cs="Times New Roman"/>
          <w:kern w:val="0"/>
          <w:sz w:val="24"/>
          <w:szCs w:val="24"/>
          <w:lang w:eastAsia="bg-BG"/>
          <w14:ligatures w14:val="none"/>
        </w:rPr>
      </w:pPr>
    </w:p>
    <w:p w:rsidR="00450733" w:rsidRDefault="00450733" w:rsidP="00A46B50">
      <w:pPr>
        <w:spacing w:line="240" w:lineRule="auto"/>
        <w:ind w:hanging="142"/>
        <w:rPr>
          <w:sz w:val="28"/>
          <w:szCs w:val="28"/>
        </w:rPr>
      </w:pPr>
    </w:p>
    <w:p w:rsidR="00CB50A8" w:rsidRDefault="00CB50A8" w:rsidP="00A46B50">
      <w:pPr>
        <w:spacing w:line="240" w:lineRule="auto"/>
        <w:ind w:hanging="142"/>
        <w:rPr>
          <w:sz w:val="28"/>
          <w:szCs w:val="28"/>
        </w:rPr>
      </w:pPr>
    </w:p>
    <w:p w:rsidR="00CB50A8" w:rsidRDefault="00CB50A8" w:rsidP="00A46B50">
      <w:pPr>
        <w:spacing w:line="240" w:lineRule="auto"/>
        <w:ind w:hanging="142"/>
        <w:rPr>
          <w:sz w:val="28"/>
          <w:szCs w:val="28"/>
        </w:rPr>
      </w:pPr>
    </w:p>
    <w:p w:rsidR="00CB50A8" w:rsidRDefault="00CB50A8" w:rsidP="00A46B50">
      <w:pPr>
        <w:spacing w:line="240" w:lineRule="auto"/>
        <w:ind w:hanging="142"/>
        <w:rPr>
          <w:sz w:val="28"/>
          <w:szCs w:val="28"/>
        </w:rPr>
      </w:pPr>
    </w:p>
    <w:p w:rsidR="00CB50A8" w:rsidRDefault="00CB50A8" w:rsidP="00A46B50">
      <w:pPr>
        <w:spacing w:line="240" w:lineRule="auto"/>
        <w:ind w:hanging="142"/>
        <w:rPr>
          <w:sz w:val="28"/>
          <w:szCs w:val="28"/>
        </w:rPr>
      </w:pPr>
    </w:p>
    <w:p w:rsidR="00CB50A8" w:rsidRDefault="00CB50A8" w:rsidP="00A46B50">
      <w:pPr>
        <w:spacing w:line="240" w:lineRule="auto"/>
        <w:ind w:hanging="142"/>
        <w:rPr>
          <w:sz w:val="28"/>
          <w:szCs w:val="28"/>
        </w:rPr>
      </w:pPr>
    </w:p>
    <w:p w:rsidR="00CB50A8" w:rsidRDefault="00CB50A8" w:rsidP="00A46B50">
      <w:pPr>
        <w:spacing w:line="240" w:lineRule="auto"/>
        <w:ind w:hanging="142"/>
        <w:rPr>
          <w:sz w:val="28"/>
          <w:szCs w:val="28"/>
        </w:rPr>
      </w:pPr>
    </w:p>
    <w:p w:rsidR="00CB50A8" w:rsidRDefault="00CB50A8" w:rsidP="00A46B50">
      <w:pPr>
        <w:spacing w:line="240" w:lineRule="auto"/>
        <w:ind w:hanging="142"/>
        <w:rPr>
          <w:sz w:val="28"/>
          <w:szCs w:val="28"/>
        </w:rPr>
      </w:pPr>
    </w:p>
    <w:p w:rsidR="00CB50A8" w:rsidRDefault="00CB50A8" w:rsidP="00A46B50">
      <w:pPr>
        <w:spacing w:line="240" w:lineRule="auto"/>
        <w:ind w:hanging="142"/>
        <w:rPr>
          <w:sz w:val="28"/>
          <w:szCs w:val="28"/>
        </w:rPr>
      </w:pPr>
    </w:p>
    <w:p w:rsidR="00CB50A8" w:rsidRDefault="00CB50A8" w:rsidP="00A46B50">
      <w:pPr>
        <w:spacing w:line="240" w:lineRule="auto"/>
        <w:ind w:hanging="142"/>
        <w:rPr>
          <w:sz w:val="28"/>
          <w:szCs w:val="28"/>
        </w:rPr>
      </w:pPr>
    </w:p>
    <w:p w:rsidR="00CB50A8" w:rsidRDefault="00CB50A8" w:rsidP="00A46B50">
      <w:pPr>
        <w:spacing w:line="240" w:lineRule="auto"/>
        <w:ind w:hanging="142"/>
        <w:rPr>
          <w:sz w:val="28"/>
          <w:szCs w:val="28"/>
        </w:rPr>
      </w:pPr>
    </w:p>
    <w:p w:rsidR="00CB50A8" w:rsidRDefault="00CB50A8" w:rsidP="00A46B50">
      <w:pPr>
        <w:spacing w:line="240" w:lineRule="auto"/>
        <w:ind w:hanging="142"/>
        <w:rPr>
          <w:sz w:val="28"/>
          <w:szCs w:val="28"/>
        </w:rPr>
      </w:pPr>
    </w:p>
    <w:p w:rsidR="00CB50A8" w:rsidRDefault="00CB50A8" w:rsidP="00A46B50">
      <w:pPr>
        <w:spacing w:line="240" w:lineRule="auto"/>
        <w:ind w:hanging="142"/>
        <w:rPr>
          <w:sz w:val="28"/>
          <w:szCs w:val="28"/>
        </w:rPr>
        <w:sectPr w:rsidR="00CB50A8" w:rsidSect="00D70048">
          <w:pgSz w:w="16838" w:h="11906" w:orient="landscape"/>
          <w:pgMar w:top="1276" w:right="1387" w:bottom="1418" w:left="1134" w:header="709" w:footer="709" w:gutter="0"/>
          <w:cols w:space="708"/>
          <w:docGrid w:linePitch="360"/>
        </w:sectPr>
      </w:pPr>
    </w:p>
    <w:p w:rsidR="008C3967" w:rsidRPr="008C3967" w:rsidRDefault="008C3967" w:rsidP="008C3967">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bookmarkStart w:id="67" w:name="_Hlk132792216"/>
      <w:r w:rsidRPr="008C3967">
        <w:rPr>
          <w:rFonts w:ascii="Times New Roman" w:eastAsia="Calibri" w:hAnsi="Times New Roman" w:cs="Times New Roman"/>
          <w:b/>
          <w:kern w:val="0"/>
          <w:sz w:val="28"/>
          <w:szCs w:val="28"/>
          <w14:ligatures w14:val="none"/>
        </w:rPr>
        <w:lastRenderedPageBreak/>
        <w:t xml:space="preserve">ПО </w:t>
      </w:r>
      <w:r>
        <w:rPr>
          <w:rFonts w:ascii="Times New Roman" w:eastAsia="Calibri" w:hAnsi="Times New Roman" w:cs="Times New Roman"/>
          <w:b/>
          <w:kern w:val="0"/>
          <w:sz w:val="28"/>
          <w:szCs w:val="28"/>
          <w14:ligatures w14:val="none"/>
        </w:rPr>
        <w:t>ДЕВЕТА</w:t>
      </w:r>
      <w:r w:rsidRPr="008C3967">
        <w:rPr>
          <w:rFonts w:ascii="Times New Roman" w:eastAsia="Calibri" w:hAnsi="Times New Roman" w:cs="Times New Roman"/>
          <w:b/>
          <w:kern w:val="0"/>
          <w:sz w:val="28"/>
          <w:szCs w:val="28"/>
          <w14:ligatures w14:val="none"/>
        </w:rPr>
        <w:t xml:space="preserve"> ТОЧКА ОТ ДНЕВНИЯ РЕД</w:t>
      </w:r>
    </w:p>
    <w:bookmarkEnd w:id="67"/>
    <w:p w:rsidR="008C3967" w:rsidRPr="008C3967" w:rsidRDefault="008C3967" w:rsidP="008C3967">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p>
    <w:p w:rsidR="001F29D8" w:rsidRPr="00745741" w:rsidRDefault="001F29D8" w:rsidP="001F29D8">
      <w:pPr>
        <w:suppressAutoHyphens/>
        <w:autoSpaceDN w:val="0"/>
        <w:spacing w:after="0" w:line="240" w:lineRule="auto"/>
        <w:jc w:val="both"/>
        <w:textAlignment w:val="baseline"/>
        <w:rPr>
          <w:rFonts w:ascii="Times New Roman" w:eastAsia="Calibri" w:hAnsi="Times New Roman" w:cs="Times New Roman"/>
          <w:bCs/>
          <w:kern w:val="0"/>
          <w:sz w:val="28"/>
          <w:szCs w:val="28"/>
          <w14:ligatures w14:val="none"/>
        </w:rPr>
      </w:pPr>
      <w:r>
        <w:rPr>
          <w:rFonts w:ascii="Times New Roman" w:eastAsia="Calibri" w:hAnsi="Times New Roman" w:cs="Times New Roman"/>
          <w:b/>
          <w:kern w:val="0"/>
          <w:sz w:val="28"/>
          <w:szCs w:val="28"/>
          <w14:ligatures w14:val="none"/>
        </w:rPr>
        <w:t xml:space="preserve">Забележка: </w:t>
      </w:r>
      <w:r>
        <w:rPr>
          <w:rFonts w:ascii="Times New Roman" w:eastAsia="Calibri" w:hAnsi="Times New Roman" w:cs="Times New Roman"/>
          <w:bCs/>
          <w:kern w:val="0"/>
          <w:sz w:val="28"/>
          <w:szCs w:val="28"/>
          <w14:ligatures w14:val="none"/>
        </w:rPr>
        <w:t>Общинския съветник Майдън Сакаджиев влиза в  залата. Кворум 11 общински съветника.</w:t>
      </w:r>
    </w:p>
    <w:p w:rsidR="008C3967" w:rsidRPr="008C3967" w:rsidRDefault="008C3967" w:rsidP="008C3967">
      <w:pPr>
        <w:suppressAutoHyphens/>
        <w:autoSpaceDN w:val="0"/>
        <w:spacing w:line="240" w:lineRule="auto"/>
        <w:textAlignment w:val="baseline"/>
        <w:rPr>
          <w:rFonts w:ascii="Calibri" w:eastAsia="Calibri" w:hAnsi="Calibri" w:cs="Times New Roman"/>
          <w:kern w:val="0"/>
          <w14:ligatures w14:val="none"/>
        </w:rPr>
      </w:pPr>
    </w:p>
    <w:p w:rsidR="008C3967" w:rsidRDefault="00144FA4" w:rsidP="008C3967">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Отн. взеха: </w:t>
      </w:r>
    </w:p>
    <w:p w:rsidR="00144FA4" w:rsidRDefault="00144FA4" w:rsidP="00144FA4">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r w:rsidRPr="008C3967">
        <w:rPr>
          <w:rFonts w:ascii="Times New Roman" w:eastAsia="Calibri" w:hAnsi="Times New Roman" w:cs="Times New Roman"/>
          <w:kern w:val="0"/>
          <w:sz w:val="28"/>
          <w:szCs w:val="28"/>
          <w:u w:val="single"/>
          <w14:ligatures w14:val="none"/>
        </w:rPr>
        <w:t>Цв.Андреев</w:t>
      </w:r>
      <w:r w:rsidRPr="008C3967">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Искам да изкажа моите съболезнования на близките на </w:t>
      </w:r>
      <w:r w:rsidRPr="00144FA4">
        <w:rPr>
          <w:rFonts w:ascii="Times New Roman" w:eastAsia="Times New Roman" w:hAnsi="Times New Roman" w:cs="Times New Roman"/>
          <w:kern w:val="0"/>
          <w:sz w:val="28"/>
          <w:szCs w:val="28"/>
          <w:lang w:eastAsia="bg-BG"/>
          <w14:ligatures w14:val="none"/>
        </w:rPr>
        <w:t>Ренгидин Нафъзов</w:t>
      </w:r>
      <w:r>
        <w:rPr>
          <w:rFonts w:ascii="Times New Roman" w:eastAsia="Times New Roman" w:hAnsi="Times New Roman" w:cs="Times New Roman"/>
          <w:kern w:val="0"/>
          <w:sz w:val="28"/>
          <w:szCs w:val="28"/>
          <w:lang w:eastAsia="bg-BG"/>
          <w14:ligatures w14:val="none"/>
        </w:rPr>
        <w:t>. В този случай, в проекта за решение т.1.2. трябва да отпадне или ако някой има друго предложение да каже.</w:t>
      </w:r>
    </w:p>
    <w:p w:rsidR="00144FA4" w:rsidRDefault="00144FA4" w:rsidP="00144FA4">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r w:rsidRPr="00144FA4">
        <w:rPr>
          <w:rFonts w:ascii="Times New Roman" w:eastAsia="Times New Roman" w:hAnsi="Times New Roman" w:cs="Times New Roman"/>
          <w:kern w:val="0"/>
          <w:sz w:val="28"/>
          <w:szCs w:val="28"/>
          <w:u w:val="single"/>
          <w:lang w:eastAsia="bg-BG"/>
          <w14:ligatures w14:val="none"/>
        </w:rPr>
        <w:t>А.Димитрова</w:t>
      </w:r>
      <w:r>
        <w:rPr>
          <w:rFonts w:ascii="Times New Roman" w:eastAsia="Times New Roman" w:hAnsi="Times New Roman" w:cs="Times New Roman"/>
          <w:kern w:val="0"/>
          <w:sz w:val="28"/>
          <w:szCs w:val="28"/>
          <w:lang w:eastAsia="bg-BG"/>
          <w14:ligatures w14:val="none"/>
        </w:rPr>
        <w:t>: Очакваше се да се случи, човека беше много зле. Аз предлагам ако общинските съветници преценят да останат парите  на близките за погребението.</w:t>
      </w:r>
    </w:p>
    <w:p w:rsidR="00144FA4" w:rsidRDefault="00144FA4" w:rsidP="00144FA4">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r w:rsidRPr="00144FA4">
        <w:rPr>
          <w:rFonts w:ascii="Times New Roman" w:eastAsia="Times New Roman" w:hAnsi="Times New Roman" w:cs="Times New Roman"/>
          <w:kern w:val="0"/>
          <w:sz w:val="28"/>
          <w:szCs w:val="28"/>
          <w:u w:val="single"/>
          <w:lang w:eastAsia="bg-BG"/>
          <w14:ligatures w14:val="none"/>
        </w:rPr>
        <w:t>А.Пашала</w:t>
      </w:r>
      <w:r>
        <w:rPr>
          <w:rFonts w:ascii="Times New Roman" w:eastAsia="Times New Roman" w:hAnsi="Times New Roman" w:cs="Times New Roman"/>
          <w:kern w:val="0"/>
          <w:sz w:val="28"/>
          <w:szCs w:val="28"/>
          <w:lang w:eastAsia="bg-BG"/>
          <w14:ligatures w14:val="none"/>
        </w:rPr>
        <w:t>: Да,  съгласни сме.</w:t>
      </w:r>
    </w:p>
    <w:p w:rsidR="00144FA4" w:rsidRDefault="00144FA4" w:rsidP="00144FA4">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8C3967">
        <w:rPr>
          <w:rFonts w:ascii="Times New Roman" w:eastAsia="Calibri" w:hAnsi="Times New Roman" w:cs="Times New Roman"/>
          <w:kern w:val="0"/>
          <w:sz w:val="28"/>
          <w:szCs w:val="28"/>
          <w:u w:val="single"/>
          <w14:ligatures w14:val="none"/>
        </w:rPr>
        <w:t>Цв.Андреев</w:t>
      </w:r>
      <w:r w:rsidRPr="008C3967">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w:t>
      </w:r>
      <w:r w:rsidR="00C418EE">
        <w:rPr>
          <w:rFonts w:ascii="Times New Roman" w:eastAsia="Calibri" w:hAnsi="Times New Roman" w:cs="Times New Roman"/>
          <w:kern w:val="0"/>
          <w:sz w:val="28"/>
          <w:szCs w:val="28"/>
          <w14:ligatures w14:val="none"/>
        </w:rPr>
        <w:t xml:space="preserve">В такъв случай проекта за решение придобива следния текст: </w:t>
      </w:r>
    </w:p>
    <w:p w:rsidR="006170CF" w:rsidRDefault="00C418EE" w:rsidP="006D1D96">
      <w:pPr>
        <w:spacing w:after="0" w:line="240" w:lineRule="auto"/>
        <w:ind w:firstLine="708"/>
        <w:jc w:val="both"/>
        <w:rPr>
          <w:rFonts w:ascii="Times New Roman" w:eastAsia="Times New Roman" w:hAnsi="Times New Roman" w:cs="Times New Roman"/>
          <w:kern w:val="0"/>
          <w:sz w:val="28"/>
          <w:szCs w:val="28"/>
          <w:lang w:eastAsia="bg-BG"/>
          <w14:ligatures w14:val="none"/>
        </w:rPr>
      </w:pPr>
      <w:r w:rsidRPr="006D1D96">
        <w:rPr>
          <w:rFonts w:ascii="Times New Roman" w:eastAsia="Calibri" w:hAnsi="Times New Roman" w:cs="Times New Roman"/>
          <w:kern w:val="0"/>
          <w:sz w:val="28"/>
          <w:szCs w:val="28"/>
          <w14:ligatures w14:val="none"/>
        </w:rPr>
        <w:t xml:space="preserve">„1.2. </w:t>
      </w:r>
      <w:r w:rsidR="006D1D96" w:rsidRPr="006D1D96">
        <w:rPr>
          <w:rFonts w:ascii="Times New Roman" w:eastAsia="Times New Roman" w:hAnsi="Times New Roman" w:cs="Times New Roman"/>
          <w:kern w:val="0"/>
          <w:sz w:val="28"/>
          <w:szCs w:val="28"/>
          <w:lang w:eastAsia="bg-BG"/>
          <w14:ligatures w14:val="none"/>
        </w:rPr>
        <w:t>за поемане на разходи по погребението на</w:t>
      </w:r>
      <w:r w:rsidR="006D1D96" w:rsidRPr="006D1D96">
        <w:rPr>
          <w:rFonts w:ascii="Times New Roman" w:eastAsia="Times New Roman" w:hAnsi="Times New Roman" w:cs="Times New Roman"/>
          <w:kern w:val="0"/>
          <w:sz w:val="28"/>
          <w:szCs w:val="28"/>
          <w:lang w:val="en-US" w:eastAsia="bg-BG"/>
          <w14:ligatures w14:val="none"/>
        </w:rPr>
        <w:t xml:space="preserve"> </w:t>
      </w:r>
      <w:r w:rsidR="006D1D96" w:rsidRPr="006D1D96">
        <w:rPr>
          <w:rFonts w:ascii="Times New Roman" w:eastAsia="Times New Roman" w:hAnsi="Times New Roman" w:cs="Times New Roman"/>
          <w:b/>
          <w:bCs/>
          <w:kern w:val="0"/>
          <w:sz w:val="28"/>
          <w:szCs w:val="28"/>
          <w:lang w:eastAsia="bg-BG"/>
          <w14:ligatures w14:val="none"/>
        </w:rPr>
        <w:t>Ренгидин Себайдинов Нафъзов</w:t>
      </w:r>
      <w:r w:rsidR="006D1D96" w:rsidRPr="006D1D96">
        <w:rPr>
          <w:rFonts w:ascii="Times New Roman" w:eastAsia="Times New Roman" w:hAnsi="Times New Roman" w:cs="Times New Roman"/>
          <w:kern w:val="0"/>
          <w:sz w:val="28"/>
          <w:szCs w:val="28"/>
          <w:lang w:val="en-US" w:eastAsia="bg-BG"/>
          <w14:ligatures w14:val="none"/>
        </w:rPr>
        <w:t xml:space="preserve"> от </w:t>
      </w:r>
      <w:r w:rsidR="006D1D96" w:rsidRPr="006D1D96">
        <w:rPr>
          <w:rFonts w:ascii="Times New Roman" w:eastAsia="Times New Roman" w:hAnsi="Times New Roman" w:cs="Times New Roman"/>
          <w:kern w:val="0"/>
          <w:sz w:val="28"/>
          <w:szCs w:val="28"/>
          <w:lang w:eastAsia="bg-BG"/>
          <w14:ligatures w14:val="none"/>
        </w:rPr>
        <w:t xml:space="preserve">гр. Никопол, в размер </w:t>
      </w:r>
      <w:r w:rsidR="006D1D96" w:rsidRPr="006D1D96">
        <w:rPr>
          <w:rFonts w:ascii="Times New Roman" w:eastAsia="Times New Roman" w:hAnsi="Times New Roman" w:cs="Times New Roman"/>
          <w:b/>
          <w:bCs/>
          <w:kern w:val="0"/>
          <w:sz w:val="28"/>
          <w:szCs w:val="28"/>
          <w:lang w:eastAsia="bg-BG"/>
          <w14:ligatures w14:val="none"/>
        </w:rPr>
        <w:t>на 300 лв</w:t>
      </w:r>
      <w:r w:rsidR="006D1D96" w:rsidRPr="006D1D96">
        <w:rPr>
          <w:rFonts w:ascii="Times New Roman" w:eastAsia="Times New Roman" w:hAnsi="Times New Roman" w:cs="Times New Roman"/>
          <w:kern w:val="0"/>
          <w:sz w:val="28"/>
          <w:szCs w:val="28"/>
          <w:lang w:eastAsia="bg-BG"/>
          <w14:ligatures w14:val="none"/>
        </w:rPr>
        <w:t>. Помощта се изплаща на Реджеб Себайдинов Нафъзов от гр. Никопол, брат на починалия</w:t>
      </w:r>
      <w:r w:rsidR="006D1D96" w:rsidRPr="006D1D96">
        <w:rPr>
          <w:rFonts w:ascii="Times New Roman" w:eastAsia="Times New Roman" w:hAnsi="Times New Roman" w:cs="Times New Roman"/>
          <w:kern w:val="0"/>
          <w:sz w:val="28"/>
          <w:szCs w:val="28"/>
          <w:lang w:val="en-US" w:eastAsia="bg-BG"/>
          <w14:ligatures w14:val="none"/>
        </w:rPr>
        <w:t>.</w:t>
      </w:r>
      <w:r>
        <w:rPr>
          <w:rFonts w:ascii="Times New Roman" w:eastAsia="Times New Roman" w:hAnsi="Times New Roman" w:cs="Times New Roman"/>
          <w:kern w:val="0"/>
          <w:sz w:val="28"/>
          <w:szCs w:val="28"/>
          <w:lang w:eastAsia="bg-BG"/>
          <w14:ligatures w14:val="none"/>
        </w:rPr>
        <w:t>“</w:t>
      </w:r>
    </w:p>
    <w:p w:rsidR="006170CF" w:rsidRDefault="006170CF" w:rsidP="00F32C2A">
      <w:pPr>
        <w:spacing w:after="0" w:line="240" w:lineRule="auto"/>
        <w:ind w:left="1080"/>
        <w:jc w:val="both"/>
        <w:rPr>
          <w:rFonts w:ascii="Times New Roman" w:eastAsia="Times New Roman" w:hAnsi="Times New Roman" w:cs="Times New Roman"/>
          <w:kern w:val="0"/>
          <w:sz w:val="28"/>
          <w:szCs w:val="28"/>
          <w:lang w:eastAsia="bg-BG"/>
          <w14:ligatures w14:val="none"/>
        </w:rPr>
      </w:pPr>
      <w:r w:rsidRPr="008C3967">
        <w:rPr>
          <w:rFonts w:ascii="Times New Roman" w:eastAsia="Times New Roman" w:hAnsi="Times New Roman" w:cs="Times New Roman"/>
          <w:kern w:val="0"/>
          <w:sz w:val="28"/>
          <w:szCs w:val="28"/>
          <w:lang w:eastAsia="bg-BG"/>
          <w14:ligatures w14:val="none"/>
        </w:rPr>
        <w:t xml:space="preserve">Колеги, гласуваме </w:t>
      </w:r>
      <w:r>
        <w:rPr>
          <w:rFonts w:ascii="Times New Roman" w:eastAsia="Times New Roman" w:hAnsi="Times New Roman" w:cs="Times New Roman"/>
          <w:kern w:val="0"/>
          <w:sz w:val="28"/>
          <w:szCs w:val="28"/>
          <w:lang w:eastAsia="bg-BG"/>
          <w14:ligatures w14:val="none"/>
        </w:rPr>
        <w:t>предложението.</w:t>
      </w:r>
    </w:p>
    <w:p w:rsidR="006170CF" w:rsidRDefault="006170CF" w:rsidP="000712C4">
      <w:pPr>
        <w:spacing w:after="0" w:line="240" w:lineRule="auto"/>
        <w:ind w:left="1080"/>
        <w:jc w:val="both"/>
        <w:rPr>
          <w:rFonts w:ascii="Times New Roman" w:eastAsia="Times New Roman" w:hAnsi="Times New Roman" w:cs="Times New Roman"/>
          <w:kern w:val="0"/>
          <w:sz w:val="28"/>
          <w:szCs w:val="28"/>
          <w:lang w:eastAsia="bg-BG"/>
          <w14:ligatures w14:val="none"/>
        </w:rPr>
      </w:pPr>
    </w:p>
    <w:p w:rsidR="006170CF" w:rsidRPr="006170CF" w:rsidRDefault="006170CF" w:rsidP="006170CF">
      <w:pPr>
        <w:suppressAutoHyphens/>
        <w:autoSpaceDN w:val="0"/>
        <w:spacing w:after="0" w:line="240" w:lineRule="auto"/>
        <w:ind w:firstLine="708"/>
        <w:jc w:val="center"/>
        <w:textAlignment w:val="baseline"/>
        <w:rPr>
          <w:rFonts w:ascii="Times New Roman" w:eastAsia="Calibri" w:hAnsi="Times New Roman" w:cs="Times New Roman"/>
          <w:kern w:val="0"/>
          <w:sz w:val="24"/>
          <w:szCs w:val="24"/>
          <w14:ligatures w14:val="none"/>
        </w:rPr>
      </w:pPr>
      <w:r w:rsidRPr="006170CF">
        <w:rPr>
          <w:rFonts w:ascii="Times New Roman" w:eastAsia="Calibri" w:hAnsi="Times New Roman" w:cs="Times New Roman"/>
          <w:kern w:val="0"/>
          <w:sz w:val="24"/>
          <w:szCs w:val="24"/>
          <w14:ligatures w14:val="none"/>
        </w:rPr>
        <w:t>ГЛАСУВАЛИ  -11 СЪВЕТНИКА</w:t>
      </w:r>
    </w:p>
    <w:p w:rsidR="006170CF" w:rsidRPr="006170CF" w:rsidRDefault="006170CF" w:rsidP="006170CF">
      <w:pPr>
        <w:suppressAutoHyphens/>
        <w:autoSpaceDN w:val="0"/>
        <w:spacing w:after="0" w:line="240" w:lineRule="auto"/>
        <w:ind w:firstLine="708"/>
        <w:jc w:val="center"/>
        <w:textAlignment w:val="baseline"/>
        <w:rPr>
          <w:rFonts w:ascii="Times New Roman" w:eastAsia="Calibri" w:hAnsi="Times New Roman" w:cs="Times New Roman"/>
          <w:kern w:val="0"/>
          <w:sz w:val="24"/>
          <w:szCs w:val="24"/>
          <w14:ligatures w14:val="none"/>
        </w:rPr>
      </w:pPr>
      <w:r w:rsidRPr="006170CF">
        <w:rPr>
          <w:rFonts w:ascii="Times New Roman" w:eastAsia="Calibri" w:hAnsi="Times New Roman" w:cs="Times New Roman"/>
          <w:kern w:val="0"/>
          <w:sz w:val="24"/>
          <w:szCs w:val="24"/>
          <w14:ligatures w14:val="none"/>
        </w:rPr>
        <w:t>„ЗА“ – 11 СЪВЕТНИКА</w:t>
      </w:r>
    </w:p>
    <w:p w:rsidR="006170CF" w:rsidRPr="006170CF" w:rsidRDefault="006170CF" w:rsidP="006170CF">
      <w:pPr>
        <w:suppressAutoHyphens/>
        <w:autoSpaceDN w:val="0"/>
        <w:spacing w:after="0" w:line="240" w:lineRule="auto"/>
        <w:ind w:firstLine="708"/>
        <w:jc w:val="center"/>
        <w:textAlignment w:val="baseline"/>
        <w:rPr>
          <w:rFonts w:ascii="Times New Roman" w:eastAsia="Calibri" w:hAnsi="Times New Roman" w:cs="Times New Roman"/>
          <w:kern w:val="0"/>
          <w:sz w:val="24"/>
          <w:szCs w:val="24"/>
          <w14:ligatures w14:val="none"/>
        </w:rPr>
      </w:pPr>
      <w:r w:rsidRPr="006170CF">
        <w:rPr>
          <w:rFonts w:ascii="Times New Roman" w:eastAsia="Calibri" w:hAnsi="Times New Roman" w:cs="Times New Roman"/>
          <w:kern w:val="0"/>
          <w:sz w:val="24"/>
          <w:szCs w:val="24"/>
          <w14:ligatures w14:val="none"/>
        </w:rPr>
        <w:t>„ПРОТИВ“ – НЯМА</w:t>
      </w:r>
    </w:p>
    <w:p w:rsidR="006170CF" w:rsidRPr="006170CF" w:rsidRDefault="006170CF" w:rsidP="006170CF">
      <w:pPr>
        <w:suppressAutoHyphens/>
        <w:autoSpaceDN w:val="0"/>
        <w:spacing w:after="0" w:line="240" w:lineRule="auto"/>
        <w:ind w:firstLine="708"/>
        <w:jc w:val="center"/>
        <w:textAlignment w:val="baseline"/>
        <w:rPr>
          <w:rFonts w:ascii="Times New Roman" w:eastAsia="Calibri" w:hAnsi="Times New Roman" w:cs="Times New Roman"/>
          <w:kern w:val="0"/>
          <w:sz w:val="24"/>
          <w:szCs w:val="24"/>
          <w14:ligatures w14:val="none"/>
        </w:rPr>
      </w:pPr>
      <w:r w:rsidRPr="006170CF">
        <w:rPr>
          <w:rFonts w:ascii="Times New Roman" w:eastAsia="Calibri" w:hAnsi="Times New Roman" w:cs="Times New Roman"/>
          <w:kern w:val="0"/>
          <w:sz w:val="24"/>
          <w:szCs w:val="24"/>
          <w14:ligatures w14:val="none"/>
        </w:rPr>
        <w:t>„ВЪЗДЪРЖАЛИ СЕ“ – НЯМА</w:t>
      </w:r>
    </w:p>
    <w:p w:rsidR="00F32C2A" w:rsidRPr="00C418EE" w:rsidRDefault="00F32C2A" w:rsidP="006170CF">
      <w:pPr>
        <w:spacing w:after="0" w:line="240" w:lineRule="auto"/>
        <w:jc w:val="both"/>
        <w:rPr>
          <w:rFonts w:ascii="Times New Roman" w:eastAsia="Times New Roman" w:hAnsi="Times New Roman" w:cs="Times New Roman"/>
          <w:kern w:val="0"/>
          <w:sz w:val="28"/>
          <w:szCs w:val="28"/>
          <w:lang w:eastAsia="bg-BG"/>
          <w14:ligatures w14:val="none"/>
        </w:rPr>
      </w:pPr>
    </w:p>
    <w:p w:rsidR="008C3967" w:rsidRPr="008C3967" w:rsidRDefault="008C3967" w:rsidP="008C3967">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8C3967">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00C418EE">
        <w:rPr>
          <w:rFonts w:ascii="Times New Roman" w:eastAsia="Times New Roman" w:hAnsi="Times New Roman" w:cs="Times New Roman"/>
          <w:kern w:val="0"/>
          <w:sz w:val="28"/>
          <w:szCs w:val="28"/>
          <w:lang w:eastAsia="bg-BG"/>
          <w14:ligatures w14:val="none"/>
        </w:rPr>
        <w:t xml:space="preserve">с поправката </w:t>
      </w:r>
      <w:r w:rsidRPr="008C3967">
        <w:rPr>
          <w:rFonts w:ascii="Times New Roman" w:eastAsia="Times New Roman" w:hAnsi="Times New Roman" w:cs="Times New Roman"/>
          <w:i/>
          <w:kern w:val="0"/>
          <w:sz w:val="28"/>
          <w:szCs w:val="28"/>
          <w:lang w:eastAsia="bg-BG"/>
          <w14:ligatures w14:val="none"/>
        </w:rPr>
        <w:t>/чете проекта за</w:t>
      </w:r>
    </w:p>
    <w:p w:rsidR="008C3967" w:rsidRPr="008C3967" w:rsidRDefault="008C3967" w:rsidP="008C3967">
      <w:pPr>
        <w:suppressAutoHyphens/>
        <w:autoSpaceDN w:val="0"/>
        <w:spacing w:after="0" w:line="240" w:lineRule="auto"/>
        <w:ind w:right="23" w:firstLine="708"/>
        <w:jc w:val="both"/>
        <w:textAlignment w:val="baseline"/>
        <w:rPr>
          <w:rFonts w:ascii="Times New Roman" w:eastAsia="Times New Roman" w:hAnsi="Times New Roman" w:cs="Times New Roman"/>
          <w:i/>
          <w:kern w:val="0"/>
          <w:sz w:val="28"/>
          <w:szCs w:val="28"/>
          <w:lang w:eastAsia="bg-BG"/>
          <w14:ligatures w14:val="none"/>
        </w:rPr>
      </w:pPr>
      <w:r w:rsidRPr="008C3967">
        <w:rPr>
          <w:rFonts w:ascii="Times New Roman" w:eastAsia="Times New Roman" w:hAnsi="Times New Roman" w:cs="Times New Roman"/>
          <w:i/>
          <w:kern w:val="0"/>
          <w:sz w:val="28"/>
          <w:szCs w:val="28"/>
          <w:lang w:eastAsia="bg-BG"/>
          <w14:ligatures w14:val="none"/>
        </w:rPr>
        <w:t>решение/.</w:t>
      </w:r>
    </w:p>
    <w:p w:rsidR="008C3967" w:rsidRPr="00F32C16" w:rsidRDefault="008C3967" w:rsidP="008C3967">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lang w:eastAsia="bg-BG"/>
          <w14:ligatures w14:val="none"/>
        </w:rPr>
        <w:t>Н</w:t>
      </w:r>
      <w:r w:rsidRPr="008C3967">
        <w:rPr>
          <w:rFonts w:ascii="Times New Roman" w:eastAsia="Times New Roman" w:hAnsi="Times New Roman" w:cs="Times New Roman"/>
          <w:kern w:val="0"/>
          <w:sz w:val="28"/>
          <w:szCs w:val="28"/>
          <w:lang w:eastAsia="bg-BG"/>
          <w14:ligatures w14:val="none"/>
        </w:rPr>
        <w:t xml:space="preserve">а основание чл. 21, ал. 1, т.23 от Закона за местното самоуправление и местната администрация, </w:t>
      </w:r>
      <w:r w:rsidRPr="00F32C16">
        <w:rPr>
          <w:rFonts w:ascii="Times New Roman" w:eastAsia="Times New Roman" w:hAnsi="Times New Roman" w:cs="Times New Roman"/>
          <w:kern w:val="0"/>
          <w:sz w:val="28"/>
          <w:szCs w:val="28"/>
          <w:lang w:eastAsia="bg-BG"/>
          <w14:ligatures w14:val="none"/>
        </w:rPr>
        <w:t>Общински съвет-Никопол прие следното</w:t>
      </w:r>
    </w:p>
    <w:p w:rsidR="008C3967" w:rsidRPr="00F32C16" w:rsidRDefault="008C3967" w:rsidP="008C3967">
      <w:pPr>
        <w:suppressAutoHyphens/>
        <w:autoSpaceDN w:val="0"/>
        <w:spacing w:after="0" w:line="240" w:lineRule="auto"/>
        <w:ind w:firstLine="708"/>
        <w:jc w:val="both"/>
        <w:rPr>
          <w:rFonts w:ascii="Times New Roman" w:eastAsia="Times New Roman" w:hAnsi="Times New Roman" w:cs="Times New Roman"/>
          <w:kern w:val="0"/>
          <w:sz w:val="28"/>
          <w:szCs w:val="28"/>
          <w:lang w:eastAsia="bg-BG"/>
          <w14:ligatures w14:val="none"/>
        </w:rPr>
      </w:pPr>
    </w:p>
    <w:p w:rsidR="008C3967" w:rsidRPr="00F32C16" w:rsidRDefault="008C3967" w:rsidP="008C3967">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rsidR="008C3967" w:rsidRDefault="008C3967" w:rsidP="008C3967">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529</w:t>
      </w:r>
      <w:r w:rsidRPr="00F32C16">
        <w:rPr>
          <w:rFonts w:ascii="Times New Roman" w:eastAsia="Times New Roman" w:hAnsi="Times New Roman" w:cs="Times New Roman"/>
          <w:b/>
          <w:kern w:val="0"/>
          <w:sz w:val="28"/>
          <w:szCs w:val="28"/>
          <w:lang w:eastAsia="bg-BG"/>
          <w14:ligatures w14:val="none"/>
        </w:rPr>
        <w:t>/2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.0</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.2023г.</w:t>
      </w:r>
    </w:p>
    <w:p w:rsidR="00F32C2A" w:rsidRPr="00D35FA4" w:rsidRDefault="00F32C2A" w:rsidP="008C3967">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p>
    <w:p w:rsidR="006D1D96" w:rsidRPr="000A7326" w:rsidRDefault="006D1D96" w:rsidP="006D1D96">
      <w:pPr>
        <w:numPr>
          <w:ilvl w:val="0"/>
          <w:numId w:val="129"/>
        </w:numPr>
        <w:spacing w:after="0" w:line="240" w:lineRule="auto"/>
        <w:jc w:val="both"/>
        <w:rPr>
          <w:rFonts w:ascii="Times New Roman" w:eastAsia="Times New Roman" w:hAnsi="Times New Roman" w:cs="Times New Roman"/>
          <w:kern w:val="0"/>
          <w:sz w:val="28"/>
          <w:szCs w:val="28"/>
          <w:lang w:eastAsia="bg-BG"/>
          <w14:ligatures w14:val="none"/>
        </w:rPr>
      </w:pPr>
      <w:r w:rsidRPr="000A7326">
        <w:rPr>
          <w:rFonts w:ascii="Times New Roman" w:eastAsia="Times New Roman" w:hAnsi="Times New Roman" w:cs="Times New Roman"/>
          <w:kern w:val="0"/>
          <w:sz w:val="28"/>
          <w:szCs w:val="28"/>
          <w:lang w:eastAsia="bg-BG"/>
          <w14:ligatures w14:val="none"/>
        </w:rPr>
        <w:t xml:space="preserve">Да се изплатят еднократни финансови помощ, както следва: </w:t>
      </w:r>
    </w:p>
    <w:p w:rsidR="006D1D96" w:rsidRPr="00F86B7F" w:rsidRDefault="006D1D96" w:rsidP="006D1D96">
      <w:pPr>
        <w:pStyle w:val="a3"/>
        <w:numPr>
          <w:ilvl w:val="1"/>
          <w:numId w:val="130"/>
        </w:numPr>
        <w:spacing w:after="0" w:line="240" w:lineRule="auto"/>
        <w:jc w:val="both"/>
        <w:rPr>
          <w:rFonts w:ascii="Times New Roman" w:eastAsia="Times New Roman" w:hAnsi="Times New Roman" w:cs="Times New Roman"/>
          <w:kern w:val="0"/>
          <w:sz w:val="28"/>
          <w:szCs w:val="28"/>
          <w:lang w:eastAsia="bg-BG"/>
          <w14:ligatures w14:val="none"/>
        </w:rPr>
      </w:pPr>
      <w:r w:rsidRPr="00F86B7F">
        <w:rPr>
          <w:rFonts w:ascii="Times New Roman" w:eastAsia="Times New Roman" w:hAnsi="Times New Roman" w:cs="Times New Roman"/>
          <w:kern w:val="0"/>
          <w:sz w:val="28"/>
          <w:szCs w:val="28"/>
          <w:lang w:eastAsia="bg-BG"/>
          <w14:ligatures w14:val="none"/>
        </w:rPr>
        <w:t>на</w:t>
      </w:r>
      <w:r w:rsidRPr="00F86B7F">
        <w:rPr>
          <w:rFonts w:ascii="Times New Roman" w:eastAsia="Times New Roman" w:hAnsi="Times New Roman" w:cs="Times New Roman"/>
          <w:kern w:val="0"/>
          <w:sz w:val="28"/>
          <w:szCs w:val="28"/>
          <w:lang w:val="en-US" w:eastAsia="bg-BG"/>
          <w14:ligatures w14:val="none"/>
        </w:rPr>
        <w:t xml:space="preserve"> </w:t>
      </w:r>
      <w:r w:rsidRPr="00F86B7F">
        <w:rPr>
          <w:rFonts w:ascii="Times New Roman" w:eastAsia="Times New Roman" w:hAnsi="Times New Roman" w:cs="Times New Roman"/>
          <w:b/>
          <w:bCs/>
          <w:kern w:val="0"/>
          <w:sz w:val="28"/>
          <w:szCs w:val="28"/>
          <w:lang w:eastAsia="bg-BG"/>
          <w14:ligatures w14:val="none"/>
        </w:rPr>
        <w:t>К</w:t>
      </w:r>
      <w:r w:rsidR="00303F36">
        <w:rPr>
          <w:rFonts w:ascii="Times New Roman" w:eastAsia="Times New Roman" w:hAnsi="Times New Roman" w:cs="Times New Roman"/>
          <w:b/>
          <w:bCs/>
          <w:kern w:val="0"/>
          <w:sz w:val="28"/>
          <w:szCs w:val="28"/>
          <w:lang w:eastAsia="bg-BG"/>
          <w14:ligatures w14:val="none"/>
        </w:rPr>
        <w:t>.</w:t>
      </w:r>
      <w:r w:rsidRPr="00F86B7F">
        <w:rPr>
          <w:rFonts w:ascii="Times New Roman" w:eastAsia="Times New Roman" w:hAnsi="Times New Roman" w:cs="Times New Roman"/>
          <w:b/>
          <w:bCs/>
          <w:kern w:val="0"/>
          <w:sz w:val="28"/>
          <w:szCs w:val="28"/>
          <w:lang w:eastAsia="bg-BG"/>
          <w14:ligatures w14:val="none"/>
        </w:rPr>
        <w:t xml:space="preserve"> М</w:t>
      </w:r>
      <w:r w:rsidR="00303F36">
        <w:rPr>
          <w:rFonts w:ascii="Times New Roman" w:eastAsia="Times New Roman" w:hAnsi="Times New Roman" w:cs="Times New Roman"/>
          <w:b/>
          <w:bCs/>
          <w:kern w:val="0"/>
          <w:sz w:val="28"/>
          <w:szCs w:val="28"/>
          <w:lang w:eastAsia="bg-BG"/>
          <w14:ligatures w14:val="none"/>
        </w:rPr>
        <w:t>.</w:t>
      </w:r>
      <w:r w:rsidRPr="00F86B7F">
        <w:rPr>
          <w:rFonts w:ascii="Times New Roman" w:eastAsia="Times New Roman" w:hAnsi="Times New Roman" w:cs="Times New Roman"/>
          <w:kern w:val="0"/>
          <w:sz w:val="28"/>
          <w:szCs w:val="28"/>
          <w:lang w:val="en-US" w:eastAsia="bg-BG"/>
          <w14:ligatures w14:val="none"/>
        </w:rPr>
        <w:t xml:space="preserve"> от </w:t>
      </w:r>
      <w:r w:rsidR="00303F36">
        <w:rPr>
          <w:rFonts w:ascii="Times New Roman" w:eastAsia="Times New Roman" w:hAnsi="Times New Roman" w:cs="Times New Roman"/>
          <w:kern w:val="0"/>
          <w:sz w:val="28"/>
          <w:szCs w:val="28"/>
          <w:lang w:eastAsia="bg-BG"/>
          <w14:ligatures w14:val="none"/>
        </w:rPr>
        <w:t>…………..</w:t>
      </w:r>
      <w:r w:rsidRPr="00F86B7F">
        <w:rPr>
          <w:rFonts w:ascii="Times New Roman" w:eastAsia="Times New Roman" w:hAnsi="Times New Roman" w:cs="Times New Roman"/>
          <w:kern w:val="0"/>
          <w:sz w:val="28"/>
          <w:szCs w:val="28"/>
          <w:lang w:eastAsia="bg-BG"/>
          <w14:ligatures w14:val="none"/>
        </w:rPr>
        <w:t xml:space="preserve">, в размер </w:t>
      </w:r>
      <w:r w:rsidRPr="00F86B7F">
        <w:rPr>
          <w:rFonts w:ascii="Times New Roman" w:eastAsia="Times New Roman" w:hAnsi="Times New Roman" w:cs="Times New Roman"/>
          <w:b/>
          <w:bCs/>
          <w:kern w:val="0"/>
          <w:sz w:val="28"/>
          <w:szCs w:val="28"/>
          <w:lang w:eastAsia="bg-BG"/>
          <w14:ligatures w14:val="none"/>
        </w:rPr>
        <w:t>на 300 лв.,</w:t>
      </w:r>
      <w:r w:rsidRPr="00F86B7F">
        <w:rPr>
          <w:rFonts w:ascii="Times New Roman" w:eastAsia="Times New Roman" w:hAnsi="Times New Roman" w:cs="Times New Roman"/>
          <w:kern w:val="0"/>
          <w:sz w:val="28"/>
          <w:szCs w:val="28"/>
          <w:lang w:eastAsia="bg-BG"/>
          <w14:ligatures w14:val="none"/>
        </w:rPr>
        <w:t xml:space="preserve"> за лечебни процедури, по Заявление с в</w:t>
      </w:r>
      <w:r w:rsidRPr="00F86B7F">
        <w:rPr>
          <w:rFonts w:ascii="Times New Roman" w:eastAsia="Times New Roman" w:hAnsi="Times New Roman" w:cs="Times New Roman"/>
          <w:kern w:val="0"/>
          <w:sz w:val="28"/>
          <w:szCs w:val="28"/>
          <w:lang w:val="en-US" w:eastAsia="bg-BG"/>
          <w14:ligatures w14:val="none"/>
        </w:rPr>
        <w:t>х.№ 94-</w:t>
      </w:r>
      <w:r w:rsidRPr="00F86B7F">
        <w:rPr>
          <w:rFonts w:ascii="Times New Roman" w:eastAsia="Times New Roman" w:hAnsi="Times New Roman" w:cs="Times New Roman"/>
          <w:kern w:val="0"/>
          <w:sz w:val="28"/>
          <w:szCs w:val="28"/>
          <w:lang w:eastAsia="bg-BG"/>
          <w14:ligatures w14:val="none"/>
        </w:rPr>
        <w:t>697</w:t>
      </w:r>
      <w:r w:rsidRPr="00F86B7F">
        <w:rPr>
          <w:rFonts w:ascii="Times New Roman" w:eastAsia="Times New Roman" w:hAnsi="Times New Roman" w:cs="Times New Roman"/>
          <w:kern w:val="0"/>
          <w:sz w:val="28"/>
          <w:szCs w:val="28"/>
          <w:lang w:val="en-US" w:eastAsia="bg-BG"/>
          <w14:ligatures w14:val="none"/>
        </w:rPr>
        <w:t>/0</w:t>
      </w:r>
      <w:r w:rsidRPr="00F86B7F">
        <w:rPr>
          <w:rFonts w:ascii="Times New Roman" w:eastAsia="Times New Roman" w:hAnsi="Times New Roman" w:cs="Times New Roman"/>
          <w:kern w:val="0"/>
          <w:sz w:val="28"/>
          <w:szCs w:val="28"/>
          <w:lang w:eastAsia="bg-BG"/>
          <w14:ligatures w14:val="none"/>
        </w:rPr>
        <w:t>4</w:t>
      </w:r>
      <w:r w:rsidRPr="00F86B7F">
        <w:rPr>
          <w:rFonts w:ascii="Times New Roman" w:eastAsia="Times New Roman" w:hAnsi="Times New Roman" w:cs="Times New Roman"/>
          <w:kern w:val="0"/>
          <w:sz w:val="28"/>
          <w:szCs w:val="28"/>
          <w:lang w:val="en-US" w:eastAsia="bg-BG"/>
          <w14:ligatures w14:val="none"/>
        </w:rPr>
        <w:t>.</w:t>
      </w:r>
      <w:r w:rsidRPr="00F86B7F">
        <w:rPr>
          <w:rFonts w:ascii="Times New Roman" w:eastAsia="Times New Roman" w:hAnsi="Times New Roman" w:cs="Times New Roman"/>
          <w:kern w:val="0"/>
          <w:sz w:val="28"/>
          <w:szCs w:val="28"/>
          <w:lang w:eastAsia="bg-BG"/>
          <w14:ligatures w14:val="none"/>
        </w:rPr>
        <w:t>04</w:t>
      </w:r>
      <w:r w:rsidRPr="00F86B7F">
        <w:rPr>
          <w:rFonts w:ascii="Times New Roman" w:eastAsia="Times New Roman" w:hAnsi="Times New Roman" w:cs="Times New Roman"/>
          <w:kern w:val="0"/>
          <w:sz w:val="28"/>
          <w:szCs w:val="28"/>
          <w:lang w:val="en-US" w:eastAsia="bg-BG"/>
          <w14:ligatures w14:val="none"/>
        </w:rPr>
        <w:t>.202</w:t>
      </w:r>
      <w:r w:rsidRPr="00F86B7F">
        <w:rPr>
          <w:rFonts w:ascii="Times New Roman" w:eastAsia="Times New Roman" w:hAnsi="Times New Roman" w:cs="Times New Roman"/>
          <w:kern w:val="0"/>
          <w:sz w:val="28"/>
          <w:szCs w:val="28"/>
          <w:lang w:eastAsia="bg-BG"/>
          <w14:ligatures w14:val="none"/>
        </w:rPr>
        <w:t>3</w:t>
      </w:r>
      <w:r w:rsidRPr="00F86B7F">
        <w:rPr>
          <w:rFonts w:ascii="Times New Roman" w:eastAsia="Times New Roman" w:hAnsi="Times New Roman" w:cs="Times New Roman"/>
          <w:kern w:val="0"/>
          <w:sz w:val="28"/>
          <w:szCs w:val="28"/>
          <w:lang w:val="en-US" w:eastAsia="bg-BG"/>
          <w14:ligatures w14:val="none"/>
        </w:rPr>
        <w:t xml:space="preserve"> г.</w:t>
      </w:r>
      <w:r w:rsidRPr="00F86B7F">
        <w:rPr>
          <w:rFonts w:ascii="Times New Roman" w:eastAsia="Times New Roman" w:hAnsi="Times New Roman" w:cs="Times New Roman"/>
          <w:kern w:val="0"/>
          <w:sz w:val="28"/>
          <w:szCs w:val="28"/>
          <w:lang w:eastAsia="bg-BG"/>
          <w14:ligatures w14:val="none"/>
        </w:rPr>
        <w:t xml:space="preserve">, във връзка със Становище на </w:t>
      </w:r>
      <w:r w:rsidRPr="00F86B7F">
        <w:rPr>
          <w:rFonts w:ascii="Times New Roman" w:eastAsia="Times New Roman" w:hAnsi="Times New Roman" w:cs="Times New Roman"/>
          <w:i/>
          <w:iCs/>
          <w:kern w:val="0"/>
          <w:sz w:val="28"/>
          <w:szCs w:val="28"/>
          <w:lang w:eastAsia="bg-BG"/>
          <w14:ligatures w14:val="none"/>
        </w:rPr>
        <w:t>Обществения съвет за контрол при осъществяване на дейностите в областта на социалните помощи и социалните услуги в Община Никопол</w:t>
      </w:r>
      <w:r w:rsidRPr="00F86B7F">
        <w:rPr>
          <w:rFonts w:ascii="Times New Roman" w:eastAsia="Times New Roman" w:hAnsi="Times New Roman" w:cs="Times New Roman"/>
          <w:kern w:val="0"/>
          <w:sz w:val="28"/>
          <w:szCs w:val="28"/>
          <w:lang w:eastAsia="bg-BG"/>
          <w14:ligatures w14:val="none"/>
        </w:rPr>
        <w:t xml:space="preserve">, проведено на </w:t>
      </w:r>
      <w:r w:rsidRPr="00F86B7F">
        <w:rPr>
          <w:rFonts w:ascii="Times New Roman" w:eastAsia="Times New Roman" w:hAnsi="Times New Roman" w:cs="Times New Roman"/>
          <w:kern w:val="0"/>
          <w:sz w:val="28"/>
          <w:szCs w:val="28"/>
          <w:lang w:val="en-US" w:eastAsia="bg-BG"/>
          <w14:ligatures w14:val="none"/>
        </w:rPr>
        <w:t>0</w:t>
      </w:r>
      <w:r w:rsidRPr="00F86B7F">
        <w:rPr>
          <w:rFonts w:ascii="Times New Roman" w:eastAsia="Times New Roman" w:hAnsi="Times New Roman" w:cs="Times New Roman"/>
          <w:kern w:val="0"/>
          <w:sz w:val="28"/>
          <w:szCs w:val="28"/>
          <w:lang w:eastAsia="bg-BG"/>
          <w14:ligatures w14:val="none"/>
        </w:rPr>
        <w:t>7</w:t>
      </w:r>
      <w:r w:rsidRPr="00F86B7F">
        <w:rPr>
          <w:rFonts w:ascii="Times New Roman" w:eastAsia="Times New Roman" w:hAnsi="Times New Roman" w:cs="Times New Roman"/>
          <w:kern w:val="0"/>
          <w:sz w:val="28"/>
          <w:szCs w:val="28"/>
          <w:lang w:val="en-US" w:eastAsia="bg-BG"/>
          <w14:ligatures w14:val="none"/>
        </w:rPr>
        <w:t>.0</w:t>
      </w:r>
      <w:r w:rsidRPr="00F86B7F">
        <w:rPr>
          <w:rFonts w:ascii="Times New Roman" w:eastAsia="Times New Roman" w:hAnsi="Times New Roman" w:cs="Times New Roman"/>
          <w:kern w:val="0"/>
          <w:sz w:val="28"/>
          <w:szCs w:val="28"/>
          <w:lang w:eastAsia="bg-BG"/>
          <w14:ligatures w14:val="none"/>
        </w:rPr>
        <w:t>4</w:t>
      </w:r>
      <w:r w:rsidRPr="00F86B7F">
        <w:rPr>
          <w:rFonts w:ascii="Times New Roman" w:eastAsia="Times New Roman" w:hAnsi="Times New Roman" w:cs="Times New Roman"/>
          <w:kern w:val="0"/>
          <w:sz w:val="28"/>
          <w:szCs w:val="28"/>
          <w:lang w:val="en-US" w:eastAsia="bg-BG"/>
          <w14:ligatures w14:val="none"/>
        </w:rPr>
        <w:t>.202</w:t>
      </w:r>
      <w:r w:rsidRPr="00F86B7F">
        <w:rPr>
          <w:rFonts w:ascii="Times New Roman" w:eastAsia="Times New Roman" w:hAnsi="Times New Roman" w:cs="Times New Roman"/>
          <w:kern w:val="0"/>
          <w:sz w:val="28"/>
          <w:szCs w:val="28"/>
          <w:lang w:eastAsia="bg-BG"/>
          <w14:ligatures w14:val="none"/>
        </w:rPr>
        <w:t>3 г.;</w:t>
      </w:r>
    </w:p>
    <w:p w:rsidR="006D1D96" w:rsidRPr="00F86B7F" w:rsidRDefault="006D1D96" w:rsidP="006D1D96">
      <w:pPr>
        <w:pStyle w:val="a3"/>
        <w:numPr>
          <w:ilvl w:val="1"/>
          <w:numId w:val="130"/>
        </w:numPr>
        <w:spacing w:after="0" w:line="240" w:lineRule="auto"/>
        <w:jc w:val="both"/>
        <w:rPr>
          <w:rFonts w:ascii="Times New Roman" w:eastAsia="Times New Roman" w:hAnsi="Times New Roman" w:cs="Times New Roman"/>
          <w:kern w:val="0"/>
          <w:sz w:val="28"/>
          <w:szCs w:val="28"/>
          <w:lang w:eastAsia="bg-BG"/>
          <w14:ligatures w14:val="none"/>
        </w:rPr>
      </w:pPr>
      <w:r w:rsidRPr="00F86B7F">
        <w:rPr>
          <w:rFonts w:ascii="Times New Roman" w:eastAsia="Times New Roman" w:hAnsi="Times New Roman" w:cs="Times New Roman"/>
          <w:kern w:val="0"/>
          <w:sz w:val="28"/>
          <w:szCs w:val="28"/>
          <w:lang w:eastAsia="bg-BG"/>
          <w14:ligatures w14:val="none"/>
        </w:rPr>
        <w:t>за поемане на разходи по погребението на</w:t>
      </w:r>
      <w:r w:rsidRPr="00F86B7F">
        <w:rPr>
          <w:rFonts w:ascii="Times New Roman" w:eastAsia="Times New Roman" w:hAnsi="Times New Roman" w:cs="Times New Roman"/>
          <w:kern w:val="0"/>
          <w:sz w:val="28"/>
          <w:szCs w:val="28"/>
          <w:lang w:val="en-US" w:eastAsia="bg-BG"/>
          <w14:ligatures w14:val="none"/>
        </w:rPr>
        <w:t xml:space="preserve"> </w:t>
      </w:r>
      <w:r w:rsidRPr="00F86B7F">
        <w:rPr>
          <w:rFonts w:ascii="Times New Roman" w:eastAsia="Times New Roman" w:hAnsi="Times New Roman" w:cs="Times New Roman"/>
          <w:b/>
          <w:bCs/>
          <w:kern w:val="0"/>
          <w:sz w:val="28"/>
          <w:szCs w:val="28"/>
          <w:lang w:eastAsia="bg-BG"/>
          <w14:ligatures w14:val="none"/>
        </w:rPr>
        <w:t>Р</w:t>
      </w:r>
      <w:r w:rsidR="00303F36">
        <w:rPr>
          <w:rFonts w:ascii="Times New Roman" w:eastAsia="Times New Roman" w:hAnsi="Times New Roman" w:cs="Times New Roman"/>
          <w:b/>
          <w:bCs/>
          <w:kern w:val="0"/>
          <w:sz w:val="28"/>
          <w:szCs w:val="28"/>
          <w:lang w:eastAsia="bg-BG"/>
          <w14:ligatures w14:val="none"/>
        </w:rPr>
        <w:t>.</w:t>
      </w:r>
      <w:r w:rsidRPr="00F86B7F">
        <w:rPr>
          <w:rFonts w:ascii="Times New Roman" w:eastAsia="Times New Roman" w:hAnsi="Times New Roman" w:cs="Times New Roman"/>
          <w:b/>
          <w:bCs/>
          <w:kern w:val="0"/>
          <w:sz w:val="28"/>
          <w:szCs w:val="28"/>
          <w:lang w:eastAsia="bg-BG"/>
          <w14:ligatures w14:val="none"/>
        </w:rPr>
        <w:t xml:space="preserve"> Н</w:t>
      </w:r>
      <w:r w:rsidR="00303F36">
        <w:rPr>
          <w:rFonts w:ascii="Times New Roman" w:eastAsia="Times New Roman" w:hAnsi="Times New Roman" w:cs="Times New Roman"/>
          <w:b/>
          <w:bCs/>
          <w:kern w:val="0"/>
          <w:sz w:val="28"/>
          <w:szCs w:val="28"/>
          <w:lang w:eastAsia="bg-BG"/>
          <w14:ligatures w14:val="none"/>
        </w:rPr>
        <w:t>.</w:t>
      </w:r>
      <w:r w:rsidRPr="00F86B7F">
        <w:rPr>
          <w:rFonts w:ascii="Times New Roman" w:eastAsia="Times New Roman" w:hAnsi="Times New Roman" w:cs="Times New Roman"/>
          <w:kern w:val="0"/>
          <w:sz w:val="28"/>
          <w:szCs w:val="28"/>
          <w:lang w:val="en-US" w:eastAsia="bg-BG"/>
          <w14:ligatures w14:val="none"/>
        </w:rPr>
        <w:t xml:space="preserve">от </w:t>
      </w:r>
      <w:r w:rsidR="00303F36">
        <w:rPr>
          <w:rFonts w:ascii="Times New Roman" w:eastAsia="Times New Roman" w:hAnsi="Times New Roman" w:cs="Times New Roman"/>
          <w:kern w:val="0"/>
          <w:sz w:val="28"/>
          <w:szCs w:val="28"/>
          <w:lang w:eastAsia="bg-BG"/>
          <w14:ligatures w14:val="none"/>
        </w:rPr>
        <w:t>………….</w:t>
      </w:r>
      <w:r w:rsidRPr="00F86B7F">
        <w:rPr>
          <w:rFonts w:ascii="Times New Roman" w:eastAsia="Times New Roman" w:hAnsi="Times New Roman" w:cs="Times New Roman"/>
          <w:kern w:val="0"/>
          <w:sz w:val="28"/>
          <w:szCs w:val="28"/>
          <w:lang w:eastAsia="bg-BG"/>
          <w14:ligatures w14:val="none"/>
        </w:rPr>
        <w:t xml:space="preserve">, в размер </w:t>
      </w:r>
      <w:r w:rsidRPr="00F86B7F">
        <w:rPr>
          <w:rFonts w:ascii="Times New Roman" w:eastAsia="Times New Roman" w:hAnsi="Times New Roman" w:cs="Times New Roman"/>
          <w:b/>
          <w:bCs/>
          <w:kern w:val="0"/>
          <w:sz w:val="28"/>
          <w:szCs w:val="28"/>
          <w:lang w:eastAsia="bg-BG"/>
          <w14:ligatures w14:val="none"/>
        </w:rPr>
        <w:t>на 300 лв</w:t>
      </w:r>
      <w:r w:rsidRPr="00F86B7F">
        <w:rPr>
          <w:rFonts w:ascii="Times New Roman" w:eastAsia="Times New Roman" w:hAnsi="Times New Roman" w:cs="Times New Roman"/>
          <w:kern w:val="0"/>
          <w:sz w:val="28"/>
          <w:szCs w:val="28"/>
          <w:lang w:eastAsia="bg-BG"/>
          <w14:ligatures w14:val="none"/>
        </w:rPr>
        <w:t>. Помощта се изплаща на Р</w:t>
      </w:r>
      <w:r w:rsidR="00303F36">
        <w:rPr>
          <w:rFonts w:ascii="Times New Roman" w:eastAsia="Times New Roman" w:hAnsi="Times New Roman" w:cs="Times New Roman"/>
          <w:kern w:val="0"/>
          <w:sz w:val="28"/>
          <w:szCs w:val="28"/>
          <w:lang w:eastAsia="bg-BG"/>
          <w14:ligatures w14:val="none"/>
        </w:rPr>
        <w:t>.</w:t>
      </w:r>
      <w:r w:rsidRPr="00F86B7F">
        <w:rPr>
          <w:rFonts w:ascii="Times New Roman" w:eastAsia="Times New Roman" w:hAnsi="Times New Roman" w:cs="Times New Roman"/>
          <w:kern w:val="0"/>
          <w:sz w:val="28"/>
          <w:szCs w:val="28"/>
          <w:lang w:eastAsia="bg-BG"/>
          <w14:ligatures w14:val="none"/>
        </w:rPr>
        <w:t xml:space="preserve"> Н</w:t>
      </w:r>
      <w:r w:rsidR="00303F36">
        <w:rPr>
          <w:rFonts w:ascii="Times New Roman" w:eastAsia="Times New Roman" w:hAnsi="Times New Roman" w:cs="Times New Roman"/>
          <w:kern w:val="0"/>
          <w:sz w:val="28"/>
          <w:szCs w:val="28"/>
          <w:lang w:eastAsia="bg-BG"/>
          <w14:ligatures w14:val="none"/>
        </w:rPr>
        <w:t>.</w:t>
      </w:r>
      <w:r w:rsidRPr="00F86B7F">
        <w:rPr>
          <w:rFonts w:ascii="Times New Roman" w:eastAsia="Times New Roman" w:hAnsi="Times New Roman" w:cs="Times New Roman"/>
          <w:kern w:val="0"/>
          <w:sz w:val="28"/>
          <w:szCs w:val="28"/>
          <w:lang w:eastAsia="bg-BG"/>
          <w14:ligatures w14:val="none"/>
        </w:rPr>
        <w:t xml:space="preserve"> от </w:t>
      </w:r>
      <w:r w:rsidR="00303F36">
        <w:rPr>
          <w:rFonts w:ascii="Times New Roman" w:eastAsia="Times New Roman" w:hAnsi="Times New Roman" w:cs="Times New Roman"/>
          <w:kern w:val="0"/>
          <w:sz w:val="28"/>
          <w:szCs w:val="28"/>
          <w:lang w:eastAsia="bg-BG"/>
          <w14:ligatures w14:val="none"/>
        </w:rPr>
        <w:t>……………</w:t>
      </w:r>
      <w:r w:rsidRPr="00F86B7F">
        <w:rPr>
          <w:rFonts w:ascii="Times New Roman" w:eastAsia="Times New Roman" w:hAnsi="Times New Roman" w:cs="Times New Roman"/>
          <w:kern w:val="0"/>
          <w:sz w:val="28"/>
          <w:szCs w:val="28"/>
          <w:lang w:eastAsia="bg-BG"/>
          <w14:ligatures w14:val="none"/>
        </w:rPr>
        <w:t>, брат на починалия</w:t>
      </w:r>
      <w:r w:rsidRPr="00F86B7F">
        <w:rPr>
          <w:rFonts w:ascii="Times New Roman" w:eastAsia="Times New Roman" w:hAnsi="Times New Roman" w:cs="Times New Roman"/>
          <w:kern w:val="0"/>
          <w:sz w:val="28"/>
          <w:szCs w:val="28"/>
          <w:lang w:val="en-US" w:eastAsia="bg-BG"/>
          <w14:ligatures w14:val="none"/>
        </w:rPr>
        <w:t>.</w:t>
      </w:r>
    </w:p>
    <w:p w:rsidR="006D1D96" w:rsidRPr="000A7326" w:rsidRDefault="006D1D96" w:rsidP="006D1D96">
      <w:pPr>
        <w:spacing w:after="0" w:line="240" w:lineRule="auto"/>
        <w:jc w:val="both"/>
        <w:rPr>
          <w:rFonts w:ascii="Times New Roman" w:eastAsia="Times New Roman" w:hAnsi="Times New Roman" w:cs="Times New Roman"/>
          <w:kern w:val="0"/>
          <w:sz w:val="28"/>
          <w:szCs w:val="28"/>
          <w:lang w:eastAsia="bg-BG"/>
          <w14:ligatures w14:val="none"/>
        </w:rPr>
      </w:pPr>
      <w:r w:rsidRPr="00F86B7F">
        <w:rPr>
          <w:rFonts w:ascii="Times New Roman" w:eastAsia="Times New Roman" w:hAnsi="Times New Roman" w:cs="Times New Roman"/>
          <w:b/>
          <w:bCs/>
          <w:kern w:val="0"/>
          <w:sz w:val="28"/>
          <w:szCs w:val="28"/>
          <w:lang w:eastAsia="bg-BG"/>
          <w14:ligatures w14:val="none"/>
        </w:rPr>
        <w:t>2.</w:t>
      </w:r>
      <w:r w:rsidRPr="000A7326">
        <w:rPr>
          <w:rFonts w:ascii="Times New Roman" w:eastAsia="Times New Roman" w:hAnsi="Times New Roman" w:cs="Times New Roman"/>
          <w:kern w:val="0"/>
          <w:sz w:val="28"/>
          <w:szCs w:val="28"/>
          <w:lang w:eastAsia="bg-BG"/>
          <w14:ligatures w14:val="none"/>
        </w:rPr>
        <w:t xml:space="preserve">Разчета по т.1 е включен в началния разчет по бюджета на Община Никопол за 2023 г. </w:t>
      </w:r>
    </w:p>
    <w:p w:rsidR="006D1D96" w:rsidRDefault="006D1D96" w:rsidP="005D624F">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p>
    <w:p w:rsidR="005D624F" w:rsidRPr="005D624F" w:rsidRDefault="005D624F" w:rsidP="005D624F">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5D624F">
        <w:rPr>
          <w:rFonts w:ascii="Times New Roman" w:eastAsia="Calibri" w:hAnsi="Times New Roman" w:cs="Times New Roman"/>
          <w:kern w:val="0"/>
          <w:sz w:val="28"/>
          <w:szCs w:val="28"/>
          <w14:ligatures w14:val="none"/>
        </w:rPr>
        <w:t>ГЛАСУВАЛИ  -1</w:t>
      </w:r>
      <w:r w:rsidR="001F29D8">
        <w:rPr>
          <w:rFonts w:ascii="Times New Roman" w:eastAsia="Calibri" w:hAnsi="Times New Roman" w:cs="Times New Roman"/>
          <w:kern w:val="0"/>
          <w:sz w:val="28"/>
          <w:szCs w:val="28"/>
          <w14:ligatures w14:val="none"/>
        </w:rPr>
        <w:t>1</w:t>
      </w:r>
      <w:r w:rsidRPr="005D624F">
        <w:rPr>
          <w:rFonts w:ascii="Times New Roman" w:eastAsia="Calibri" w:hAnsi="Times New Roman" w:cs="Times New Roman"/>
          <w:kern w:val="0"/>
          <w:sz w:val="28"/>
          <w:szCs w:val="28"/>
          <w14:ligatures w14:val="none"/>
        </w:rPr>
        <w:t xml:space="preserve"> СЪВЕТНИКА</w:t>
      </w:r>
    </w:p>
    <w:p w:rsidR="005D624F" w:rsidRPr="005D624F" w:rsidRDefault="005D624F" w:rsidP="005D624F">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5D624F">
        <w:rPr>
          <w:rFonts w:ascii="Times New Roman" w:eastAsia="Calibri" w:hAnsi="Times New Roman" w:cs="Times New Roman"/>
          <w:kern w:val="0"/>
          <w:sz w:val="28"/>
          <w:szCs w:val="28"/>
          <w14:ligatures w14:val="none"/>
        </w:rPr>
        <w:lastRenderedPageBreak/>
        <w:t>„ЗА“ – 1</w:t>
      </w:r>
      <w:r w:rsidR="001F29D8">
        <w:rPr>
          <w:rFonts w:ascii="Times New Roman" w:eastAsia="Calibri" w:hAnsi="Times New Roman" w:cs="Times New Roman"/>
          <w:kern w:val="0"/>
          <w:sz w:val="28"/>
          <w:szCs w:val="28"/>
          <w14:ligatures w14:val="none"/>
        </w:rPr>
        <w:t>1</w:t>
      </w:r>
      <w:r w:rsidRPr="005D624F">
        <w:rPr>
          <w:rFonts w:ascii="Times New Roman" w:eastAsia="Calibri" w:hAnsi="Times New Roman" w:cs="Times New Roman"/>
          <w:kern w:val="0"/>
          <w:sz w:val="28"/>
          <w:szCs w:val="28"/>
          <w14:ligatures w14:val="none"/>
        </w:rPr>
        <w:t xml:space="preserve"> СЪВЕТНИКА</w:t>
      </w:r>
    </w:p>
    <w:p w:rsidR="005D624F" w:rsidRPr="005D624F" w:rsidRDefault="005D624F" w:rsidP="005D624F">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5D624F">
        <w:rPr>
          <w:rFonts w:ascii="Times New Roman" w:eastAsia="Calibri" w:hAnsi="Times New Roman" w:cs="Times New Roman"/>
          <w:kern w:val="0"/>
          <w:sz w:val="28"/>
          <w:szCs w:val="28"/>
          <w14:ligatures w14:val="none"/>
        </w:rPr>
        <w:t>„ПРОТИВ“ – НЯМА</w:t>
      </w:r>
    </w:p>
    <w:p w:rsidR="005D624F" w:rsidRPr="005D624F" w:rsidRDefault="005D624F" w:rsidP="005D624F">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5D624F">
        <w:rPr>
          <w:rFonts w:ascii="Times New Roman" w:eastAsia="Calibri" w:hAnsi="Times New Roman" w:cs="Times New Roman"/>
          <w:kern w:val="0"/>
          <w:sz w:val="28"/>
          <w:szCs w:val="28"/>
          <w14:ligatures w14:val="none"/>
        </w:rPr>
        <w:t>„ВЪЗДЪРЖАЛИ СЕ“ – НЯМА</w:t>
      </w:r>
    </w:p>
    <w:p w:rsidR="005D624F" w:rsidRDefault="005D624F" w:rsidP="00B26C31">
      <w:pPr>
        <w:spacing w:line="240" w:lineRule="auto"/>
        <w:rPr>
          <w:sz w:val="28"/>
          <w:szCs w:val="28"/>
        </w:rPr>
      </w:pPr>
    </w:p>
    <w:p w:rsidR="005D624F" w:rsidRPr="008C3967" w:rsidRDefault="005D624F" w:rsidP="005D624F">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8C3967">
        <w:rPr>
          <w:rFonts w:ascii="Times New Roman" w:eastAsia="Calibri" w:hAnsi="Times New Roman" w:cs="Times New Roman"/>
          <w:b/>
          <w:kern w:val="0"/>
          <w:sz w:val="28"/>
          <w:szCs w:val="28"/>
          <w14:ligatures w14:val="none"/>
        </w:rPr>
        <w:t xml:space="preserve">ПО </w:t>
      </w:r>
      <w:r>
        <w:rPr>
          <w:rFonts w:ascii="Times New Roman" w:eastAsia="Calibri" w:hAnsi="Times New Roman" w:cs="Times New Roman"/>
          <w:b/>
          <w:kern w:val="0"/>
          <w:sz w:val="28"/>
          <w:szCs w:val="28"/>
          <w14:ligatures w14:val="none"/>
        </w:rPr>
        <w:t>ДЕСЕТА</w:t>
      </w:r>
      <w:r w:rsidRPr="008C3967">
        <w:rPr>
          <w:rFonts w:ascii="Times New Roman" w:eastAsia="Calibri" w:hAnsi="Times New Roman" w:cs="Times New Roman"/>
          <w:b/>
          <w:kern w:val="0"/>
          <w:sz w:val="28"/>
          <w:szCs w:val="28"/>
          <w14:ligatures w14:val="none"/>
        </w:rPr>
        <w:t xml:space="preserve"> ТОЧКА ОТ ДНЕВНИЯ РЕД</w:t>
      </w:r>
    </w:p>
    <w:p w:rsidR="005D624F" w:rsidRDefault="005D624F" w:rsidP="00A46B50">
      <w:pPr>
        <w:spacing w:line="240" w:lineRule="auto"/>
        <w:ind w:hanging="142"/>
        <w:rPr>
          <w:sz w:val="28"/>
          <w:szCs w:val="28"/>
        </w:rPr>
      </w:pPr>
    </w:p>
    <w:p w:rsidR="001103D5" w:rsidRPr="008C3967" w:rsidRDefault="001103D5" w:rsidP="001103D5">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8C3967">
        <w:rPr>
          <w:rFonts w:ascii="Times New Roman" w:eastAsia="Calibri" w:hAnsi="Times New Roman" w:cs="Times New Roman"/>
          <w:kern w:val="0"/>
          <w:sz w:val="28"/>
          <w:szCs w:val="28"/>
          <w14:ligatures w14:val="none"/>
        </w:rPr>
        <w:t>Без дебат.</w:t>
      </w:r>
    </w:p>
    <w:p w:rsidR="001103D5" w:rsidRPr="008C3967" w:rsidRDefault="001103D5" w:rsidP="001103D5">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8C3967">
        <w:rPr>
          <w:rFonts w:ascii="Times New Roman" w:eastAsia="Calibri" w:hAnsi="Times New Roman" w:cs="Times New Roman"/>
          <w:kern w:val="0"/>
          <w:sz w:val="28"/>
          <w:szCs w:val="28"/>
          <w:u w:val="single"/>
          <w14:ligatures w14:val="none"/>
        </w:rPr>
        <w:t>Цв.Андреев</w:t>
      </w:r>
      <w:r w:rsidRPr="008C3967">
        <w:rPr>
          <w:rFonts w:ascii="Times New Roman" w:eastAsia="Calibri" w:hAnsi="Times New Roman" w:cs="Times New Roman"/>
          <w:kern w:val="0"/>
          <w:sz w:val="28"/>
          <w:szCs w:val="28"/>
          <w14:ligatures w14:val="none"/>
        </w:rPr>
        <w:t xml:space="preserve">: </w:t>
      </w:r>
      <w:r w:rsidRPr="008C3967">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8C3967">
        <w:rPr>
          <w:rFonts w:ascii="Times New Roman" w:eastAsia="Times New Roman" w:hAnsi="Times New Roman" w:cs="Times New Roman"/>
          <w:i/>
          <w:kern w:val="0"/>
          <w:sz w:val="28"/>
          <w:szCs w:val="28"/>
          <w:lang w:eastAsia="bg-BG"/>
          <w14:ligatures w14:val="none"/>
        </w:rPr>
        <w:t>/чете проекта за</w:t>
      </w:r>
    </w:p>
    <w:p w:rsidR="001103D5" w:rsidRPr="008C3967" w:rsidRDefault="001103D5" w:rsidP="001103D5">
      <w:pPr>
        <w:suppressAutoHyphens/>
        <w:autoSpaceDN w:val="0"/>
        <w:spacing w:after="0" w:line="240" w:lineRule="auto"/>
        <w:ind w:right="23" w:firstLine="708"/>
        <w:jc w:val="both"/>
        <w:textAlignment w:val="baseline"/>
        <w:rPr>
          <w:rFonts w:ascii="Times New Roman" w:eastAsia="Times New Roman" w:hAnsi="Times New Roman" w:cs="Times New Roman"/>
          <w:i/>
          <w:kern w:val="0"/>
          <w:sz w:val="28"/>
          <w:szCs w:val="28"/>
          <w:lang w:eastAsia="bg-BG"/>
          <w14:ligatures w14:val="none"/>
        </w:rPr>
      </w:pPr>
      <w:r w:rsidRPr="008C3967">
        <w:rPr>
          <w:rFonts w:ascii="Times New Roman" w:eastAsia="Times New Roman" w:hAnsi="Times New Roman" w:cs="Times New Roman"/>
          <w:i/>
          <w:kern w:val="0"/>
          <w:sz w:val="28"/>
          <w:szCs w:val="28"/>
          <w:lang w:eastAsia="bg-BG"/>
          <w14:ligatures w14:val="none"/>
        </w:rPr>
        <w:t>решение/.</w:t>
      </w:r>
    </w:p>
    <w:p w:rsidR="00CB64EA" w:rsidRPr="00F32C16" w:rsidRDefault="004978FA" w:rsidP="00CB64EA">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lang w:val="ru-RU" w:eastAsia="bg-BG"/>
          <w14:ligatures w14:val="none"/>
        </w:rPr>
        <w:t>Н</w:t>
      </w:r>
      <w:r w:rsidRPr="004978FA">
        <w:rPr>
          <w:rFonts w:ascii="Times New Roman" w:eastAsia="Times New Roman" w:hAnsi="Times New Roman" w:cs="Times New Roman"/>
          <w:kern w:val="0"/>
          <w:sz w:val="28"/>
          <w:szCs w:val="28"/>
          <w:lang w:val="ru-RU" w:eastAsia="bg-BG"/>
          <w14:ligatures w14:val="none"/>
        </w:rPr>
        <w:t xml:space="preserve">а основание чл. 21, ал. 1, т.6 и т.23 от Закона за местното самоуправление и местната администрация, във връзка с чл. 17, ал. 3 от Устава на Сдружението «МИГ БЕЛЕНЕ-НИКОПОЛ», в качеството на Община Никопол на член на Сдружението, </w:t>
      </w:r>
      <w:r w:rsidR="00CB64EA" w:rsidRPr="00F32C16">
        <w:rPr>
          <w:rFonts w:ascii="Times New Roman" w:eastAsia="Times New Roman" w:hAnsi="Times New Roman" w:cs="Times New Roman"/>
          <w:kern w:val="0"/>
          <w:sz w:val="28"/>
          <w:szCs w:val="28"/>
          <w:lang w:eastAsia="bg-BG"/>
          <w14:ligatures w14:val="none"/>
        </w:rPr>
        <w:t>Общински съвет-Никопол прие следното</w:t>
      </w:r>
    </w:p>
    <w:p w:rsidR="00CB64EA" w:rsidRPr="00F32C16" w:rsidRDefault="00CB64EA" w:rsidP="00CB64EA">
      <w:pPr>
        <w:suppressAutoHyphens/>
        <w:autoSpaceDN w:val="0"/>
        <w:spacing w:after="0" w:line="240" w:lineRule="auto"/>
        <w:ind w:firstLine="708"/>
        <w:jc w:val="both"/>
        <w:rPr>
          <w:rFonts w:ascii="Times New Roman" w:eastAsia="Times New Roman" w:hAnsi="Times New Roman" w:cs="Times New Roman"/>
          <w:kern w:val="0"/>
          <w:sz w:val="28"/>
          <w:szCs w:val="28"/>
          <w:lang w:eastAsia="bg-BG"/>
          <w14:ligatures w14:val="none"/>
        </w:rPr>
      </w:pPr>
    </w:p>
    <w:p w:rsidR="00CB64EA" w:rsidRPr="00F32C16" w:rsidRDefault="00CB64EA" w:rsidP="00CB64EA">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rsidR="00CB64EA" w:rsidRPr="00D35FA4" w:rsidRDefault="00CB64EA" w:rsidP="00CB64EA">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530</w:t>
      </w:r>
      <w:r w:rsidRPr="00F32C16">
        <w:rPr>
          <w:rFonts w:ascii="Times New Roman" w:eastAsia="Times New Roman" w:hAnsi="Times New Roman" w:cs="Times New Roman"/>
          <w:b/>
          <w:kern w:val="0"/>
          <w:sz w:val="28"/>
          <w:szCs w:val="28"/>
          <w:lang w:eastAsia="bg-BG"/>
          <w14:ligatures w14:val="none"/>
        </w:rPr>
        <w:t>/2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.0</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.2023г.</w:t>
      </w:r>
    </w:p>
    <w:p w:rsidR="004978FA" w:rsidRPr="004978FA" w:rsidRDefault="004978FA" w:rsidP="00CB64EA">
      <w:pPr>
        <w:spacing w:after="0" w:line="240" w:lineRule="auto"/>
        <w:ind w:firstLine="708"/>
        <w:jc w:val="both"/>
        <w:rPr>
          <w:rFonts w:ascii="Times New Roman" w:eastAsia="Times New Roman" w:hAnsi="Times New Roman" w:cs="Times New Roman"/>
          <w:b/>
          <w:kern w:val="0"/>
          <w:sz w:val="28"/>
          <w:lang w:eastAsia="bg-BG"/>
          <w14:ligatures w14:val="none"/>
        </w:rPr>
      </w:pPr>
    </w:p>
    <w:p w:rsidR="004978FA" w:rsidRPr="004978FA" w:rsidRDefault="004978FA" w:rsidP="004978FA">
      <w:pPr>
        <w:spacing w:after="0" w:line="240" w:lineRule="auto"/>
        <w:jc w:val="both"/>
        <w:rPr>
          <w:rFonts w:ascii="Times New Roman" w:eastAsia="Times New Roman" w:hAnsi="Times New Roman" w:cs="Times New Roman"/>
          <w:kern w:val="0"/>
          <w:sz w:val="28"/>
          <w:szCs w:val="28"/>
          <w:lang w:eastAsia="bg-BG"/>
          <w14:ligatures w14:val="none"/>
        </w:rPr>
      </w:pPr>
      <w:r w:rsidRPr="004978FA">
        <w:rPr>
          <w:rFonts w:ascii="Times New Roman" w:eastAsia="Times New Roman" w:hAnsi="Times New Roman" w:cs="Times New Roman"/>
          <w:b/>
          <w:bCs/>
          <w:kern w:val="0"/>
          <w:sz w:val="28"/>
          <w:lang w:eastAsia="bg-BG"/>
          <w14:ligatures w14:val="none"/>
        </w:rPr>
        <w:t>1.</w:t>
      </w:r>
      <w:r w:rsidRPr="004978FA">
        <w:rPr>
          <w:rFonts w:ascii="Times New Roman" w:eastAsia="Times New Roman" w:hAnsi="Times New Roman" w:cs="Times New Roman"/>
          <w:kern w:val="0"/>
          <w:sz w:val="28"/>
          <w:lang w:eastAsia="bg-BG"/>
          <w14:ligatures w14:val="none"/>
        </w:rPr>
        <w:t xml:space="preserve"> Община Никопол да предостави </w:t>
      </w:r>
      <w:r w:rsidRPr="004978FA">
        <w:rPr>
          <w:rFonts w:ascii="Times New Roman" w:eastAsia="Times New Roman" w:hAnsi="Times New Roman" w:cs="Times New Roman"/>
          <w:b/>
          <w:kern w:val="0"/>
          <w:sz w:val="28"/>
          <w:lang w:eastAsia="bg-BG"/>
          <w14:ligatures w14:val="none"/>
        </w:rPr>
        <w:t>временна целева парична вноска</w:t>
      </w:r>
      <w:r w:rsidRPr="004978FA">
        <w:rPr>
          <w:rFonts w:ascii="Times New Roman" w:eastAsia="Times New Roman" w:hAnsi="Times New Roman" w:cs="Times New Roman"/>
          <w:kern w:val="0"/>
          <w:sz w:val="28"/>
          <w:lang w:eastAsia="bg-BG"/>
          <w14:ligatures w14:val="none"/>
        </w:rPr>
        <w:t xml:space="preserve"> на Сдружение „МЕСТНА ИНИЦИАТИВНА ГРУПА БЕЛЕНЕ-НИКОПОЛ” („МИГ БЕЛЕНЕ-НИКОПОЛ”),</w:t>
      </w:r>
      <w:r w:rsidRPr="004978FA">
        <w:rPr>
          <w:rFonts w:ascii="Times New Roman" w:eastAsia="Times New Roman" w:hAnsi="Times New Roman" w:cs="Times New Roman"/>
          <w:b/>
          <w:kern w:val="0"/>
          <w:sz w:val="28"/>
          <w:lang w:eastAsia="bg-BG"/>
          <w14:ligatures w14:val="none"/>
        </w:rPr>
        <w:t xml:space="preserve"> </w:t>
      </w:r>
      <w:r w:rsidRPr="004978FA">
        <w:rPr>
          <w:rFonts w:ascii="Times New Roman" w:eastAsia="Times New Roman" w:hAnsi="Times New Roman" w:cs="Times New Roman"/>
          <w:kern w:val="0"/>
          <w:sz w:val="28"/>
          <w:szCs w:val="28"/>
          <w:lang w:eastAsia="bg-BG"/>
          <w14:ligatures w14:val="none"/>
        </w:rPr>
        <w:t>за реализацията на проект №</w:t>
      </w:r>
      <w:r w:rsidRPr="004978FA">
        <w:rPr>
          <w:rFonts w:ascii="Times New Roman" w:eastAsia="Times New Roman" w:hAnsi="Times New Roman" w:cs="Times New Roman"/>
          <w:kern w:val="0"/>
          <w:sz w:val="28"/>
          <w:szCs w:val="28"/>
          <w:lang w:val="en-US" w:eastAsia="bg-BG"/>
          <w14:ligatures w14:val="none"/>
        </w:rPr>
        <w:t>BG</w:t>
      </w:r>
      <w:r w:rsidRPr="004978FA">
        <w:rPr>
          <w:rFonts w:ascii="Times New Roman" w:eastAsia="Times New Roman" w:hAnsi="Times New Roman" w:cs="Times New Roman"/>
          <w:kern w:val="0"/>
          <w:sz w:val="28"/>
          <w:szCs w:val="28"/>
          <w:lang w:val="ru-RU" w:eastAsia="bg-BG"/>
          <w14:ligatures w14:val="none"/>
        </w:rPr>
        <w:t>06</w:t>
      </w:r>
      <w:r w:rsidRPr="004978FA">
        <w:rPr>
          <w:rFonts w:ascii="Times New Roman" w:eastAsia="Times New Roman" w:hAnsi="Times New Roman" w:cs="Times New Roman"/>
          <w:kern w:val="0"/>
          <w:sz w:val="28"/>
          <w:szCs w:val="28"/>
          <w:lang w:val="en-US" w:eastAsia="bg-BG"/>
          <w14:ligatures w14:val="none"/>
        </w:rPr>
        <w:t>RDNP</w:t>
      </w:r>
      <w:r w:rsidRPr="004978FA">
        <w:rPr>
          <w:rFonts w:ascii="Times New Roman" w:eastAsia="Times New Roman" w:hAnsi="Times New Roman" w:cs="Times New Roman"/>
          <w:kern w:val="0"/>
          <w:sz w:val="28"/>
          <w:szCs w:val="28"/>
          <w:lang w:val="ru-RU" w:eastAsia="bg-BG"/>
          <w14:ligatures w14:val="none"/>
        </w:rPr>
        <w:t xml:space="preserve">001-19.610-0099 </w:t>
      </w:r>
      <w:r w:rsidRPr="004978FA">
        <w:rPr>
          <w:rFonts w:ascii="Times New Roman" w:eastAsia="Times New Roman" w:hAnsi="Times New Roman" w:cs="Times New Roman"/>
          <w:i/>
          <w:kern w:val="0"/>
          <w:sz w:val="28"/>
          <w:szCs w:val="28"/>
          <w:lang w:eastAsia="bg-BG"/>
          <w14:ligatures w14:val="none"/>
        </w:rPr>
        <w:t xml:space="preserve">„Подготвителен проект за дейности по подпомагане процеса </w:t>
      </w:r>
      <w:r w:rsidRPr="004978FA">
        <w:rPr>
          <w:rFonts w:ascii="Times New Roman" w:eastAsia="Times New Roman" w:hAnsi="Times New Roman" w:cs="Times New Roman"/>
          <w:i/>
          <w:iCs/>
          <w:kern w:val="0"/>
          <w:sz w:val="28"/>
          <w:szCs w:val="28"/>
          <w:lang w:eastAsia="bg-BG"/>
          <w14:ligatures w14:val="none"/>
        </w:rPr>
        <w:t>на разработване на Стратегия за ВОМР на Местна инициативна група Белене-Никопол за програмен период 2023-2027 г.”</w:t>
      </w:r>
      <w:r w:rsidRPr="004978FA">
        <w:rPr>
          <w:rFonts w:ascii="Times New Roman" w:eastAsia="Times New Roman" w:hAnsi="Times New Roman" w:cs="Times New Roman"/>
          <w:i/>
          <w:kern w:val="0"/>
          <w:sz w:val="28"/>
          <w:szCs w:val="28"/>
          <w:lang w:val="ru-RU" w:eastAsia="bg-BG"/>
          <w14:ligatures w14:val="none"/>
        </w:rPr>
        <w:t xml:space="preserve"> </w:t>
      </w:r>
      <w:r w:rsidRPr="004978FA">
        <w:rPr>
          <w:rFonts w:ascii="Times New Roman" w:eastAsia="Times New Roman" w:hAnsi="Times New Roman" w:cs="Times New Roman"/>
          <w:kern w:val="0"/>
          <w:sz w:val="28"/>
          <w:szCs w:val="28"/>
          <w:lang w:eastAsia="bg-BG"/>
          <w14:ligatures w14:val="none"/>
        </w:rPr>
        <w:t xml:space="preserve">за подготвителни дейности по подмярка 19.1 „Помощ за подготвителни дейности“ на мярка 19 „Водено от общностите местно развитие” по Програмата за развитие на селските райони за периода 2014-2020 г. </w:t>
      </w:r>
    </w:p>
    <w:p w:rsidR="004978FA" w:rsidRPr="004978FA" w:rsidRDefault="004978FA" w:rsidP="004978FA">
      <w:pPr>
        <w:spacing w:after="0" w:line="240" w:lineRule="auto"/>
        <w:jc w:val="both"/>
        <w:rPr>
          <w:rFonts w:ascii="Times New Roman" w:eastAsia="Times New Roman" w:hAnsi="Times New Roman" w:cs="Times New Roman"/>
          <w:kern w:val="0"/>
          <w:sz w:val="28"/>
          <w:szCs w:val="28"/>
          <w:lang w:val="ru-RU" w:eastAsia="bg-BG"/>
          <w14:ligatures w14:val="none"/>
        </w:rPr>
      </w:pPr>
      <w:r w:rsidRPr="004978FA">
        <w:rPr>
          <w:rFonts w:ascii="Times New Roman" w:eastAsia="Times New Roman" w:hAnsi="Times New Roman" w:cs="Times New Roman"/>
          <w:b/>
          <w:kern w:val="0"/>
          <w:sz w:val="28"/>
          <w:szCs w:val="28"/>
          <w:lang w:eastAsia="bg-BG"/>
          <w14:ligatures w14:val="none"/>
        </w:rPr>
        <w:t xml:space="preserve">2. Максимален </w:t>
      </w:r>
      <w:r w:rsidRPr="004978FA">
        <w:rPr>
          <w:rFonts w:ascii="Times New Roman" w:eastAsia="Times New Roman" w:hAnsi="Times New Roman" w:cs="Times New Roman"/>
          <w:b/>
          <w:kern w:val="0"/>
          <w:sz w:val="28"/>
          <w:szCs w:val="28"/>
          <w:lang w:val="ru-RU" w:eastAsia="bg-BG"/>
          <w14:ligatures w14:val="none"/>
        </w:rPr>
        <w:t>размер на паричната вноска</w:t>
      </w:r>
      <w:r w:rsidRPr="004978FA">
        <w:rPr>
          <w:rFonts w:ascii="Times New Roman" w:eastAsia="Times New Roman" w:hAnsi="Times New Roman" w:cs="Times New Roman"/>
          <w:kern w:val="0"/>
          <w:sz w:val="28"/>
          <w:szCs w:val="28"/>
          <w:lang w:val="ru-RU" w:eastAsia="bg-BG"/>
          <w14:ligatures w14:val="none"/>
        </w:rPr>
        <w:t xml:space="preserve"> – </w:t>
      </w:r>
      <w:r w:rsidRPr="004978FA">
        <w:rPr>
          <w:rFonts w:ascii="Times New Roman" w:eastAsia="Times New Roman" w:hAnsi="Times New Roman" w:cs="Times New Roman"/>
          <w:b/>
          <w:color w:val="0000FF"/>
          <w:kern w:val="0"/>
          <w:sz w:val="28"/>
          <w:szCs w:val="28"/>
          <w:lang w:val="ru-RU" w:eastAsia="bg-BG"/>
          <w14:ligatures w14:val="none"/>
        </w:rPr>
        <w:t>23 101,27 лева</w:t>
      </w:r>
      <w:r w:rsidRPr="004978FA">
        <w:rPr>
          <w:rFonts w:ascii="Times New Roman" w:eastAsia="Times New Roman" w:hAnsi="Times New Roman" w:cs="Times New Roman"/>
          <w:kern w:val="0"/>
          <w:sz w:val="28"/>
          <w:szCs w:val="28"/>
          <w:lang w:val="ru-RU" w:eastAsia="bg-BG"/>
          <w14:ligatures w14:val="none"/>
        </w:rPr>
        <w:t xml:space="preserve"> (</w:t>
      </w:r>
      <w:r w:rsidRPr="004978FA">
        <w:rPr>
          <w:rFonts w:ascii="Times New Roman" w:eastAsia="Times New Roman" w:hAnsi="Times New Roman" w:cs="Times New Roman"/>
          <w:kern w:val="0"/>
          <w:sz w:val="28"/>
          <w:szCs w:val="28"/>
          <w:lang w:eastAsia="bg-BG"/>
          <w14:ligatures w14:val="none"/>
        </w:rPr>
        <w:t>Двадесет и три хиляди сто и един лева и двадесет и седем стотинки</w:t>
      </w:r>
      <w:r w:rsidRPr="004978FA">
        <w:rPr>
          <w:rFonts w:ascii="Times New Roman" w:eastAsia="Times New Roman" w:hAnsi="Times New Roman" w:cs="Times New Roman"/>
          <w:kern w:val="0"/>
          <w:sz w:val="28"/>
          <w:szCs w:val="28"/>
          <w:lang w:val="ru-RU" w:eastAsia="bg-BG"/>
          <w14:ligatures w14:val="none"/>
        </w:rPr>
        <w:t xml:space="preserve"> - </w:t>
      </w:r>
      <w:r w:rsidRPr="004978FA">
        <w:rPr>
          <w:rFonts w:ascii="Times New Roman" w:eastAsia="Times New Roman" w:hAnsi="Times New Roman" w:cs="Times New Roman"/>
          <w:i/>
          <w:kern w:val="0"/>
          <w:sz w:val="28"/>
          <w:szCs w:val="28"/>
          <w:lang w:val="ru-RU" w:eastAsia="bg-BG"/>
          <w14:ligatures w14:val="none"/>
        </w:rPr>
        <w:t>словом</w:t>
      </w:r>
      <w:r w:rsidRPr="004978FA">
        <w:rPr>
          <w:rFonts w:ascii="Times New Roman" w:eastAsia="Times New Roman" w:hAnsi="Times New Roman" w:cs="Times New Roman"/>
          <w:kern w:val="0"/>
          <w:sz w:val="28"/>
          <w:szCs w:val="28"/>
          <w:lang w:val="ru-RU" w:eastAsia="bg-BG"/>
          <w14:ligatures w14:val="none"/>
        </w:rPr>
        <w:t>);</w:t>
      </w:r>
    </w:p>
    <w:p w:rsidR="004978FA" w:rsidRPr="004978FA" w:rsidRDefault="004978FA" w:rsidP="004978FA">
      <w:pPr>
        <w:spacing w:after="0" w:line="240" w:lineRule="auto"/>
        <w:jc w:val="both"/>
        <w:rPr>
          <w:rFonts w:ascii="Times New Roman" w:eastAsia="Times New Roman" w:hAnsi="Times New Roman" w:cs="Times New Roman"/>
          <w:kern w:val="0"/>
          <w:lang w:val="en-US" w:eastAsia="bg-BG"/>
          <w14:ligatures w14:val="none"/>
        </w:rPr>
      </w:pPr>
      <w:r w:rsidRPr="004978FA">
        <w:rPr>
          <w:rFonts w:ascii="Times New Roman" w:eastAsia="Times New Roman" w:hAnsi="Times New Roman" w:cs="Times New Roman"/>
          <w:b/>
          <w:kern w:val="0"/>
          <w:sz w:val="28"/>
          <w:szCs w:val="28"/>
          <w:lang w:val="ru-RU" w:eastAsia="bg-BG"/>
          <w14:ligatures w14:val="none"/>
        </w:rPr>
        <w:t>3. Срок на възстановяване на паричната вноска</w:t>
      </w:r>
      <w:r w:rsidRPr="004978FA">
        <w:rPr>
          <w:rFonts w:ascii="Times New Roman" w:eastAsia="Times New Roman" w:hAnsi="Times New Roman" w:cs="Times New Roman"/>
          <w:kern w:val="0"/>
          <w:sz w:val="28"/>
          <w:szCs w:val="28"/>
          <w:lang w:val="ru-RU" w:eastAsia="bg-BG"/>
          <w14:ligatures w14:val="none"/>
        </w:rPr>
        <w:t xml:space="preserve"> – </w:t>
      </w:r>
      <w:r w:rsidRPr="004978FA">
        <w:rPr>
          <w:rFonts w:ascii="Times New Roman" w:eastAsia="Times New Roman" w:hAnsi="Times New Roman" w:cs="Times New Roman"/>
          <w:bCs/>
          <w:kern w:val="0"/>
          <w:sz w:val="28"/>
          <w:szCs w:val="28"/>
          <w:lang w:val="ru-RU" w:eastAsia="bg-BG"/>
          <w14:ligatures w14:val="none"/>
        </w:rPr>
        <w:t>след изпълнението и отчитането на проекта, до 3 работни дни от</w:t>
      </w:r>
      <w:r w:rsidRPr="004978FA">
        <w:rPr>
          <w:rFonts w:ascii="Times New Roman" w:eastAsia="Times New Roman" w:hAnsi="Times New Roman" w:cs="Times New Roman"/>
          <w:bCs/>
          <w:color w:val="0000FF"/>
          <w:kern w:val="0"/>
          <w:sz w:val="28"/>
          <w:szCs w:val="28"/>
          <w:lang w:val="ru-RU" w:eastAsia="bg-BG"/>
          <w14:ligatures w14:val="none"/>
        </w:rPr>
        <w:t xml:space="preserve"> </w:t>
      </w:r>
      <w:r w:rsidRPr="004978FA">
        <w:rPr>
          <w:rFonts w:ascii="Times New Roman" w:eastAsia="Times New Roman" w:hAnsi="Times New Roman" w:cs="Times New Roman"/>
          <w:kern w:val="0"/>
          <w:sz w:val="28"/>
          <w:szCs w:val="28"/>
          <w:lang w:val="ru-RU" w:eastAsia="bg-BG"/>
          <w14:ligatures w14:val="none"/>
        </w:rPr>
        <w:t xml:space="preserve">получаване на безвъзмездната финансова помощ от Държавен фонд «Земеделие»-Разплащателна агенция, но не по-късно от </w:t>
      </w:r>
      <w:r w:rsidRPr="004978FA">
        <w:rPr>
          <w:rFonts w:ascii="Times New Roman" w:eastAsia="Times New Roman" w:hAnsi="Times New Roman" w:cs="Times New Roman"/>
          <w:b/>
          <w:color w:val="0000FF"/>
          <w:kern w:val="0"/>
          <w:sz w:val="28"/>
          <w:szCs w:val="28"/>
          <w:lang w:val="ru-RU" w:eastAsia="bg-BG"/>
          <w14:ligatures w14:val="none"/>
        </w:rPr>
        <w:t xml:space="preserve"> 19.04.2024 г.</w:t>
      </w:r>
    </w:p>
    <w:p w:rsidR="004978FA" w:rsidRPr="004978FA" w:rsidRDefault="004978FA" w:rsidP="004978FA">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r w:rsidRPr="004978FA">
        <w:rPr>
          <w:rFonts w:ascii="Times New Roman" w:eastAsia="Times New Roman" w:hAnsi="Times New Roman" w:cs="Times New Roman"/>
          <w:b/>
          <w:bCs/>
          <w:kern w:val="0"/>
          <w:sz w:val="28"/>
          <w:szCs w:val="28"/>
          <w:lang w:eastAsia="bg-BG"/>
          <w14:ligatures w14:val="none"/>
        </w:rPr>
        <w:t>4.</w:t>
      </w:r>
      <w:r w:rsidRPr="004978FA">
        <w:rPr>
          <w:rFonts w:ascii="Times New Roman" w:eastAsia="Times New Roman" w:hAnsi="Times New Roman" w:cs="Times New Roman"/>
          <w:kern w:val="0"/>
          <w:sz w:val="28"/>
          <w:szCs w:val="28"/>
          <w:lang w:eastAsia="bg-BG"/>
          <w14:ligatures w14:val="none"/>
        </w:rPr>
        <w:t xml:space="preserve"> За предоставената временна целева парична вноска не се дължат лихви, такси, комисионни, разноски и др.</w:t>
      </w:r>
    </w:p>
    <w:p w:rsidR="004978FA" w:rsidRPr="004978FA" w:rsidRDefault="004978FA" w:rsidP="004978FA">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r w:rsidRPr="004978FA">
        <w:rPr>
          <w:rFonts w:ascii="Times New Roman" w:eastAsia="Times New Roman" w:hAnsi="Times New Roman" w:cs="Times New Roman"/>
          <w:b/>
          <w:bCs/>
          <w:kern w:val="0"/>
          <w:sz w:val="28"/>
          <w:szCs w:val="28"/>
          <w:lang w:eastAsia="bg-BG"/>
          <w14:ligatures w14:val="none"/>
        </w:rPr>
        <w:t>5.</w:t>
      </w:r>
      <w:r w:rsidRPr="004978FA">
        <w:rPr>
          <w:rFonts w:ascii="Times New Roman" w:eastAsia="Times New Roman" w:hAnsi="Times New Roman" w:cs="Times New Roman"/>
          <w:kern w:val="0"/>
          <w:sz w:val="28"/>
          <w:szCs w:val="28"/>
          <w:lang w:eastAsia="bg-BG"/>
          <w14:ligatures w14:val="none"/>
        </w:rPr>
        <w:t xml:space="preserve"> Средствата се отпускат по банковата сметка на Сдружение „МИГ БЕЛЕНЕ-НИКОПОЛ”.</w:t>
      </w:r>
    </w:p>
    <w:p w:rsidR="004978FA" w:rsidRPr="004978FA" w:rsidRDefault="004978FA" w:rsidP="004978FA">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r w:rsidRPr="004978FA">
        <w:rPr>
          <w:rFonts w:ascii="Times New Roman" w:eastAsia="Times New Roman" w:hAnsi="Times New Roman" w:cs="Times New Roman"/>
          <w:b/>
          <w:bCs/>
          <w:kern w:val="0"/>
          <w:sz w:val="28"/>
          <w:szCs w:val="28"/>
          <w:lang w:eastAsia="bg-BG"/>
          <w14:ligatures w14:val="none"/>
        </w:rPr>
        <w:t>6.</w:t>
      </w:r>
      <w:r w:rsidRPr="004978FA">
        <w:rPr>
          <w:rFonts w:ascii="Times New Roman" w:eastAsia="Times New Roman" w:hAnsi="Times New Roman" w:cs="Times New Roman"/>
          <w:kern w:val="0"/>
          <w:sz w:val="28"/>
          <w:szCs w:val="28"/>
          <w:lang w:eastAsia="bg-BG"/>
          <w14:ligatures w14:val="none"/>
        </w:rPr>
        <w:t xml:space="preserve"> Възлага и делегира права на Кмета на Община Никопол да изпълни всички необходими правни и фактически действия в изпълнение на настоящото решение и предостави целевата парична вноска. </w:t>
      </w:r>
    </w:p>
    <w:p w:rsidR="00756832" w:rsidRDefault="00756832" w:rsidP="00044098">
      <w:pPr>
        <w:spacing w:line="240" w:lineRule="auto"/>
        <w:rPr>
          <w:rFonts w:ascii="Times New Roman" w:hAnsi="Times New Roman" w:cs="Times New Roman"/>
          <w:sz w:val="28"/>
          <w:szCs w:val="28"/>
        </w:rPr>
      </w:pPr>
    </w:p>
    <w:p w:rsidR="00044098" w:rsidRDefault="00044098" w:rsidP="00044098">
      <w:pPr>
        <w:spacing w:line="240" w:lineRule="auto"/>
        <w:rPr>
          <w:rFonts w:ascii="Times New Roman" w:hAnsi="Times New Roman" w:cs="Times New Roman"/>
          <w:sz w:val="28"/>
          <w:szCs w:val="28"/>
        </w:rPr>
      </w:pPr>
    </w:p>
    <w:p w:rsidR="00044098" w:rsidRDefault="00044098" w:rsidP="00044098">
      <w:pPr>
        <w:spacing w:line="240" w:lineRule="auto"/>
        <w:rPr>
          <w:sz w:val="28"/>
          <w:szCs w:val="28"/>
        </w:rPr>
      </w:pPr>
    </w:p>
    <w:p w:rsidR="00044098" w:rsidRPr="00C2566C" w:rsidRDefault="00044098" w:rsidP="00044098">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lastRenderedPageBreak/>
        <w:t>ГЛАСУВАЛИ  -1</w:t>
      </w:r>
      <w:r w:rsidR="001F0393">
        <w:rPr>
          <w:rFonts w:ascii="Times New Roman" w:eastAsia="Calibri" w:hAnsi="Times New Roman" w:cs="Times New Roman"/>
          <w:kern w:val="0"/>
          <w:sz w:val="28"/>
          <w:szCs w:val="28"/>
          <w14:ligatures w14:val="none"/>
        </w:rPr>
        <w:t>1</w:t>
      </w:r>
      <w:r w:rsidRPr="00C2566C">
        <w:rPr>
          <w:rFonts w:ascii="Times New Roman" w:eastAsia="Calibri" w:hAnsi="Times New Roman" w:cs="Times New Roman"/>
          <w:kern w:val="0"/>
          <w:sz w:val="28"/>
          <w:szCs w:val="28"/>
          <w14:ligatures w14:val="none"/>
        </w:rPr>
        <w:t xml:space="preserve"> СЪВЕТНИКА</w:t>
      </w:r>
    </w:p>
    <w:p w:rsidR="00044098" w:rsidRPr="00C2566C" w:rsidRDefault="00044098" w:rsidP="00044098">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„ЗА“ – 1</w:t>
      </w:r>
      <w:r w:rsidR="001F0393">
        <w:rPr>
          <w:rFonts w:ascii="Times New Roman" w:eastAsia="Calibri" w:hAnsi="Times New Roman" w:cs="Times New Roman"/>
          <w:kern w:val="0"/>
          <w:sz w:val="28"/>
          <w:szCs w:val="28"/>
          <w14:ligatures w14:val="none"/>
        </w:rPr>
        <w:t>1</w:t>
      </w:r>
      <w:r w:rsidRPr="00C2566C">
        <w:rPr>
          <w:rFonts w:ascii="Times New Roman" w:eastAsia="Calibri" w:hAnsi="Times New Roman" w:cs="Times New Roman"/>
          <w:kern w:val="0"/>
          <w:sz w:val="28"/>
          <w:szCs w:val="28"/>
          <w14:ligatures w14:val="none"/>
        </w:rPr>
        <w:t xml:space="preserve"> СЪВЕТНИКА </w:t>
      </w:r>
      <w:r w:rsidRPr="00C2566C">
        <w:rPr>
          <w:rFonts w:ascii="Times New Roman" w:eastAsia="Times New Roman" w:hAnsi="Times New Roman" w:cs="Times New Roman"/>
          <w:kern w:val="0"/>
          <w:sz w:val="28"/>
          <w:szCs w:val="28"/>
          <w:lang w:eastAsia="bg-BG"/>
          <w14:ligatures w14:val="none"/>
        </w:rPr>
        <w:t>/</w:t>
      </w:r>
      <w:r w:rsidRPr="00C2566C">
        <w:rPr>
          <w:rFonts w:ascii="Times New Roman" w:eastAsia="Times New Roman" w:hAnsi="Times New Roman" w:cs="Times New Roman"/>
          <w:kern w:val="0"/>
          <w:sz w:val="24"/>
          <w:szCs w:val="24"/>
          <w:lang w:eastAsia="bg-BG"/>
          <w14:ligatures w14:val="none"/>
        </w:rPr>
        <w:t xml:space="preserve"> Айгюн Али, </w:t>
      </w:r>
      <w:r w:rsidRPr="00C2566C">
        <w:rPr>
          <w:rFonts w:ascii="Times New Roman" w:eastAsia="Times New Roman" w:hAnsi="Times New Roman" w:cs="Times New Roman"/>
          <w:kern w:val="0"/>
          <w:lang w:eastAsia="bg-BG"/>
          <w14:ligatures w14:val="none"/>
        </w:rPr>
        <w:t>Айлян Пашала, Борислав Симеонов, Иван Павлов,  Красимир Гатев, Любомир Мачев, Майдън Сакаджиев, Надка Божинова, Светослав Ангелов, Цветан Андреев</w:t>
      </w:r>
      <w:r>
        <w:rPr>
          <w:rFonts w:ascii="Times New Roman" w:eastAsia="Times New Roman" w:hAnsi="Times New Roman" w:cs="Times New Roman"/>
          <w:kern w:val="0"/>
          <w:lang w:eastAsia="bg-BG"/>
          <w14:ligatures w14:val="none"/>
        </w:rPr>
        <w:t>, Яница Йорданова</w:t>
      </w:r>
      <w:r w:rsidRPr="00C2566C">
        <w:rPr>
          <w:rFonts w:ascii="Times New Roman" w:eastAsia="Times New Roman" w:hAnsi="Times New Roman" w:cs="Times New Roman"/>
          <w:kern w:val="0"/>
          <w:sz w:val="24"/>
          <w:szCs w:val="24"/>
          <w:lang w:eastAsia="bg-BG"/>
          <w14:ligatures w14:val="none"/>
        </w:rPr>
        <w:t xml:space="preserve">/ </w:t>
      </w:r>
    </w:p>
    <w:p w:rsidR="00044098" w:rsidRPr="00C2566C" w:rsidRDefault="00044098" w:rsidP="00044098">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 „ПРОТИВ“ – НЯМА</w:t>
      </w:r>
    </w:p>
    <w:p w:rsidR="00044098" w:rsidRDefault="00044098" w:rsidP="00044098">
      <w:pPr>
        <w:suppressAutoHyphens/>
        <w:autoSpaceDN w:val="0"/>
        <w:spacing w:after="0" w:line="240" w:lineRule="auto"/>
        <w:ind w:firstLine="708"/>
        <w:jc w:val="center"/>
        <w:textAlignment w:val="baseline"/>
        <w:rPr>
          <w:rFonts w:ascii="Times New Roman" w:eastAsia="Times New Roman" w:hAnsi="Times New Roman" w:cs="Times New Roman"/>
          <w:kern w:val="0"/>
          <w:lang w:eastAsia="bg-BG"/>
          <w14:ligatures w14:val="none"/>
        </w:rPr>
      </w:pPr>
      <w:r w:rsidRPr="00C2566C">
        <w:rPr>
          <w:rFonts w:ascii="Times New Roman" w:eastAsia="Calibri" w:hAnsi="Times New Roman" w:cs="Times New Roman"/>
          <w:kern w:val="0"/>
          <w:sz w:val="28"/>
          <w:szCs w:val="28"/>
          <w14:ligatures w14:val="none"/>
        </w:rPr>
        <w:t>„ВЪЗДЪРЖАЛИ СЕ“ – НЯМА</w:t>
      </w:r>
      <w:r w:rsidRPr="00C2566C">
        <w:rPr>
          <w:rFonts w:ascii="Times New Roman" w:eastAsia="Times New Roman" w:hAnsi="Times New Roman" w:cs="Times New Roman"/>
          <w:kern w:val="0"/>
          <w:lang w:eastAsia="bg-BG"/>
          <w14:ligatures w14:val="none"/>
        </w:rPr>
        <w:t xml:space="preserve"> </w:t>
      </w:r>
    </w:p>
    <w:p w:rsidR="00756832" w:rsidRDefault="00756832" w:rsidP="00A46B50">
      <w:pPr>
        <w:spacing w:line="240" w:lineRule="auto"/>
        <w:ind w:hanging="142"/>
        <w:rPr>
          <w:sz w:val="28"/>
          <w:szCs w:val="28"/>
        </w:rPr>
      </w:pPr>
    </w:p>
    <w:p w:rsidR="00756832" w:rsidRDefault="00756832" w:rsidP="006170CF">
      <w:pPr>
        <w:spacing w:line="240" w:lineRule="auto"/>
        <w:rPr>
          <w:sz w:val="28"/>
          <w:szCs w:val="28"/>
        </w:rPr>
      </w:pPr>
    </w:p>
    <w:p w:rsidR="00756832" w:rsidRDefault="00756832" w:rsidP="00A46B50">
      <w:pPr>
        <w:spacing w:line="240" w:lineRule="auto"/>
        <w:ind w:hanging="142"/>
        <w:rPr>
          <w:sz w:val="28"/>
          <w:szCs w:val="28"/>
        </w:rPr>
      </w:pPr>
    </w:p>
    <w:p w:rsidR="00756832" w:rsidRPr="008C3967" w:rsidRDefault="00756832" w:rsidP="00756832">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8C3967">
        <w:rPr>
          <w:rFonts w:ascii="Times New Roman" w:eastAsia="Calibri" w:hAnsi="Times New Roman" w:cs="Times New Roman"/>
          <w:b/>
          <w:kern w:val="0"/>
          <w:sz w:val="28"/>
          <w:szCs w:val="28"/>
          <w14:ligatures w14:val="none"/>
        </w:rPr>
        <w:t xml:space="preserve">ПО </w:t>
      </w:r>
      <w:r>
        <w:rPr>
          <w:rFonts w:ascii="Times New Roman" w:eastAsia="Calibri" w:hAnsi="Times New Roman" w:cs="Times New Roman"/>
          <w:b/>
          <w:kern w:val="0"/>
          <w:sz w:val="28"/>
          <w:szCs w:val="28"/>
          <w14:ligatures w14:val="none"/>
        </w:rPr>
        <w:t>ЕДИНАДЕСЕТА</w:t>
      </w:r>
      <w:r w:rsidRPr="008C3967">
        <w:rPr>
          <w:rFonts w:ascii="Times New Roman" w:eastAsia="Calibri" w:hAnsi="Times New Roman" w:cs="Times New Roman"/>
          <w:b/>
          <w:kern w:val="0"/>
          <w:sz w:val="28"/>
          <w:szCs w:val="28"/>
          <w14:ligatures w14:val="none"/>
        </w:rPr>
        <w:t xml:space="preserve"> ТОЧКА ОТ ДНЕВНИЯ РЕД</w:t>
      </w:r>
    </w:p>
    <w:p w:rsidR="00756832" w:rsidRDefault="00756832" w:rsidP="00A46B50">
      <w:pPr>
        <w:spacing w:line="240" w:lineRule="auto"/>
        <w:ind w:hanging="142"/>
        <w:rPr>
          <w:sz w:val="28"/>
          <w:szCs w:val="28"/>
        </w:rPr>
      </w:pPr>
    </w:p>
    <w:p w:rsidR="005D624F" w:rsidRPr="005D624F" w:rsidRDefault="00D52137" w:rsidP="007A2296">
      <w:pPr>
        <w:spacing w:after="0" w:line="240" w:lineRule="auto"/>
        <w:ind w:hanging="142"/>
        <w:rPr>
          <w:rFonts w:ascii="Times New Roman" w:hAnsi="Times New Roman" w:cs="Times New Roman"/>
          <w:sz w:val="28"/>
          <w:szCs w:val="28"/>
        </w:rPr>
      </w:pPr>
      <w:r>
        <w:rPr>
          <w:rFonts w:ascii="Times New Roman" w:hAnsi="Times New Roman" w:cs="Times New Roman"/>
          <w:sz w:val="28"/>
          <w:szCs w:val="28"/>
        </w:rPr>
        <w:t>Без дебат по точката.</w:t>
      </w:r>
    </w:p>
    <w:p w:rsidR="007A2296" w:rsidRPr="007A2296" w:rsidRDefault="007A2296" w:rsidP="007A2296">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7A2296">
        <w:rPr>
          <w:rFonts w:ascii="Times New Roman" w:eastAsia="Calibri" w:hAnsi="Times New Roman" w:cs="Times New Roman"/>
          <w:kern w:val="0"/>
          <w:sz w:val="28"/>
          <w:szCs w:val="28"/>
          <w:u w:val="single"/>
          <w14:ligatures w14:val="none"/>
        </w:rPr>
        <w:t>Цв.Андреев</w:t>
      </w:r>
      <w:r w:rsidRPr="007A2296">
        <w:rPr>
          <w:rFonts w:ascii="Times New Roman" w:eastAsia="Calibri" w:hAnsi="Times New Roman" w:cs="Times New Roman"/>
          <w:kern w:val="0"/>
          <w:sz w:val="28"/>
          <w:szCs w:val="28"/>
          <w14:ligatures w14:val="none"/>
        </w:rPr>
        <w:t xml:space="preserve">: Колеги,  поради изчерпване на дневния ред, закривам днешното петдесет и </w:t>
      </w:r>
      <w:r>
        <w:rPr>
          <w:rFonts w:ascii="Times New Roman" w:eastAsia="Calibri" w:hAnsi="Times New Roman" w:cs="Times New Roman"/>
          <w:kern w:val="0"/>
          <w:sz w:val="28"/>
          <w:szCs w:val="28"/>
          <w14:ligatures w14:val="none"/>
        </w:rPr>
        <w:t>четвърто</w:t>
      </w:r>
      <w:r w:rsidRPr="007A2296">
        <w:rPr>
          <w:rFonts w:ascii="Times New Roman" w:eastAsia="Calibri" w:hAnsi="Times New Roman" w:cs="Times New Roman"/>
          <w:kern w:val="0"/>
          <w:sz w:val="28"/>
          <w:szCs w:val="28"/>
          <w14:ligatures w14:val="none"/>
        </w:rPr>
        <w:t xml:space="preserve"> заседание на Общински съвет – Никопол.</w:t>
      </w:r>
    </w:p>
    <w:p w:rsidR="007A2296" w:rsidRPr="007A2296" w:rsidRDefault="007A2296" w:rsidP="007A2296">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7A2296">
        <w:rPr>
          <w:rFonts w:ascii="Times New Roman" w:eastAsia="Calibri" w:hAnsi="Times New Roman" w:cs="Times New Roman"/>
          <w:kern w:val="0"/>
          <w:sz w:val="28"/>
          <w:szCs w:val="28"/>
          <w14:ligatures w14:val="none"/>
        </w:rPr>
        <w:t>Заседанието приключи в 10:</w:t>
      </w:r>
      <w:r w:rsidR="00D52137">
        <w:rPr>
          <w:rFonts w:ascii="Times New Roman" w:eastAsia="Calibri" w:hAnsi="Times New Roman" w:cs="Times New Roman"/>
          <w:kern w:val="0"/>
          <w:sz w:val="28"/>
          <w:szCs w:val="28"/>
          <w14:ligatures w14:val="none"/>
        </w:rPr>
        <w:t>33</w:t>
      </w:r>
      <w:r w:rsidRPr="007A2296">
        <w:rPr>
          <w:rFonts w:ascii="Times New Roman" w:eastAsia="Calibri" w:hAnsi="Times New Roman" w:cs="Times New Roman"/>
          <w:kern w:val="0"/>
          <w:sz w:val="28"/>
          <w:szCs w:val="28"/>
          <w14:ligatures w14:val="none"/>
        </w:rPr>
        <w:t xml:space="preserve"> часа.</w:t>
      </w:r>
    </w:p>
    <w:p w:rsidR="007A2296" w:rsidRPr="007A2296" w:rsidRDefault="007A2296" w:rsidP="007A2296">
      <w:pPr>
        <w:suppressAutoHyphens/>
        <w:autoSpaceDN w:val="0"/>
        <w:spacing w:after="0" w:line="240" w:lineRule="auto"/>
        <w:ind w:firstLine="284"/>
        <w:jc w:val="both"/>
        <w:textAlignment w:val="baseline"/>
        <w:rPr>
          <w:rFonts w:ascii="Times New Roman" w:eastAsia="Calibri" w:hAnsi="Times New Roman" w:cs="Times New Roman"/>
          <w:kern w:val="0"/>
          <w:sz w:val="28"/>
          <w:szCs w:val="28"/>
          <w14:ligatures w14:val="none"/>
        </w:rPr>
      </w:pPr>
    </w:p>
    <w:p w:rsidR="007A2296" w:rsidRPr="007A2296" w:rsidRDefault="007A2296" w:rsidP="007A2296">
      <w:pPr>
        <w:suppressAutoHyphens/>
        <w:autoSpaceDN w:val="0"/>
        <w:spacing w:after="0" w:line="240" w:lineRule="auto"/>
        <w:ind w:firstLine="284"/>
        <w:jc w:val="both"/>
        <w:textAlignment w:val="baseline"/>
        <w:rPr>
          <w:rFonts w:ascii="Times New Roman" w:eastAsia="Calibri" w:hAnsi="Times New Roman" w:cs="Times New Roman"/>
          <w:kern w:val="0"/>
          <w:sz w:val="28"/>
          <w:szCs w:val="28"/>
          <w14:ligatures w14:val="none"/>
        </w:rPr>
      </w:pPr>
    </w:p>
    <w:p w:rsidR="007A2296" w:rsidRPr="007A2296" w:rsidRDefault="007A2296" w:rsidP="007A2296">
      <w:pPr>
        <w:suppressAutoHyphens/>
        <w:autoSpaceDN w:val="0"/>
        <w:spacing w:after="0" w:line="240" w:lineRule="auto"/>
        <w:textAlignment w:val="baseline"/>
        <w:rPr>
          <w:rFonts w:ascii="Times New Roman" w:eastAsia="Calibri" w:hAnsi="Times New Roman" w:cs="Times New Roman"/>
          <w:kern w:val="0"/>
          <w:sz w:val="28"/>
          <w:szCs w:val="28"/>
          <w14:ligatures w14:val="none"/>
        </w:rPr>
      </w:pPr>
    </w:p>
    <w:p w:rsidR="007A2296" w:rsidRPr="007A2296" w:rsidRDefault="007A2296" w:rsidP="007A2296">
      <w:pPr>
        <w:suppressAutoHyphens/>
        <w:autoSpaceDN w:val="0"/>
        <w:spacing w:after="0" w:line="240" w:lineRule="auto"/>
        <w:textAlignment w:val="baseline"/>
        <w:rPr>
          <w:rFonts w:ascii="Times New Roman" w:eastAsia="Calibri" w:hAnsi="Times New Roman" w:cs="Times New Roman"/>
          <w:kern w:val="0"/>
          <w:sz w:val="28"/>
          <w:szCs w:val="28"/>
          <w14:ligatures w14:val="none"/>
        </w:rPr>
      </w:pPr>
    </w:p>
    <w:p w:rsidR="007A2296" w:rsidRPr="007A2296" w:rsidRDefault="007A2296" w:rsidP="007A2296">
      <w:pPr>
        <w:suppressAutoHyphens/>
        <w:autoSpaceDN w:val="0"/>
        <w:spacing w:after="0" w:line="240" w:lineRule="auto"/>
        <w:ind w:firstLine="708"/>
        <w:textAlignment w:val="baseline"/>
        <w:rPr>
          <w:rFonts w:ascii="Calibri" w:eastAsia="Calibri" w:hAnsi="Calibri" w:cs="Times New Roman"/>
          <w:kern w:val="0"/>
          <w14:ligatures w14:val="none"/>
        </w:rPr>
      </w:pPr>
      <w:r w:rsidRPr="007A2296">
        <w:rPr>
          <w:rFonts w:ascii="Times New Roman" w:eastAsia="Calibri" w:hAnsi="Times New Roman" w:cs="Times New Roman"/>
          <w:b/>
          <w:kern w:val="0"/>
          <w:sz w:val="28"/>
          <w:szCs w:val="28"/>
          <w14:ligatures w14:val="none"/>
        </w:rPr>
        <w:t>ПРЕДСЕДАТЕЛ ОбС:  /п/</w:t>
      </w:r>
    </w:p>
    <w:p w:rsidR="007A2296" w:rsidRPr="007A2296" w:rsidRDefault="007A2296" w:rsidP="007A2296">
      <w:pPr>
        <w:suppressAutoHyphens/>
        <w:autoSpaceDN w:val="0"/>
        <w:spacing w:after="0" w:line="240" w:lineRule="auto"/>
        <w:ind w:firstLine="708"/>
        <w:textAlignment w:val="baseline"/>
        <w:rPr>
          <w:rFonts w:ascii="Times New Roman" w:eastAsia="Calibri" w:hAnsi="Times New Roman" w:cs="Times New Roman"/>
          <w:kern w:val="0"/>
          <w:sz w:val="28"/>
          <w:szCs w:val="28"/>
          <w14:ligatures w14:val="none"/>
        </w:rPr>
      </w:pPr>
      <w:r w:rsidRPr="007A2296">
        <w:rPr>
          <w:rFonts w:ascii="Times New Roman" w:eastAsia="Calibri" w:hAnsi="Times New Roman" w:cs="Times New Roman"/>
          <w:kern w:val="0"/>
          <w:sz w:val="28"/>
          <w:szCs w:val="28"/>
          <w14:ligatures w14:val="none"/>
        </w:rPr>
        <w:tab/>
      </w:r>
      <w:r w:rsidRPr="007A2296">
        <w:rPr>
          <w:rFonts w:ascii="Times New Roman" w:eastAsia="Calibri" w:hAnsi="Times New Roman" w:cs="Times New Roman"/>
          <w:kern w:val="0"/>
          <w:sz w:val="28"/>
          <w:szCs w:val="28"/>
          <w14:ligatures w14:val="none"/>
        </w:rPr>
        <w:tab/>
      </w:r>
      <w:r w:rsidRPr="007A2296">
        <w:rPr>
          <w:rFonts w:ascii="Times New Roman" w:eastAsia="Calibri" w:hAnsi="Times New Roman" w:cs="Times New Roman"/>
          <w:kern w:val="0"/>
          <w:sz w:val="28"/>
          <w:szCs w:val="28"/>
          <w14:ligatures w14:val="none"/>
        </w:rPr>
        <w:tab/>
        <w:t xml:space="preserve">         /Цветан Андреев/</w:t>
      </w:r>
    </w:p>
    <w:p w:rsidR="007A2296" w:rsidRPr="007A2296" w:rsidRDefault="007A2296" w:rsidP="007A2296">
      <w:pPr>
        <w:suppressAutoHyphens/>
        <w:autoSpaceDN w:val="0"/>
        <w:spacing w:after="0" w:line="240" w:lineRule="auto"/>
        <w:ind w:firstLine="708"/>
        <w:textAlignment w:val="baseline"/>
        <w:rPr>
          <w:rFonts w:ascii="Times New Roman" w:eastAsia="Calibri" w:hAnsi="Times New Roman" w:cs="Times New Roman"/>
          <w:kern w:val="0"/>
          <w:sz w:val="28"/>
          <w:szCs w:val="28"/>
          <w14:ligatures w14:val="none"/>
        </w:rPr>
      </w:pPr>
    </w:p>
    <w:p w:rsidR="007A2296" w:rsidRPr="007A2296" w:rsidRDefault="007A2296" w:rsidP="007A2296">
      <w:pPr>
        <w:suppressAutoHyphens/>
        <w:autoSpaceDN w:val="0"/>
        <w:spacing w:after="0" w:line="240" w:lineRule="auto"/>
        <w:textAlignment w:val="baseline"/>
        <w:rPr>
          <w:rFonts w:ascii="Times New Roman" w:eastAsia="Calibri" w:hAnsi="Times New Roman" w:cs="Times New Roman"/>
          <w:kern w:val="0"/>
          <w:sz w:val="28"/>
          <w:szCs w:val="28"/>
          <w14:ligatures w14:val="none"/>
        </w:rPr>
      </w:pPr>
    </w:p>
    <w:p w:rsidR="007A2296" w:rsidRPr="007A2296" w:rsidRDefault="007A2296" w:rsidP="007A2296">
      <w:pPr>
        <w:suppressAutoHyphens/>
        <w:autoSpaceDN w:val="0"/>
        <w:spacing w:after="0" w:line="240" w:lineRule="auto"/>
        <w:textAlignment w:val="baseline"/>
        <w:rPr>
          <w:rFonts w:ascii="Times New Roman" w:eastAsia="Calibri" w:hAnsi="Times New Roman" w:cs="Times New Roman"/>
          <w:kern w:val="0"/>
          <w:sz w:val="28"/>
          <w:szCs w:val="28"/>
          <w14:ligatures w14:val="none"/>
        </w:rPr>
      </w:pPr>
    </w:p>
    <w:p w:rsidR="007A2296" w:rsidRPr="007A2296" w:rsidRDefault="007A2296" w:rsidP="007A2296">
      <w:pPr>
        <w:suppressAutoHyphens/>
        <w:autoSpaceDN w:val="0"/>
        <w:spacing w:after="0" w:line="240" w:lineRule="auto"/>
        <w:textAlignment w:val="baseline"/>
        <w:rPr>
          <w:rFonts w:ascii="Times New Roman" w:eastAsia="Calibri" w:hAnsi="Times New Roman" w:cs="Times New Roman"/>
          <w:kern w:val="0"/>
          <w:sz w:val="28"/>
          <w:szCs w:val="28"/>
          <w14:ligatures w14:val="none"/>
        </w:rPr>
      </w:pPr>
    </w:p>
    <w:p w:rsidR="007A2296" w:rsidRPr="007A2296" w:rsidRDefault="007A2296" w:rsidP="007A2296">
      <w:pPr>
        <w:suppressAutoHyphens/>
        <w:autoSpaceDN w:val="0"/>
        <w:spacing w:after="0" w:line="240" w:lineRule="auto"/>
        <w:ind w:firstLine="708"/>
        <w:textAlignment w:val="baseline"/>
        <w:rPr>
          <w:rFonts w:ascii="Times New Roman" w:eastAsia="Calibri" w:hAnsi="Times New Roman" w:cs="Times New Roman"/>
          <w:b/>
          <w:kern w:val="0"/>
          <w:sz w:val="28"/>
          <w:szCs w:val="28"/>
          <w14:ligatures w14:val="none"/>
        </w:rPr>
      </w:pPr>
      <w:r w:rsidRPr="007A2296">
        <w:rPr>
          <w:rFonts w:ascii="Times New Roman" w:eastAsia="Calibri" w:hAnsi="Times New Roman" w:cs="Times New Roman"/>
          <w:b/>
          <w:kern w:val="0"/>
          <w:sz w:val="28"/>
          <w:szCs w:val="28"/>
          <w14:ligatures w14:val="none"/>
        </w:rPr>
        <w:t>ЗАМ.ПРЕДСЕДАТЕЛ ОбС:  /п/</w:t>
      </w:r>
    </w:p>
    <w:p w:rsidR="007A2296" w:rsidRPr="007A2296" w:rsidRDefault="007A2296" w:rsidP="007A2296">
      <w:pPr>
        <w:suppressAutoHyphens/>
        <w:autoSpaceDN w:val="0"/>
        <w:spacing w:after="0" w:line="240" w:lineRule="auto"/>
        <w:ind w:firstLine="708"/>
        <w:textAlignment w:val="baseline"/>
        <w:rPr>
          <w:rFonts w:ascii="Times New Roman" w:eastAsia="Calibri" w:hAnsi="Times New Roman" w:cs="Times New Roman"/>
          <w:kern w:val="0"/>
          <w:sz w:val="28"/>
          <w:szCs w:val="28"/>
          <w14:ligatures w14:val="none"/>
        </w:rPr>
      </w:pPr>
      <w:r w:rsidRPr="007A2296">
        <w:rPr>
          <w:rFonts w:ascii="Times New Roman" w:eastAsia="Calibri" w:hAnsi="Times New Roman" w:cs="Times New Roman"/>
          <w:kern w:val="0"/>
          <w:sz w:val="28"/>
          <w:szCs w:val="28"/>
          <w14:ligatures w14:val="none"/>
        </w:rPr>
        <w:tab/>
      </w:r>
      <w:r w:rsidRPr="007A2296">
        <w:rPr>
          <w:rFonts w:ascii="Times New Roman" w:eastAsia="Calibri" w:hAnsi="Times New Roman" w:cs="Times New Roman"/>
          <w:kern w:val="0"/>
          <w:sz w:val="28"/>
          <w:szCs w:val="28"/>
          <w14:ligatures w14:val="none"/>
        </w:rPr>
        <w:tab/>
      </w:r>
      <w:r w:rsidRPr="007A2296">
        <w:rPr>
          <w:rFonts w:ascii="Times New Roman" w:eastAsia="Calibri" w:hAnsi="Times New Roman" w:cs="Times New Roman"/>
          <w:kern w:val="0"/>
          <w:sz w:val="28"/>
          <w:szCs w:val="28"/>
          <w14:ligatures w14:val="none"/>
        </w:rPr>
        <w:tab/>
        <w:t xml:space="preserve">                   /Майдън Сакаджиев/</w:t>
      </w:r>
    </w:p>
    <w:p w:rsidR="007A2296" w:rsidRPr="007A2296" w:rsidRDefault="007A2296" w:rsidP="007A2296">
      <w:pPr>
        <w:suppressAutoHyphens/>
        <w:autoSpaceDN w:val="0"/>
        <w:spacing w:after="0" w:line="240" w:lineRule="auto"/>
        <w:textAlignment w:val="baseline"/>
        <w:rPr>
          <w:rFonts w:ascii="Times New Roman" w:eastAsia="Calibri" w:hAnsi="Times New Roman" w:cs="Times New Roman"/>
          <w:kern w:val="0"/>
          <w:sz w:val="28"/>
          <w:szCs w:val="28"/>
          <w14:ligatures w14:val="none"/>
        </w:rPr>
      </w:pPr>
    </w:p>
    <w:p w:rsidR="007A2296" w:rsidRPr="007A2296" w:rsidRDefault="007A2296" w:rsidP="007A2296">
      <w:pPr>
        <w:suppressAutoHyphens/>
        <w:autoSpaceDN w:val="0"/>
        <w:spacing w:after="0" w:line="240" w:lineRule="auto"/>
        <w:textAlignment w:val="baseline"/>
        <w:rPr>
          <w:rFonts w:ascii="Times New Roman" w:eastAsia="Calibri" w:hAnsi="Times New Roman" w:cs="Times New Roman"/>
          <w:kern w:val="0"/>
          <w:sz w:val="28"/>
          <w:szCs w:val="28"/>
          <w14:ligatures w14:val="none"/>
        </w:rPr>
      </w:pPr>
    </w:p>
    <w:p w:rsidR="007A2296" w:rsidRPr="007A2296" w:rsidRDefault="007A2296" w:rsidP="007A2296">
      <w:pPr>
        <w:suppressAutoHyphens/>
        <w:autoSpaceDN w:val="0"/>
        <w:spacing w:after="0" w:line="240" w:lineRule="auto"/>
        <w:textAlignment w:val="baseline"/>
        <w:rPr>
          <w:rFonts w:ascii="Times New Roman" w:eastAsia="Calibri" w:hAnsi="Times New Roman" w:cs="Times New Roman"/>
          <w:kern w:val="0"/>
          <w:sz w:val="28"/>
          <w:szCs w:val="28"/>
          <w14:ligatures w14:val="none"/>
        </w:rPr>
      </w:pPr>
    </w:p>
    <w:p w:rsidR="007A2296" w:rsidRPr="007A2296" w:rsidRDefault="007A2296" w:rsidP="007A2296">
      <w:pPr>
        <w:suppressAutoHyphens/>
        <w:autoSpaceDN w:val="0"/>
        <w:spacing w:after="0" w:line="240" w:lineRule="auto"/>
        <w:textAlignment w:val="baseline"/>
        <w:rPr>
          <w:rFonts w:ascii="Times New Roman" w:eastAsia="Calibri" w:hAnsi="Times New Roman" w:cs="Times New Roman"/>
          <w:kern w:val="0"/>
          <w:sz w:val="28"/>
          <w:szCs w:val="28"/>
          <w14:ligatures w14:val="none"/>
        </w:rPr>
      </w:pPr>
    </w:p>
    <w:p w:rsidR="007A2296" w:rsidRPr="007A2296" w:rsidRDefault="007A2296" w:rsidP="007A2296">
      <w:pPr>
        <w:suppressAutoHyphens/>
        <w:autoSpaceDN w:val="0"/>
        <w:spacing w:after="0" w:line="240" w:lineRule="auto"/>
        <w:ind w:firstLine="708"/>
        <w:textAlignment w:val="baseline"/>
        <w:rPr>
          <w:rFonts w:ascii="Times New Roman" w:eastAsia="Calibri" w:hAnsi="Times New Roman" w:cs="Times New Roman"/>
          <w:b/>
          <w:kern w:val="0"/>
          <w:sz w:val="28"/>
          <w:szCs w:val="28"/>
          <w14:ligatures w14:val="none"/>
        </w:rPr>
      </w:pPr>
      <w:r w:rsidRPr="007A2296">
        <w:rPr>
          <w:rFonts w:ascii="Times New Roman" w:eastAsia="Calibri" w:hAnsi="Times New Roman" w:cs="Times New Roman"/>
          <w:b/>
          <w:kern w:val="0"/>
          <w:sz w:val="28"/>
          <w:szCs w:val="28"/>
          <w14:ligatures w14:val="none"/>
        </w:rPr>
        <w:t>ПРОТОКОЛЧИК:  /п/</w:t>
      </w:r>
    </w:p>
    <w:p w:rsidR="007A2296" w:rsidRPr="007A2296" w:rsidRDefault="007A2296" w:rsidP="007A2296">
      <w:pPr>
        <w:suppressAutoHyphens/>
        <w:autoSpaceDN w:val="0"/>
        <w:spacing w:after="0" w:line="240" w:lineRule="auto"/>
        <w:ind w:firstLine="708"/>
        <w:textAlignment w:val="baseline"/>
        <w:rPr>
          <w:rFonts w:ascii="Times New Roman" w:eastAsia="Calibri" w:hAnsi="Times New Roman" w:cs="Times New Roman"/>
          <w:kern w:val="0"/>
          <w:sz w:val="28"/>
          <w:szCs w:val="28"/>
          <w14:ligatures w14:val="none"/>
        </w:rPr>
      </w:pPr>
      <w:r w:rsidRPr="007A2296">
        <w:rPr>
          <w:rFonts w:ascii="Times New Roman" w:eastAsia="Calibri" w:hAnsi="Times New Roman" w:cs="Times New Roman"/>
          <w:kern w:val="0"/>
          <w:sz w:val="28"/>
          <w:szCs w:val="28"/>
          <w14:ligatures w14:val="none"/>
        </w:rPr>
        <w:tab/>
      </w:r>
      <w:r w:rsidRPr="007A2296">
        <w:rPr>
          <w:rFonts w:ascii="Times New Roman" w:eastAsia="Calibri" w:hAnsi="Times New Roman" w:cs="Times New Roman"/>
          <w:kern w:val="0"/>
          <w:sz w:val="28"/>
          <w:szCs w:val="28"/>
          <w14:ligatures w14:val="none"/>
        </w:rPr>
        <w:tab/>
      </w:r>
      <w:r w:rsidRPr="007A2296">
        <w:rPr>
          <w:rFonts w:ascii="Times New Roman" w:eastAsia="Calibri" w:hAnsi="Times New Roman" w:cs="Times New Roman"/>
          <w:kern w:val="0"/>
          <w:sz w:val="28"/>
          <w:szCs w:val="28"/>
          <w14:ligatures w14:val="none"/>
        </w:rPr>
        <w:tab/>
        <w:t xml:space="preserve">  /Ралица Александрова/</w:t>
      </w:r>
    </w:p>
    <w:p w:rsidR="005D624F" w:rsidRPr="00574203" w:rsidRDefault="005D624F" w:rsidP="00A46B50">
      <w:pPr>
        <w:spacing w:line="240" w:lineRule="auto"/>
        <w:ind w:hanging="142"/>
        <w:rPr>
          <w:sz w:val="28"/>
          <w:szCs w:val="28"/>
        </w:rPr>
      </w:pPr>
    </w:p>
    <w:sectPr w:rsidR="005D624F" w:rsidRPr="00574203" w:rsidSect="004978FA">
      <w:pgSz w:w="11906" w:h="16838"/>
      <w:pgMar w:top="1134" w:right="991" w:bottom="138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29DF" w:rsidRDefault="004729DF">
      <w:pPr>
        <w:spacing w:after="0" w:line="240" w:lineRule="auto"/>
      </w:pPr>
      <w:r>
        <w:separator/>
      </w:r>
    </w:p>
  </w:endnote>
  <w:endnote w:type="continuationSeparator" w:id="0">
    <w:p w:rsidR="004729DF" w:rsidRDefault="00472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IDFont+F3">
    <w:altName w:val="Calibri"/>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4E62" w:rsidRDefault="00000000" w:rsidP="008B6268">
    <w:pPr>
      <w:pStyle w:val="a4"/>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17</w:t>
    </w:r>
    <w:r>
      <w:rPr>
        <w:rStyle w:val="af5"/>
      </w:rPr>
      <w:fldChar w:fldCharType="end"/>
    </w:r>
  </w:p>
  <w:p w:rsidR="000C4E62" w:rsidRDefault="00000000" w:rsidP="00824030">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4E62" w:rsidRDefault="00000000" w:rsidP="008B6268">
    <w:pPr>
      <w:pStyle w:val="a4"/>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38</w:t>
    </w:r>
    <w:r>
      <w:rPr>
        <w:rStyle w:val="af5"/>
      </w:rPr>
      <w:fldChar w:fldCharType="end"/>
    </w:r>
  </w:p>
  <w:p w:rsidR="000C4E62" w:rsidRDefault="00000000" w:rsidP="00824030">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4E62" w:rsidRDefault="00000000">
    <w:pPr>
      <w:pStyle w:val="a4"/>
      <w:jc w:val="right"/>
    </w:pPr>
    <w:r>
      <w:fldChar w:fldCharType="begin"/>
    </w:r>
    <w:r>
      <w:instrText>PAGE   \* MERGEFORMAT</w:instrText>
    </w:r>
    <w:r>
      <w:fldChar w:fldCharType="separate"/>
    </w:r>
    <w:r>
      <w:rPr>
        <w:noProof/>
      </w:rPr>
      <w:t>21</w:t>
    </w:r>
    <w:r>
      <w:fldChar w:fldCharType="end"/>
    </w:r>
  </w:p>
  <w:p w:rsidR="000C4E62" w:rsidRDefault="0000000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29DF" w:rsidRDefault="004729DF">
      <w:pPr>
        <w:spacing w:after="0" w:line="240" w:lineRule="auto"/>
      </w:pPr>
      <w:r>
        <w:separator/>
      </w:r>
    </w:p>
  </w:footnote>
  <w:footnote w:type="continuationSeparator" w:id="0">
    <w:p w:rsidR="004729DF" w:rsidRDefault="00472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67A1"/>
    <w:multiLevelType w:val="hybridMultilevel"/>
    <w:tmpl w:val="5DD65178"/>
    <w:lvl w:ilvl="0" w:tplc="0409000D">
      <w:start w:val="1"/>
      <w:numFmt w:val="bullet"/>
      <w:lvlText w:val=""/>
      <w:lvlJc w:val="left"/>
      <w:pPr>
        <w:ind w:left="-6030" w:hanging="360"/>
      </w:pPr>
      <w:rPr>
        <w:rFonts w:ascii="Wingdings" w:hAnsi="Wingdings"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2430" w:hanging="360"/>
      </w:pPr>
      <w:rPr>
        <w:rFonts w:ascii="Wingdings" w:hAnsi="Wingdings" w:hint="default"/>
      </w:rPr>
    </w:lvl>
    <w:lvl w:ilvl="6" w:tplc="04090001" w:tentative="1">
      <w:start w:val="1"/>
      <w:numFmt w:val="bullet"/>
      <w:lvlText w:val=""/>
      <w:lvlJc w:val="left"/>
      <w:pPr>
        <w:ind w:left="-1710" w:hanging="360"/>
      </w:pPr>
      <w:rPr>
        <w:rFonts w:ascii="Symbol" w:hAnsi="Symbol" w:hint="default"/>
      </w:rPr>
    </w:lvl>
    <w:lvl w:ilvl="7" w:tplc="04090003" w:tentative="1">
      <w:start w:val="1"/>
      <w:numFmt w:val="bullet"/>
      <w:lvlText w:val="o"/>
      <w:lvlJc w:val="left"/>
      <w:pPr>
        <w:ind w:left="-990" w:hanging="360"/>
      </w:pPr>
      <w:rPr>
        <w:rFonts w:ascii="Courier New" w:hAnsi="Courier New" w:cs="Courier New" w:hint="default"/>
      </w:rPr>
    </w:lvl>
    <w:lvl w:ilvl="8" w:tplc="04090005" w:tentative="1">
      <w:start w:val="1"/>
      <w:numFmt w:val="bullet"/>
      <w:lvlText w:val=""/>
      <w:lvlJc w:val="left"/>
      <w:pPr>
        <w:ind w:left="-270" w:hanging="360"/>
      </w:pPr>
      <w:rPr>
        <w:rFonts w:ascii="Wingdings" w:hAnsi="Wingdings" w:hint="default"/>
      </w:rPr>
    </w:lvl>
  </w:abstractNum>
  <w:abstractNum w:abstractNumId="1" w15:restartNumberingAfterBreak="0">
    <w:nsid w:val="00D774A6"/>
    <w:multiLevelType w:val="hybridMultilevel"/>
    <w:tmpl w:val="BAA6FF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17D18"/>
    <w:multiLevelType w:val="hybridMultilevel"/>
    <w:tmpl w:val="469660A6"/>
    <w:lvl w:ilvl="0" w:tplc="5B4ABFF0">
      <w:start w:val="1"/>
      <w:numFmt w:val="decimal"/>
      <w:lvlText w:val="%1."/>
      <w:lvlJc w:val="left"/>
      <w:pPr>
        <w:ind w:left="1068" w:hanging="360"/>
      </w:pPr>
      <w:rPr>
        <w:rFonts w:hint="default"/>
        <w:b/>
        <w:bCs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 w15:restartNumberingAfterBreak="0">
    <w:nsid w:val="02EA72C0"/>
    <w:multiLevelType w:val="hybridMultilevel"/>
    <w:tmpl w:val="EF542C6E"/>
    <w:lvl w:ilvl="0" w:tplc="0DBC4BEC">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657303"/>
    <w:multiLevelType w:val="hybridMultilevel"/>
    <w:tmpl w:val="2356D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F019E"/>
    <w:multiLevelType w:val="hybridMultilevel"/>
    <w:tmpl w:val="8EF8451A"/>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04BF55A8"/>
    <w:multiLevelType w:val="hybridMultilevel"/>
    <w:tmpl w:val="D2244460"/>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051A7525"/>
    <w:multiLevelType w:val="multilevel"/>
    <w:tmpl w:val="C25000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A65134"/>
    <w:multiLevelType w:val="hybridMultilevel"/>
    <w:tmpl w:val="1AC8C8DE"/>
    <w:lvl w:ilvl="0" w:tplc="8CA078B2">
      <w:start w:val="1"/>
      <w:numFmt w:val="bullet"/>
      <w:lvlText w:val=""/>
      <w:lvlJc w:val="left"/>
      <w:pPr>
        <w:ind w:left="643"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B55C85"/>
    <w:multiLevelType w:val="hybridMultilevel"/>
    <w:tmpl w:val="16BEF014"/>
    <w:lvl w:ilvl="0" w:tplc="FADA04CA">
      <w:start w:val="2"/>
      <w:numFmt w:val="decimal"/>
      <w:lvlText w:val="%1"/>
      <w:lvlJc w:val="left"/>
      <w:pPr>
        <w:ind w:left="927"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0" w15:restartNumberingAfterBreak="0">
    <w:nsid w:val="08457580"/>
    <w:multiLevelType w:val="hybridMultilevel"/>
    <w:tmpl w:val="1AC43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AC5303"/>
    <w:multiLevelType w:val="hybridMultilevel"/>
    <w:tmpl w:val="C0F62B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175F3A"/>
    <w:multiLevelType w:val="hybridMultilevel"/>
    <w:tmpl w:val="D3085A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97547D"/>
    <w:multiLevelType w:val="hybridMultilevel"/>
    <w:tmpl w:val="0CF8F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B84F51"/>
    <w:multiLevelType w:val="hybridMultilevel"/>
    <w:tmpl w:val="42FC18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0BD514BE"/>
    <w:multiLevelType w:val="hybridMultilevel"/>
    <w:tmpl w:val="CD8AD424"/>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 w15:restartNumberingAfterBreak="0">
    <w:nsid w:val="0D5E0541"/>
    <w:multiLevelType w:val="hybridMultilevel"/>
    <w:tmpl w:val="3050F2A2"/>
    <w:lvl w:ilvl="0" w:tplc="F728794C">
      <w:start w:val="1"/>
      <w:numFmt w:val="decimal"/>
      <w:lvlText w:val="%1."/>
      <w:lvlJc w:val="left"/>
      <w:pPr>
        <w:ind w:left="720" w:hanging="360"/>
      </w:pPr>
      <w:rPr>
        <w:b/>
        <w:bCs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0DA404F3"/>
    <w:multiLevelType w:val="hybridMultilevel"/>
    <w:tmpl w:val="831644DC"/>
    <w:lvl w:ilvl="0" w:tplc="8B304EF6">
      <w:start w:val="2"/>
      <w:numFmt w:val="bullet"/>
      <w:lvlText w:val="-"/>
      <w:lvlJc w:val="left"/>
      <w:pPr>
        <w:ind w:left="1080" w:hanging="360"/>
      </w:pPr>
      <w:rPr>
        <w:rFonts w:ascii="Arial" w:eastAsiaTheme="minorHAnsi"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F1F4176"/>
    <w:multiLevelType w:val="hybridMultilevel"/>
    <w:tmpl w:val="2A1A8E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E91387"/>
    <w:multiLevelType w:val="hybridMultilevel"/>
    <w:tmpl w:val="28106C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10954A66"/>
    <w:multiLevelType w:val="hybridMultilevel"/>
    <w:tmpl w:val="AC5A69AC"/>
    <w:lvl w:ilvl="0" w:tplc="C526BD9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0FB259C"/>
    <w:multiLevelType w:val="hybridMultilevel"/>
    <w:tmpl w:val="4A9486C2"/>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2" w15:restartNumberingAfterBreak="0">
    <w:nsid w:val="14497A52"/>
    <w:multiLevelType w:val="hybridMultilevel"/>
    <w:tmpl w:val="C2BC2996"/>
    <w:lvl w:ilvl="0" w:tplc="C9A453A4">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14AA76A7"/>
    <w:multiLevelType w:val="multilevel"/>
    <w:tmpl w:val="491292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B6442A"/>
    <w:multiLevelType w:val="hybridMultilevel"/>
    <w:tmpl w:val="9C68EE60"/>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15BA3C03"/>
    <w:multiLevelType w:val="hybridMultilevel"/>
    <w:tmpl w:val="AFE8E87A"/>
    <w:lvl w:ilvl="0" w:tplc="04020001">
      <w:start w:val="1"/>
      <w:numFmt w:val="bullet"/>
      <w:lvlText w:val=""/>
      <w:lvlJc w:val="left"/>
      <w:pPr>
        <w:ind w:left="1146"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26" w15:restartNumberingAfterBreak="0">
    <w:nsid w:val="1B430606"/>
    <w:multiLevelType w:val="hybridMultilevel"/>
    <w:tmpl w:val="57D0390C"/>
    <w:lvl w:ilvl="0" w:tplc="886E4856">
      <w:start w:val="1"/>
      <w:numFmt w:val="upperRoman"/>
      <w:lvlText w:val="%1."/>
      <w:lvlJc w:val="left"/>
      <w:pPr>
        <w:ind w:left="1287" w:hanging="72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7" w15:restartNumberingAfterBreak="0">
    <w:nsid w:val="1CA060D1"/>
    <w:multiLevelType w:val="hybridMultilevel"/>
    <w:tmpl w:val="9AA435D0"/>
    <w:lvl w:ilvl="0" w:tplc="AADE85F6">
      <w:start w:val="1"/>
      <w:numFmt w:val="bullet"/>
      <w:lvlText w:val="-"/>
      <w:lvlJc w:val="left"/>
      <w:pPr>
        <w:ind w:left="1080" w:hanging="360"/>
      </w:pPr>
      <w:rPr>
        <w:rFonts w:ascii="Arial" w:eastAsiaTheme="minorHAnsi" w:hAnsi="Arial" w:cs="Arial" w:hint="default"/>
        <w:b w:val="0"/>
        <w:sz w:val="24"/>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F3E41A5"/>
    <w:multiLevelType w:val="hybridMultilevel"/>
    <w:tmpl w:val="B15C9C66"/>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07F57A2"/>
    <w:multiLevelType w:val="hybridMultilevel"/>
    <w:tmpl w:val="FDB26010"/>
    <w:lvl w:ilvl="0" w:tplc="BA5007A0">
      <w:start w:val="1"/>
      <w:numFmt w:val="decimal"/>
      <w:lvlText w:val="%1."/>
      <w:lvlJc w:val="left"/>
      <w:pPr>
        <w:ind w:left="720" w:hanging="360"/>
      </w:pPr>
      <w:rPr>
        <w:rFonts w:hint="default"/>
        <w:b/>
        <w:sz w:val="28"/>
        <w:szCs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21742549"/>
    <w:multiLevelType w:val="multilevel"/>
    <w:tmpl w:val="5732A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1C81E9A"/>
    <w:multiLevelType w:val="hybridMultilevel"/>
    <w:tmpl w:val="5CFEE0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E205EB"/>
    <w:multiLevelType w:val="multilevel"/>
    <w:tmpl w:val="4CE452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2084AA3"/>
    <w:multiLevelType w:val="hybridMultilevel"/>
    <w:tmpl w:val="2A8EE9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1A657C"/>
    <w:multiLevelType w:val="hybridMultilevel"/>
    <w:tmpl w:val="941A38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24080AC5"/>
    <w:multiLevelType w:val="hybridMultilevel"/>
    <w:tmpl w:val="9D764D62"/>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6" w15:restartNumberingAfterBreak="0">
    <w:nsid w:val="265B38A1"/>
    <w:multiLevelType w:val="hybridMultilevel"/>
    <w:tmpl w:val="5E707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285F9E"/>
    <w:multiLevelType w:val="hybridMultilevel"/>
    <w:tmpl w:val="85A817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B04444"/>
    <w:multiLevelType w:val="hybridMultilevel"/>
    <w:tmpl w:val="36E8D022"/>
    <w:lvl w:ilvl="0" w:tplc="428E8D6E">
      <w:numFmt w:val="bullet"/>
      <w:lvlText w:val="-"/>
      <w:lvlJc w:val="left"/>
      <w:pPr>
        <w:ind w:left="785" w:hanging="360"/>
      </w:pPr>
      <w:rPr>
        <w:rFonts w:ascii="Arial" w:eastAsiaTheme="minorHAnsi" w:hAnsi="Arial" w:cs="Aria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84103D9"/>
    <w:multiLevelType w:val="multilevel"/>
    <w:tmpl w:val="7D3831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8EF2007"/>
    <w:multiLevelType w:val="hybridMultilevel"/>
    <w:tmpl w:val="3B742392"/>
    <w:lvl w:ilvl="0" w:tplc="70365BF4">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15:restartNumberingAfterBreak="0">
    <w:nsid w:val="290B3878"/>
    <w:multiLevelType w:val="hybridMultilevel"/>
    <w:tmpl w:val="4E20A5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2B6446E6"/>
    <w:multiLevelType w:val="hybridMultilevel"/>
    <w:tmpl w:val="545A8F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2BD8274C"/>
    <w:multiLevelType w:val="hybridMultilevel"/>
    <w:tmpl w:val="92568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2D71AB"/>
    <w:multiLevelType w:val="multilevel"/>
    <w:tmpl w:val="B30C5C7C"/>
    <w:lvl w:ilvl="0">
      <w:start w:val="1"/>
      <w:numFmt w:val="upperRoman"/>
      <w:lvlText w:val="%1."/>
      <w:lvlJc w:val="righ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5" w15:restartNumberingAfterBreak="0">
    <w:nsid w:val="2CE74F70"/>
    <w:multiLevelType w:val="hybridMultilevel"/>
    <w:tmpl w:val="A02C3F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AE17C3"/>
    <w:multiLevelType w:val="multilevel"/>
    <w:tmpl w:val="8C8C3F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F1459CA"/>
    <w:multiLevelType w:val="hybridMultilevel"/>
    <w:tmpl w:val="C5EA5602"/>
    <w:lvl w:ilvl="0" w:tplc="2466C980">
      <w:start w:val="2"/>
      <w:numFmt w:val="bullet"/>
      <w:lvlText w:val="-"/>
      <w:lvlJc w:val="left"/>
      <w:pPr>
        <w:ind w:left="1080" w:hanging="360"/>
      </w:pPr>
      <w:rPr>
        <w:rFonts w:ascii="Arial" w:eastAsia="Times New Roman" w:hAnsi="Arial" w:cs="Arial"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3127F8D"/>
    <w:multiLevelType w:val="hybridMultilevel"/>
    <w:tmpl w:val="87C63C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155C5C"/>
    <w:multiLevelType w:val="hybridMultilevel"/>
    <w:tmpl w:val="5FAC9E84"/>
    <w:lvl w:ilvl="0" w:tplc="EC7C07B0">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53739AA"/>
    <w:multiLevelType w:val="hybridMultilevel"/>
    <w:tmpl w:val="F5D0C5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430D17"/>
    <w:multiLevelType w:val="hybridMultilevel"/>
    <w:tmpl w:val="DC02D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5F43BA"/>
    <w:multiLevelType w:val="hybridMultilevel"/>
    <w:tmpl w:val="0AE65BC2"/>
    <w:lvl w:ilvl="0" w:tplc="0DBC4BE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68140C"/>
    <w:multiLevelType w:val="hybridMultilevel"/>
    <w:tmpl w:val="A86229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DD2F2C"/>
    <w:multiLevelType w:val="hybridMultilevel"/>
    <w:tmpl w:val="F398B530"/>
    <w:lvl w:ilvl="0" w:tplc="0DBC4BE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6CA1EEF"/>
    <w:multiLevelType w:val="hybridMultilevel"/>
    <w:tmpl w:val="1264E3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37F32259"/>
    <w:multiLevelType w:val="hybridMultilevel"/>
    <w:tmpl w:val="B4B2AF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8303B8E"/>
    <w:multiLevelType w:val="hybridMultilevel"/>
    <w:tmpl w:val="B1AA531A"/>
    <w:lvl w:ilvl="0" w:tplc="0402000D">
      <w:start w:val="1"/>
      <w:numFmt w:val="bullet"/>
      <w:lvlText w:val=""/>
      <w:lvlJc w:val="left"/>
      <w:pPr>
        <w:ind w:left="927" w:hanging="360"/>
      </w:pPr>
      <w:rPr>
        <w:rFonts w:ascii="Wingdings" w:hAnsi="Wingdings"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58" w15:restartNumberingAfterBreak="0">
    <w:nsid w:val="3961707D"/>
    <w:multiLevelType w:val="multilevel"/>
    <w:tmpl w:val="7F00A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A5C22F2"/>
    <w:multiLevelType w:val="multilevel"/>
    <w:tmpl w:val="8DDA69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AE35F1C"/>
    <w:multiLevelType w:val="hybridMultilevel"/>
    <w:tmpl w:val="C3CA90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3B323E98"/>
    <w:multiLevelType w:val="multilevel"/>
    <w:tmpl w:val="0C985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BC958D1"/>
    <w:multiLevelType w:val="hybridMultilevel"/>
    <w:tmpl w:val="0DE093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DC745DA"/>
    <w:multiLevelType w:val="multilevel"/>
    <w:tmpl w:val="119E4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DF363E5"/>
    <w:multiLevelType w:val="hybridMultilevel"/>
    <w:tmpl w:val="E7400CC8"/>
    <w:lvl w:ilvl="0" w:tplc="C88A13C2">
      <w:numFmt w:val="bullet"/>
      <w:lvlText w:val="-"/>
      <w:lvlJc w:val="left"/>
      <w:pPr>
        <w:ind w:left="785" w:hanging="360"/>
      </w:pPr>
      <w:rPr>
        <w:rFonts w:ascii="Arial" w:eastAsiaTheme="minorHAnsi" w:hAnsi="Arial" w:cs="Aria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3DF8205A"/>
    <w:multiLevelType w:val="hybridMultilevel"/>
    <w:tmpl w:val="A0FC63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E5575D2"/>
    <w:multiLevelType w:val="hybridMultilevel"/>
    <w:tmpl w:val="7F94DA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F042FE6"/>
    <w:multiLevelType w:val="multilevel"/>
    <w:tmpl w:val="705611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F6B2DE8"/>
    <w:multiLevelType w:val="multilevel"/>
    <w:tmpl w:val="AB80BB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1406E54"/>
    <w:multiLevelType w:val="hybridMultilevel"/>
    <w:tmpl w:val="B88438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2656FFD"/>
    <w:multiLevelType w:val="hybridMultilevel"/>
    <w:tmpl w:val="90CEAC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E169D6"/>
    <w:multiLevelType w:val="hybridMultilevel"/>
    <w:tmpl w:val="507027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9A03B0"/>
    <w:multiLevelType w:val="multilevel"/>
    <w:tmpl w:val="422E71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5731BD2"/>
    <w:multiLevelType w:val="multilevel"/>
    <w:tmpl w:val="00CE2F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4" w15:restartNumberingAfterBreak="0">
    <w:nsid w:val="45767751"/>
    <w:multiLevelType w:val="multilevel"/>
    <w:tmpl w:val="4AA4D3DC"/>
    <w:lvl w:ilvl="0">
      <w:start w:val="1"/>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5" w15:restartNumberingAfterBreak="0">
    <w:nsid w:val="45BD2EC3"/>
    <w:multiLevelType w:val="multilevel"/>
    <w:tmpl w:val="7BBEC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5D70189"/>
    <w:multiLevelType w:val="hybridMultilevel"/>
    <w:tmpl w:val="1A64E1D2"/>
    <w:lvl w:ilvl="0" w:tplc="0DBC4BE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7CF1AA7"/>
    <w:multiLevelType w:val="hybridMultilevel"/>
    <w:tmpl w:val="0FFCA20C"/>
    <w:lvl w:ilvl="0" w:tplc="10B43D8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8" w15:restartNumberingAfterBreak="0">
    <w:nsid w:val="48D148F0"/>
    <w:multiLevelType w:val="multilevel"/>
    <w:tmpl w:val="BBF897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8D2595B"/>
    <w:multiLevelType w:val="hybridMultilevel"/>
    <w:tmpl w:val="72B06730"/>
    <w:lvl w:ilvl="0" w:tplc="0402000D">
      <w:start w:val="1"/>
      <w:numFmt w:val="bullet"/>
      <w:lvlText w:val=""/>
      <w:lvlJc w:val="left"/>
      <w:pPr>
        <w:ind w:left="927" w:hanging="360"/>
      </w:pPr>
      <w:rPr>
        <w:rFonts w:ascii="Wingdings" w:hAnsi="Wingdings"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80" w15:restartNumberingAfterBreak="0">
    <w:nsid w:val="48FD5463"/>
    <w:multiLevelType w:val="multilevel"/>
    <w:tmpl w:val="1E7E3E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9F86B17"/>
    <w:multiLevelType w:val="hybridMultilevel"/>
    <w:tmpl w:val="B15C9C66"/>
    <w:lvl w:ilvl="0" w:tplc="8FDC828C">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2" w15:restartNumberingAfterBreak="0">
    <w:nsid w:val="4A643074"/>
    <w:multiLevelType w:val="hybridMultilevel"/>
    <w:tmpl w:val="3C8644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A710E49"/>
    <w:multiLevelType w:val="hybridMultilevel"/>
    <w:tmpl w:val="7EE47A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B302DA2"/>
    <w:multiLevelType w:val="hybridMultilevel"/>
    <w:tmpl w:val="D560793C"/>
    <w:lvl w:ilvl="0" w:tplc="49F48326">
      <w:start w:val="2"/>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5" w15:restartNumberingAfterBreak="0">
    <w:nsid w:val="4C3A0246"/>
    <w:multiLevelType w:val="multilevel"/>
    <w:tmpl w:val="AD1CAB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C8B41DD"/>
    <w:multiLevelType w:val="hybridMultilevel"/>
    <w:tmpl w:val="FA72A5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021710"/>
    <w:multiLevelType w:val="multilevel"/>
    <w:tmpl w:val="D668F8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D4876AC"/>
    <w:multiLevelType w:val="hybridMultilevel"/>
    <w:tmpl w:val="DF2C17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5A4CE2"/>
    <w:multiLevelType w:val="hybridMultilevel"/>
    <w:tmpl w:val="66E4D2CE"/>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0" w15:restartNumberingAfterBreak="0">
    <w:nsid w:val="4EE331B1"/>
    <w:multiLevelType w:val="hybridMultilevel"/>
    <w:tmpl w:val="82347AE4"/>
    <w:lvl w:ilvl="0" w:tplc="04090011">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1" w15:restartNumberingAfterBreak="0">
    <w:nsid w:val="4F32079D"/>
    <w:multiLevelType w:val="hybridMultilevel"/>
    <w:tmpl w:val="B2B44C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FB801D3"/>
    <w:multiLevelType w:val="multilevel"/>
    <w:tmpl w:val="39BAE3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0B02FFB"/>
    <w:multiLevelType w:val="hybridMultilevel"/>
    <w:tmpl w:val="339894B4"/>
    <w:lvl w:ilvl="0" w:tplc="10E8FAA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13C41A3"/>
    <w:multiLevelType w:val="hybridMultilevel"/>
    <w:tmpl w:val="9062758A"/>
    <w:lvl w:ilvl="0" w:tplc="F90AAC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48703A1"/>
    <w:multiLevelType w:val="hybridMultilevel"/>
    <w:tmpl w:val="E1E829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5695AE6"/>
    <w:multiLevelType w:val="hybridMultilevel"/>
    <w:tmpl w:val="D3FE47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62D4CAC"/>
    <w:multiLevelType w:val="hybridMultilevel"/>
    <w:tmpl w:val="2C287E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446442"/>
    <w:multiLevelType w:val="hybridMultilevel"/>
    <w:tmpl w:val="1908C2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A3E4744"/>
    <w:multiLevelType w:val="hybridMultilevel"/>
    <w:tmpl w:val="436E2270"/>
    <w:lvl w:ilvl="0" w:tplc="8CA078B2">
      <w:start w:val="1"/>
      <w:numFmt w:val="bullet"/>
      <w:lvlText w:val=""/>
      <w:lvlJc w:val="left"/>
      <w:pPr>
        <w:ind w:left="643" w:hanging="360"/>
      </w:pPr>
      <w:rPr>
        <w:rFonts w:ascii="Wingdings" w:hAnsi="Wingdings" w:hint="default"/>
        <w:color w:val="auto"/>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0" w15:restartNumberingAfterBreak="0">
    <w:nsid w:val="5B7560B2"/>
    <w:multiLevelType w:val="multilevel"/>
    <w:tmpl w:val="BE983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BC550FF"/>
    <w:multiLevelType w:val="multilevel"/>
    <w:tmpl w:val="69F0850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15:restartNumberingAfterBreak="0">
    <w:nsid w:val="5CD93ECD"/>
    <w:multiLevelType w:val="hybridMultilevel"/>
    <w:tmpl w:val="57AAA43E"/>
    <w:lvl w:ilvl="0" w:tplc="35CC28AA">
      <w:start w:val="1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3" w15:restartNumberingAfterBreak="0">
    <w:nsid w:val="5D276188"/>
    <w:multiLevelType w:val="hybridMultilevel"/>
    <w:tmpl w:val="CB68D4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DB47A0F"/>
    <w:multiLevelType w:val="hybridMultilevel"/>
    <w:tmpl w:val="70ECA196"/>
    <w:lvl w:ilvl="0" w:tplc="0DBC4BE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DBC3D85"/>
    <w:multiLevelType w:val="multilevel"/>
    <w:tmpl w:val="3314FA4A"/>
    <w:lvl w:ilvl="0">
      <w:start w:val="1"/>
      <w:numFmt w:val="decimal"/>
      <w:lvlText w:val="%1."/>
      <w:lvlJc w:val="left"/>
      <w:pPr>
        <w:ind w:left="1080" w:hanging="360"/>
      </w:pPr>
      <w:rPr>
        <w:rFonts w:hint="default"/>
        <w:b/>
        <w:bCs/>
      </w:rPr>
    </w:lvl>
    <w:lvl w:ilvl="1">
      <w:start w:val="1"/>
      <w:numFmt w:val="decimal"/>
      <w:isLgl/>
      <w:lvlText w:val="%1.%2."/>
      <w:lvlJc w:val="left"/>
      <w:pPr>
        <w:ind w:left="1440" w:hanging="36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06" w15:restartNumberingAfterBreak="0">
    <w:nsid w:val="60CE0D80"/>
    <w:multiLevelType w:val="hybridMultilevel"/>
    <w:tmpl w:val="2F788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1BD53EC"/>
    <w:multiLevelType w:val="hybridMultilevel"/>
    <w:tmpl w:val="9B4C4212"/>
    <w:lvl w:ilvl="0" w:tplc="E13672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25E0D58"/>
    <w:multiLevelType w:val="hybridMultilevel"/>
    <w:tmpl w:val="437C6E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3A21360"/>
    <w:multiLevelType w:val="hybridMultilevel"/>
    <w:tmpl w:val="0DDAA68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0" w15:restartNumberingAfterBreak="0">
    <w:nsid w:val="664365B5"/>
    <w:multiLevelType w:val="hybridMultilevel"/>
    <w:tmpl w:val="B0A6778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65A600E"/>
    <w:multiLevelType w:val="hybridMultilevel"/>
    <w:tmpl w:val="AC8020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8B5A48"/>
    <w:multiLevelType w:val="hybridMultilevel"/>
    <w:tmpl w:val="84E4C4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280446"/>
    <w:multiLevelType w:val="hybridMultilevel"/>
    <w:tmpl w:val="64B853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4" w15:restartNumberingAfterBreak="0">
    <w:nsid w:val="6CD15851"/>
    <w:multiLevelType w:val="hybridMultilevel"/>
    <w:tmpl w:val="EFBE1434"/>
    <w:lvl w:ilvl="0" w:tplc="0409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15" w15:restartNumberingAfterBreak="0">
    <w:nsid w:val="71EF1B2F"/>
    <w:multiLevelType w:val="hybridMultilevel"/>
    <w:tmpl w:val="A1280E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9C0ABE"/>
    <w:multiLevelType w:val="hybridMultilevel"/>
    <w:tmpl w:val="7D42C3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4356731"/>
    <w:multiLevelType w:val="hybridMultilevel"/>
    <w:tmpl w:val="00F2C588"/>
    <w:lvl w:ilvl="0" w:tplc="C7848F32">
      <w:start w:val="12"/>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8" w15:restartNumberingAfterBreak="0">
    <w:nsid w:val="770E37E8"/>
    <w:multiLevelType w:val="hybridMultilevel"/>
    <w:tmpl w:val="E874709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9" w15:restartNumberingAfterBreak="0">
    <w:nsid w:val="79063C61"/>
    <w:multiLevelType w:val="multilevel"/>
    <w:tmpl w:val="1BA041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9840502"/>
    <w:multiLevelType w:val="hybridMultilevel"/>
    <w:tmpl w:val="60D06C78"/>
    <w:lvl w:ilvl="0" w:tplc="0402000F">
      <w:start w:val="1"/>
      <w:numFmt w:val="decimal"/>
      <w:lvlText w:val="%1."/>
      <w:lvlJc w:val="left"/>
      <w:pPr>
        <w:ind w:left="36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21" w15:restartNumberingAfterBreak="0">
    <w:nsid w:val="7A3057AB"/>
    <w:multiLevelType w:val="hybridMultilevel"/>
    <w:tmpl w:val="8A8822D8"/>
    <w:lvl w:ilvl="0" w:tplc="35545E42">
      <w:start w:val="1"/>
      <w:numFmt w:val="decimal"/>
      <w:lvlText w:val="%1."/>
      <w:lvlJc w:val="left"/>
      <w:pPr>
        <w:ind w:left="720" w:hanging="360"/>
      </w:pPr>
      <w:rPr>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2" w15:restartNumberingAfterBreak="0">
    <w:nsid w:val="7A363A65"/>
    <w:multiLevelType w:val="multilevel"/>
    <w:tmpl w:val="C6FC65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BBB001A"/>
    <w:multiLevelType w:val="multilevel"/>
    <w:tmpl w:val="3AB6E4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BC16277"/>
    <w:multiLevelType w:val="hybridMultilevel"/>
    <w:tmpl w:val="55A4DB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C0644DE"/>
    <w:multiLevelType w:val="hybridMultilevel"/>
    <w:tmpl w:val="D37845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D3E0455"/>
    <w:multiLevelType w:val="hybridMultilevel"/>
    <w:tmpl w:val="2B28ED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7" w15:restartNumberingAfterBreak="0">
    <w:nsid w:val="7E3042BE"/>
    <w:multiLevelType w:val="hybridMultilevel"/>
    <w:tmpl w:val="8BD4EDA4"/>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7FA12953"/>
    <w:multiLevelType w:val="hybridMultilevel"/>
    <w:tmpl w:val="1F0ED716"/>
    <w:lvl w:ilvl="0" w:tplc="0DBC4BE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3044228">
    <w:abstractNumId w:val="81"/>
  </w:num>
  <w:num w:numId="2" w16cid:durableId="289745250">
    <w:abstractNumId w:val="28"/>
  </w:num>
  <w:num w:numId="3" w16cid:durableId="1605190893">
    <w:abstractNumId w:val="77"/>
  </w:num>
  <w:num w:numId="4" w16cid:durableId="611089774">
    <w:abstractNumId w:val="40"/>
  </w:num>
  <w:num w:numId="5" w16cid:durableId="1379937220">
    <w:abstractNumId w:val="14"/>
  </w:num>
  <w:num w:numId="6" w16cid:durableId="261186260">
    <w:abstractNumId w:val="102"/>
  </w:num>
  <w:num w:numId="7" w16cid:durableId="1651598902">
    <w:abstractNumId w:val="117"/>
  </w:num>
  <w:num w:numId="8" w16cid:durableId="617568151">
    <w:abstractNumId w:val="22"/>
  </w:num>
  <w:num w:numId="9" w16cid:durableId="1577326437">
    <w:abstractNumId w:val="29"/>
  </w:num>
  <w:num w:numId="10" w16cid:durableId="1567687372">
    <w:abstractNumId w:val="16"/>
  </w:num>
  <w:num w:numId="11" w16cid:durableId="874271513">
    <w:abstractNumId w:val="106"/>
  </w:num>
  <w:num w:numId="12" w16cid:durableId="561408878">
    <w:abstractNumId w:val="50"/>
  </w:num>
  <w:num w:numId="13" w16cid:durableId="722366175">
    <w:abstractNumId w:val="73"/>
  </w:num>
  <w:num w:numId="14" w16cid:durableId="947397016">
    <w:abstractNumId w:val="33"/>
  </w:num>
  <w:num w:numId="15" w16cid:durableId="193857176">
    <w:abstractNumId w:val="37"/>
  </w:num>
  <w:num w:numId="16" w16cid:durableId="573005106">
    <w:abstractNumId w:val="10"/>
  </w:num>
  <w:num w:numId="17" w16cid:durableId="248388314">
    <w:abstractNumId w:val="13"/>
  </w:num>
  <w:num w:numId="18" w16cid:durableId="1270577065">
    <w:abstractNumId w:val="96"/>
  </w:num>
  <w:num w:numId="19" w16cid:durableId="1762289104">
    <w:abstractNumId w:val="12"/>
  </w:num>
  <w:num w:numId="20" w16cid:durableId="386493549">
    <w:abstractNumId w:val="31"/>
  </w:num>
  <w:num w:numId="21" w16cid:durableId="1406760248">
    <w:abstractNumId w:val="103"/>
  </w:num>
  <w:num w:numId="22" w16cid:durableId="997728369">
    <w:abstractNumId w:val="108"/>
  </w:num>
  <w:num w:numId="23" w16cid:durableId="903026627">
    <w:abstractNumId w:val="45"/>
  </w:num>
  <w:num w:numId="24" w16cid:durableId="927276861">
    <w:abstractNumId w:val="95"/>
  </w:num>
  <w:num w:numId="25" w16cid:durableId="341401009">
    <w:abstractNumId w:val="90"/>
  </w:num>
  <w:num w:numId="26" w16cid:durableId="362749445">
    <w:abstractNumId w:val="110"/>
  </w:num>
  <w:num w:numId="27" w16cid:durableId="1730807995">
    <w:abstractNumId w:val="57"/>
  </w:num>
  <w:num w:numId="28" w16cid:durableId="206262961">
    <w:abstractNumId w:val="79"/>
  </w:num>
  <w:num w:numId="29" w16cid:durableId="105513896">
    <w:abstractNumId w:val="24"/>
  </w:num>
  <w:num w:numId="30" w16cid:durableId="2024357734">
    <w:abstractNumId w:val="5"/>
  </w:num>
  <w:num w:numId="31" w16cid:durableId="1905992488">
    <w:abstractNumId w:val="35"/>
  </w:num>
  <w:num w:numId="32" w16cid:durableId="1589075736">
    <w:abstractNumId w:val="6"/>
  </w:num>
  <w:num w:numId="33" w16cid:durableId="2033341453">
    <w:abstractNumId w:val="15"/>
  </w:num>
  <w:num w:numId="34" w16cid:durableId="729689723">
    <w:abstractNumId w:val="99"/>
  </w:num>
  <w:num w:numId="35" w16cid:durableId="1918898776">
    <w:abstractNumId w:val="8"/>
  </w:num>
  <w:num w:numId="36" w16cid:durableId="1523595180">
    <w:abstractNumId w:val="38"/>
  </w:num>
  <w:num w:numId="37" w16cid:durableId="128788523">
    <w:abstractNumId w:val="64"/>
  </w:num>
  <w:num w:numId="38" w16cid:durableId="677316636">
    <w:abstractNumId w:val="66"/>
  </w:num>
  <w:num w:numId="39" w16cid:durableId="953557331">
    <w:abstractNumId w:val="9"/>
  </w:num>
  <w:num w:numId="40" w16cid:durableId="802698292">
    <w:abstractNumId w:val="127"/>
  </w:num>
  <w:num w:numId="41" w16cid:durableId="1515264827">
    <w:abstractNumId w:val="89"/>
  </w:num>
  <w:num w:numId="42" w16cid:durableId="1785224728">
    <w:abstractNumId w:val="124"/>
  </w:num>
  <w:num w:numId="43" w16cid:durableId="413668265">
    <w:abstractNumId w:val="53"/>
  </w:num>
  <w:num w:numId="44" w16cid:durableId="1551501377">
    <w:abstractNumId w:val="94"/>
  </w:num>
  <w:num w:numId="45" w16cid:durableId="1253509586">
    <w:abstractNumId w:val="107"/>
  </w:num>
  <w:num w:numId="46" w16cid:durableId="2076777354">
    <w:abstractNumId w:val="48"/>
  </w:num>
  <w:num w:numId="47" w16cid:durableId="1152674314">
    <w:abstractNumId w:val="0"/>
  </w:num>
  <w:num w:numId="48" w16cid:durableId="1081372850">
    <w:abstractNumId w:val="88"/>
  </w:num>
  <w:num w:numId="49" w16cid:durableId="573051756">
    <w:abstractNumId w:val="86"/>
  </w:num>
  <w:num w:numId="50" w16cid:durableId="1304039478">
    <w:abstractNumId w:val="70"/>
  </w:num>
  <w:num w:numId="51" w16cid:durableId="675158080">
    <w:abstractNumId w:val="1"/>
  </w:num>
  <w:num w:numId="52" w16cid:durableId="98569152">
    <w:abstractNumId w:val="98"/>
  </w:num>
  <w:num w:numId="53" w16cid:durableId="1795440378">
    <w:abstractNumId w:val="111"/>
  </w:num>
  <w:num w:numId="54" w16cid:durableId="1172332937">
    <w:abstractNumId w:val="65"/>
  </w:num>
  <w:num w:numId="55" w16cid:durableId="387657206">
    <w:abstractNumId w:val="71"/>
  </w:num>
  <w:num w:numId="56" w16cid:durableId="1923833571">
    <w:abstractNumId w:val="43"/>
  </w:num>
  <w:num w:numId="57" w16cid:durableId="2031177615">
    <w:abstractNumId w:val="112"/>
  </w:num>
  <w:num w:numId="58" w16cid:durableId="1549219380">
    <w:abstractNumId w:val="4"/>
  </w:num>
  <w:num w:numId="59" w16cid:durableId="972440102">
    <w:abstractNumId w:val="83"/>
  </w:num>
  <w:num w:numId="60" w16cid:durableId="1601179147">
    <w:abstractNumId w:val="62"/>
  </w:num>
  <w:num w:numId="61" w16cid:durableId="1882477795">
    <w:abstractNumId w:val="97"/>
  </w:num>
  <w:num w:numId="62" w16cid:durableId="1638991049">
    <w:abstractNumId w:val="82"/>
  </w:num>
  <w:num w:numId="63" w16cid:durableId="912082790">
    <w:abstractNumId w:val="69"/>
  </w:num>
  <w:num w:numId="64" w16cid:durableId="1240627892">
    <w:abstractNumId w:val="91"/>
  </w:num>
  <w:num w:numId="65" w16cid:durableId="714082934">
    <w:abstractNumId w:val="36"/>
  </w:num>
  <w:num w:numId="66" w16cid:durableId="1875925396">
    <w:abstractNumId w:val="51"/>
  </w:num>
  <w:num w:numId="67" w16cid:durableId="1332097613">
    <w:abstractNumId w:val="11"/>
  </w:num>
  <w:num w:numId="68" w16cid:durableId="34698951">
    <w:abstractNumId w:val="21"/>
  </w:num>
  <w:num w:numId="69" w16cid:durableId="282926643">
    <w:abstractNumId w:val="118"/>
  </w:num>
  <w:num w:numId="70" w16cid:durableId="1097284949">
    <w:abstractNumId w:val="115"/>
  </w:num>
  <w:num w:numId="71" w16cid:durableId="491526289">
    <w:abstractNumId w:val="18"/>
  </w:num>
  <w:num w:numId="72" w16cid:durableId="744641809">
    <w:abstractNumId w:val="104"/>
  </w:num>
  <w:num w:numId="73" w16cid:durableId="928344274">
    <w:abstractNumId w:val="114"/>
  </w:num>
  <w:num w:numId="74" w16cid:durableId="334454751">
    <w:abstractNumId w:val="56"/>
  </w:num>
  <w:num w:numId="75" w16cid:durableId="913316867">
    <w:abstractNumId w:val="116"/>
  </w:num>
  <w:num w:numId="76" w16cid:durableId="1229074351">
    <w:abstractNumId w:val="125"/>
  </w:num>
  <w:num w:numId="77" w16cid:durableId="184290314">
    <w:abstractNumId w:val="47"/>
  </w:num>
  <w:num w:numId="78" w16cid:durableId="495851688">
    <w:abstractNumId w:val="49"/>
  </w:num>
  <w:num w:numId="79" w16cid:durableId="376516320">
    <w:abstractNumId w:val="20"/>
  </w:num>
  <w:num w:numId="80" w16cid:durableId="1906253885">
    <w:abstractNumId w:val="93"/>
  </w:num>
  <w:num w:numId="81" w16cid:durableId="2065327920">
    <w:abstractNumId w:val="17"/>
  </w:num>
  <w:num w:numId="82" w16cid:durableId="1574855193">
    <w:abstractNumId w:val="54"/>
  </w:num>
  <w:num w:numId="83" w16cid:durableId="525826957">
    <w:abstractNumId w:val="3"/>
  </w:num>
  <w:num w:numId="84" w16cid:durableId="446118887">
    <w:abstractNumId w:val="128"/>
  </w:num>
  <w:num w:numId="85" w16cid:durableId="993752282">
    <w:abstractNumId w:val="76"/>
  </w:num>
  <w:num w:numId="86" w16cid:durableId="589772392">
    <w:abstractNumId w:val="52"/>
  </w:num>
  <w:num w:numId="87" w16cid:durableId="2055999444">
    <w:abstractNumId w:val="27"/>
  </w:num>
  <w:num w:numId="88" w16cid:durableId="1225145056">
    <w:abstractNumId w:val="121"/>
  </w:num>
  <w:num w:numId="89" w16cid:durableId="1834644571">
    <w:abstractNumId w:val="25"/>
  </w:num>
  <w:num w:numId="90" w16cid:durableId="1616474419">
    <w:abstractNumId w:val="126"/>
  </w:num>
  <w:num w:numId="91" w16cid:durableId="258488060">
    <w:abstractNumId w:val="109"/>
  </w:num>
  <w:num w:numId="92" w16cid:durableId="1455561348">
    <w:abstractNumId w:val="44"/>
  </w:num>
  <w:num w:numId="93" w16cid:durableId="1831864343">
    <w:abstractNumId w:val="113"/>
  </w:num>
  <w:num w:numId="94" w16cid:durableId="413741416">
    <w:abstractNumId w:val="41"/>
  </w:num>
  <w:num w:numId="95" w16cid:durableId="614866106">
    <w:abstractNumId w:val="19"/>
  </w:num>
  <w:num w:numId="96" w16cid:durableId="999192220">
    <w:abstractNumId w:val="34"/>
  </w:num>
  <w:num w:numId="97" w16cid:durableId="3285566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135172891">
    <w:abstractNumId w:val="2"/>
  </w:num>
  <w:num w:numId="99" w16cid:durableId="1087380500">
    <w:abstractNumId w:val="7"/>
  </w:num>
  <w:num w:numId="100" w16cid:durableId="1537700171">
    <w:abstractNumId w:val="123"/>
  </w:num>
  <w:num w:numId="101" w16cid:durableId="723916954">
    <w:abstractNumId w:val="119"/>
  </w:num>
  <w:num w:numId="102" w16cid:durableId="2115199528">
    <w:abstractNumId w:val="32"/>
  </w:num>
  <w:num w:numId="103" w16cid:durableId="1508060154">
    <w:abstractNumId w:val="59"/>
  </w:num>
  <w:num w:numId="104" w16cid:durableId="1468276062">
    <w:abstractNumId w:val="75"/>
  </w:num>
  <w:num w:numId="105" w16cid:durableId="1414082092">
    <w:abstractNumId w:val="122"/>
  </w:num>
  <w:num w:numId="106" w16cid:durableId="2109229838">
    <w:abstractNumId w:val="23"/>
  </w:num>
  <w:num w:numId="107" w16cid:durableId="666401707">
    <w:abstractNumId w:val="72"/>
  </w:num>
  <w:num w:numId="108" w16cid:durableId="551042724">
    <w:abstractNumId w:val="68"/>
  </w:num>
  <w:num w:numId="109" w16cid:durableId="1309289861">
    <w:abstractNumId w:val="85"/>
  </w:num>
  <w:num w:numId="110" w16cid:durableId="243690274">
    <w:abstractNumId w:val="58"/>
  </w:num>
  <w:num w:numId="111" w16cid:durableId="890464912">
    <w:abstractNumId w:val="39"/>
  </w:num>
  <w:num w:numId="112" w16cid:durableId="1884444374">
    <w:abstractNumId w:val="78"/>
  </w:num>
  <w:num w:numId="113" w16cid:durableId="224726618">
    <w:abstractNumId w:val="30"/>
  </w:num>
  <w:num w:numId="114" w16cid:durableId="1046836861">
    <w:abstractNumId w:val="87"/>
  </w:num>
  <w:num w:numId="115" w16cid:durableId="1933973830">
    <w:abstractNumId w:val="61"/>
  </w:num>
  <w:num w:numId="116" w16cid:durableId="929237848">
    <w:abstractNumId w:val="100"/>
  </w:num>
  <w:num w:numId="117" w16cid:durableId="1453672992">
    <w:abstractNumId w:val="63"/>
  </w:num>
  <w:num w:numId="118" w16cid:durableId="1679695876">
    <w:abstractNumId w:val="46"/>
  </w:num>
  <w:num w:numId="119" w16cid:durableId="2056849499">
    <w:abstractNumId w:val="67"/>
  </w:num>
  <w:num w:numId="120" w16cid:durableId="735513911">
    <w:abstractNumId w:val="92"/>
  </w:num>
  <w:num w:numId="121" w16cid:durableId="534389259">
    <w:abstractNumId w:val="80"/>
  </w:num>
  <w:num w:numId="122" w16cid:durableId="888615153">
    <w:abstractNumId w:val="26"/>
  </w:num>
  <w:num w:numId="123" w16cid:durableId="1361467794">
    <w:abstractNumId w:val="84"/>
  </w:num>
  <w:num w:numId="124" w16cid:durableId="245574702">
    <w:abstractNumId w:val="120"/>
  </w:num>
  <w:num w:numId="125" w16cid:durableId="704065643">
    <w:abstractNumId w:val="55"/>
  </w:num>
  <w:num w:numId="126" w16cid:durableId="1159226494">
    <w:abstractNumId w:val="60"/>
  </w:num>
  <w:num w:numId="127" w16cid:durableId="1907182742">
    <w:abstractNumId w:val="42"/>
  </w:num>
  <w:num w:numId="128" w16cid:durableId="83428675">
    <w:abstractNumId w:val="105"/>
  </w:num>
  <w:num w:numId="129" w16cid:durableId="196977629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383287579">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B16"/>
    <w:rsid w:val="000254CB"/>
    <w:rsid w:val="00044098"/>
    <w:rsid w:val="000712C4"/>
    <w:rsid w:val="000746AB"/>
    <w:rsid w:val="00081B7D"/>
    <w:rsid w:val="000F0A0C"/>
    <w:rsid w:val="001103D5"/>
    <w:rsid w:val="0012093E"/>
    <w:rsid w:val="0012642C"/>
    <w:rsid w:val="00144FA4"/>
    <w:rsid w:val="00152EBD"/>
    <w:rsid w:val="00157B16"/>
    <w:rsid w:val="00194A0A"/>
    <w:rsid w:val="001F0393"/>
    <w:rsid w:val="001F052E"/>
    <w:rsid w:val="001F29D8"/>
    <w:rsid w:val="001F372A"/>
    <w:rsid w:val="00212312"/>
    <w:rsid w:val="00221E8A"/>
    <w:rsid w:val="002576D0"/>
    <w:rsid w:val="00290EB2"/>
    <w:rsid w:val="00303F36"/>
    <w:rsid w:val="003359CE"/>
    <w:rsid w:val="003C288A"/>
    <w:rsid w:val="003E0961"/>
    <w:rsid w:val="00402D67"/>
    <w:rsid w:val="00450733"/>
    <w:rsid w:val="004729DF"/>
    <w:rsid w:val="0047448A"/>
    <w:rsid w:val="00475C70"/>
    <w:rsid w:val="00477BB8"/>
    <w:rsid w:val="004978FA"/>
    <w:rsid w:val="004C43CF"/>
    <w:rsid w:val="004D26CB"/>
    <w:rsid w:val="00531CAF"/>
    <w:rsid w:val="00554696"/>
    <w:rsid w:val="00574203"/>
    <w:rsid w:val="005B7D7F"/>
    <w:rsid w:val="005D5CD9"/>
    <w:rsid w:val="005D624F"/>
    <w:rsid w:val="005F48F2"/>
    <w:rsid w:val="006066F2"/>
    <w:rsid w:val="006170CF"/>
    <w:rsid w:val="00654895"/>
    <w:rsid w:val="006D1D96"/>
    <w:rsid w:val="0073270C"/>
    <w:rsid w:val="00745741"/>
    <w:rsid w:val="00756832"/>
    <w:rsid w:val="007A2296"/>
    <w:rsid w:val="007B4525"/>
    <w:rsid w:val="007C3371"/>
    <w:rsid w:val="007C3CC2"/>
    <w:rsid w:val="007D0BB1"/>
    <w:rsid w:val="007E31E8"/>
    <w:rsid w:val="007E51E3"/>
    <w:rsid w:val="00875EA5"/>
    <w:rsid w:val="008A11B3"/>
    <w:rsid w:val="008A34E6"/>
    <w:rsid w:val="008A7AE9"/>
    <w:rsid w:val="008C3967"/>
    <w:rsid w:val="00983FEC"/>
    <w:rsid w:val="009B561C"/>
    <w:rsid w:val="009D4B8D"/>
    <w:rsid w:val="009D75DB"/>
    <w:rsid w:val="00A46B50"/>
    <w:rsid w:val="00A669DD"/>
    <w:rsid w:val="00AE2DFF"/>
    <w:rsid w:val="00B06795"/>
    <w:rsid w:val="00B17FA4"/>
    <w:rsid w:val="00B2044A"/>
    <w:rsid w:val="00B26C31"/>
    <w:rsid w:val="00B361E6"/>
    <w:rsid w:val="00BA7789"/>
    <w:rsid w:val="00BC794F"/>
    <w:rsid w:val="00BF48F8"/>
    <w:rsid w:val="00C2566C"/>
    <w:rsid w:val="00C418EE"/>
    <w:rsid w:val="00C457AD"/>
    <w:rsid w:val="00C65DFC"/>
    <w:rsid w:val="00C83DE8"/>
    <w:rsid w:val="00CB50A8"/>
    <w:rsid w:val="00CB64EA"/>
    <w:rsid w:val="00CD7716"/>
    <w:rsid w:val="00D17CED"/>
    <w:rsid w:val="00D26D48"/>
    <w:rsid w:val="00D35FA4"/>
    <w:rsid w:val="00D46256"/>
    <w:rsid w:val="00D52137"/>
    <w:rsid w:val="00D70048"/>
    <w:rsid w:val="00D938C0"/>
    <w:rsid w:val="00DA422E"/>
    <w:rsid w:val="00E64E15"/>
    <w:rsid w:val="00E82E7A"/>
    <w:rsid w:val="00E8316C"/>
    <w:rsid w:val="00E936DD"/>
    <w:rsid w:val="00EA78B9"/>
    <w:rsid w:val="00EF4F6C"/>
    <w:rsid w:val="00F32C16"/>
    <w:rsid w:val="00F32C2A"/>
    <w:rsid w:val="00F36A58"/>
    <w:rsid w:val="00F96C26"/>
    <w:rsid w:val="00FE351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420219B"/>
  <w15:chartTrackingRefBased/>
  <w15:docId w15:val="{F418C46D-9FE6-4D6A-9455-3759DC5F5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82E7A"/>
    <w:pPr>
      <w:keepNext/>
      <w:keepLines/>
      <w:spacing w:before="240" w:after="0" w:line="276" w:lineRule="auto"/>
      <w:outlineLvl w:val="0"/>
    </w:pPr>
    <w:rPr>
      <w:rFonts w:ascii="Arial" w:eastAsia="Times New Roman" w:hAnsi="Arial" w:cs="Times New Roman"/>
      <w:b/>
      <w:color w:val="2F5496"/>
      <w:kern w:val="0"/>
      <w:sz w:val="32"/>
      <w:szCs w:val="32"/>
      <w14:ligatures w14:val="none"/>
    </w:rPr>
  </w:style>
  <w:style w:type="paragraph" w:styleId="2">
    <w:name w:val="heading 2"/>
    <w:basedOn w:val="a"/>
    <w:next w:val="a"/>
    <w:link w:val="20"/>
    <w:uiPriority w:val="9"/>
    <w:semiHidden/>
    <w:unhideWhenUsed/>
    <w:qFormat/>
    <w:rsid w:val="00E82E7A"/>
    <w:pPr>
      <w:keepNext/>
      <w:keepLines/>
      <w:spacing w:before="40" w:after="0" w:line="276" w:lineRule="auto"/>
      <w:outlineLvl w:val="1"/>
    </w:pPr>
    <w:rPr>
      <w:rFonts w:ascii="Arial" w:eastAsia="Times New Roman" w:hAnsi="Arial" w:cs="Times New Roman"/>
      <w:b/>
      <w:color w:val="2F5496"/>
      <w:kern w:val="0"/>
      <w:sz w:val="26"/>
      <w:szCs w:val="26"/>
      <w14:ligatures w14:val="none"/>
    </w:rPr>
  </w:style>
  <w:style w:type="paragraph" w:styleId="3">
    <w:name w:val="heading 3"/>
    <w:basedOn w:val="a"/>
    <w:next w:val="a"/>
    <w:link w:val="30"/>
    <w:unhideWhenUsed/>
    <w:qFormat/>
    <w:rsid w:val="00E82E7A"/>
    <w:pPr>
      <w:keepNext/>
      <w:keepLines/>
      <w:spacing w:before="200" w:after="0" w:line="276" w:lineRule="auto"/>
      <w:outlineLvl w:val="2"/>
    </w:pPr>
    <w:rPr>
      <w:rFonts w:ascii="Arial" w:eastAsia="Times New Roman" w:hAnsi="Arial" w:cs="Times New Roman"/>
      <w:caps/>
      <w:color w:val="365F91"/>
      <w:kern w:val="0"/>
      <w:sz w:val="24"/>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Източник"/>
    <w:basedOn w:val="a"/>
    <w:uiPriority w:val="34"/>
    <w:qFormat/>
    <w:rsid w:val="00290EB2"/>
    <w:pPr>
      <w:ind w:left="720"/>
      <w:contextualSpacing/>
    </w:pPr>
  </w:style>
  <w:style w:type="character" w:customStyle="1" w:styleId="10">
    <w:name w:val="Заглавие 1 Знак"/>
    <w:basedOn w:val="a0"/>
    <w:link w:val="1"/>
    <w:uiPriority w:val="9"/>
    <w:rsid w:val="00E82E7A"/>
    <w:rPr>
      <w:rFonts w:ascii="Arial" w:eastAsia="Times New Roman" w:hAnsi="Arial" w:cs="Times New Roman"/>
      <w:b/>
      <w:color w:val="2F5496"/>
      <w:kern w:val="0"/>
      <w:sz w:val="32"/>
      <w:szCs w:val="32"/>
      <w14:ligatures w14:val="none"/>
    </w:rPr>
  </w:style>
  <w:style w:type="character" w:customStyle="1" w:styleId="20">
    <w:name w:val="Заглавие 2 Знак"/>
    <w:basedOn w:val="a0"/>
    <w:link w:val="2"/>
    <w:uiPriority w:val="9"/>
    <w:semiHidden/>
    <w:rsid w:val="00E82E7A"/>
    <w:rPr>
      <w:rFonts w:ascii="Arial" w:eastAsia="Times New Roman" w:hAnsi="Arial" w:cs="Times New Roman"/>
      <w:b/>
      <w:color w:val="2F5496"/>
      <w:kern w:val="0"/>
      <w:sz w:val="26"/>
      <w:szCs w:val="26"/>
      <w14:ligatures w14:val="none"/>
    </w:rPr>
  </w:style>
  <w:style w:type="character" w:customStyle="1" w:styleId="30">
    <w:name w:val="Заглавие 3 Знак"/>
    <w:basedOn w:val="a0"/>
    <w:link w:val="3"/>
    <w:rsid w:val="00E82E7A"/>
    <w:rPr>
      <w:rFonts w:ascii="Arial" w:eastAsia="Times New Roman" w:hAnsi="Arial" w:cs="Times New Roman"/>
      <w:caps/>
      <w:color w:val="365F91"/>
      <w:kern w:val="0"/>
      <w:sz w:val="24"/>
      <w:szCs w:val="24"/>
      <w14:ligatures w14:val="none"/>
    </w:rPr>
  </w:style>
  <w:style w:type="numbering" w:customStyle="1" w:styleId="11">
    <w:name w:val="Без списък1"/>
    <w:next w:val="a2"/>
    <w:uiPriority w:val="99"/>
    <w:semiHidden/>
    <w:unhideWhenUsed/>
    <w:rsid w:val="00E82E7A"/>
  </w:style>
  <w:style w:type="paragraph" w:styleId="a4">
    <w:name w:val="footer"/>
    <w:basedOn w:val="a"/>
    <w:link w:val="a5"/>
    <w:uiPriority w:val="99"/>
    <w:unhideWhenUsed/>
    <w:rsid w:val="00E82E7A"/>
    <w:pPr>
      <w:tabs>
        <w:tab w:val="center" w:pos="4536"/>
        <w:tab w:val="right" w:pos="9072"/>
      </w:tabs>
      <w:spacing w:after="0" w:line="240" w:lineRule="auto"/>
    </w:pPr>
    <w:rPr>
      <w:kern w:val="0"/>
      <w14:ligatures w14:val="none"/>
    </w:rPr>
  </w:style>
  <w:style w:type="character" w:customStyle="1" w:styleId="a5">
    <w:name w:val="Долен колонтитул Знак"/>
    <w:basedOn w:val="a0"/>
    <w:link w:val="a4"/>
    <w:uiPriority w:val="99"/>
    <w:rsid w:val="00E82E7A"/>
    <w:rPr>
      <w:kern w:val="0"/>
      <w14:ligatures w14:val="none"/>
    </w:rPr>
  </w:style>
  <w:style w:type="paragraph" w:customStyle="1" w:styleId="110">
    <w:name w:val="Заглавие 11"/>
    <w:basedOn w:val="a"/>
    <w:next w:val="a"/>
    <w:uiPriority w:val="9"/>
    <w:qFormat/>
    <w:rsid w:val="00E82E7A"/>
    <w:pPr>
      <w:keepNext/>
      <w:keepLines/>
      <w:spacing w:before="240" w:after="0" w:line="360" w:lineRule="auto"/>
      <w:jc w:val="both"/>
      <w:outlineLvl w:val="0"/>
    </w:pPr>
    <w:rPr>
      <w:rFonts w:ascii="Arial" w:eastAsia="Times New Roman" w:hAnsi="Arial" w:cs="Times New Roman"/>
      <w:b/>
      <w:color w:val="2F5496"/>
      <w:kern w:val="0"/>
      <w:sz w:val="32"/>
      <w:szCs w:val="32"/>
      <w:lang w:val="en-US"/>
      <w14:ligatures w14:val="none"/>
    </w:rPr>
  </w:style>
  <w:style w:type="paragraph" w:customStyle="1" w:styleId="21">
    <w:name w:val="Заглавие 21"/>
    <w:basedOn w:val="a"/>
    <w:next w:val="a"/>
    <w:uiPriority w:val="9"/>
    <w:unhideWhenUsed/>
    <w:qFormat/>
    <w:rsid w:val="00E82E7A"/>
    <w:pPr>
      <w:keepNext/>
      <w:keepLines/>
      <w:spacing w:before="40" w:after="0" w:line="360" w:lineRule="auto"/>
      <w:jc w:val="both"/>
      <w:outlineLvl w:val="1"/>
    </w:pPr>
    <w:rPr>
      <w:rFonts w:ascii="Arial" w:eastAsia="Times New Roman" w:hAnsi="Arial" w:cs="Times New Roman"/>
      <w:b/>
      <w:color w:val="2F5496"/>
      <w:kern w:val="0"/>
      <w:sz w:val="26"/>
      <w:szCs w:val="26"/>
      <w:lang w:val="en-US"/>
      <w14:ligatures w14:val="none"/>
    </w:rPr>
  </w:style>
  <w:style w:type="numbering" w:customStyle="1" w:styleId="111">
    <w:name w:val="Без списък11"/>
    <w:next w:val="a2"/>
    <w:uiPriority w:val="99"/>
    <w:semiHidden/>
    <w:unhideWhenUsed/>
    <w:rsid w:val="00E82E7A"/>
  </w:style>
  <w:style w:type="paragraph" w:styleId="a6">
    <w:name w:val="header"/>
    <w:basedOn w:val="a"/>
    <w:link w:val="a7"/>
    <w:uiPriority w:val="99"/>
    <w:unhideWhenUsed/>
    <w:rsid w:val="00E82E7A"/>
    <w:pPr>
      <w:tabs>
        <w:tab w:val="center" w:pos="4703"/>
        <w:tab w:val="right" w:pos="9406"/>
      </w:tabs>
      <w:spacing w:after="0" w:line="240" w:lineRule="auto"/>
      <w:jc w:val="both"/>
    </w:pPr>
    <w:rPr>
      <w:rFonts w:ascii="Arial" w:hAnsi="Arial"/>
      <w:kern w:val="0"/>
      <w:sz w:val="24"/>
      <w:lang w:val="en-US"/>
      <w14:ligatures w14:val="none"/>
    </w:rPr>
  </w:style>
  <w:style w:type="character" w:customStyle="1" w:styleId="a7">
    <w:name w:val="Горен колонтитул Знак"/>
    <w:basedOn w:val="a0"/>
    <w:link w:val="a6"/>
    <w:uiPriority w:val="99"/>
    <w:rsid w:val="00E82E7A"/>
    <w:rPr>
      <w:rFonts w:ascii="Arial" w:hAnsi="Arial"/>
      <w:kern w:val="0"/>
      <w:sz w:val="24"/>
      <w:lang w:val="en-US"/>
      <w14:ligatures w14:val="none"/>
    </w:rPr>
  </w:style>
  <w:style w:type="paragraph" w:customStyle="1" w:styleId="12">
    <w:name w:val="Без разредка1"/>
    <w:next w:val="a8"/>
    <w:link w:val="a9"/>
    <w:uiPriority w:val="1"/>
    <w:qFormat/>
    <w:rsid w:val="00E82E7A"/>
    <w:pPr>
      <w:spacing w:after="0" w:line="240" w:lineRule="auto"/>
    </w:pPr>
    <w:rPr>
      <w:rFonts w:eastAsia="Times New Roman"/>
      <w:kern w:val="0"/>
      <w:lang w:val="en-US"/>
      <w14:ligatures w14:val="none"/>
    </w:rPr>
  </w:style>
  <w:style w:type="character" w:customStyle="1" w:styleId="a9">
    <w:name w:val="Без разредка Знак"/>
    <w:basedOn w:val="a0"/>
    <w:link w:val="12"/>
    <w:uiPriority w:val="1"/>
    <w:rsid w:val="00E82E7A"/>
    <w:rPr>
      <w:rFonts w:eastAsia="Times New Roman"/>
      <w:kern w:val="0"/>
      <w:lang w:val="en-US"/>
      <w14:ligatures w14:val="none"/>
    </w:rPr>
  </w:style>
  <w:style w:type="paragraph" w:customStyle="1" w:styleId="13">
    <w:name w:val="Заглавие от съдържание1"/>
    <w:basedOn w:val="1"/>
    <w:next w:val="a"/>
    <w:uiPriority w:val="39"/>
    <w:unhideWhenUsed/>
    <w:qFormat/>
    <w:rsid w:val="00E82E7A"/>
  </w:style>
  <w:style w:type="paragraph" w:styleId="14">
    <w:name w:val="toc 1"/>
    <w:basedOn w:val="a"/>
    <w:next w:val="a"/>
    <w:autoRedefine/>
    <w:uiPriority w:val="39"/>
    <w:unhideWhenUsed/>
    <w:rsid w:val="00E82E7A"/>
    <w:pPr>
      <w:spacing w:after="100" w:line="360" w:lineRule="auto"/>
      <w:jc w:val="both"/>
    </w:pPr>
    <w:rPr>
      <w:rFonts w:ascii="Arial" w:hAnsi="Arial"/>
      <w:kern w:val="0"/>
      <w:sz w:val="24"/>
      <w:lang w:val="en-US"/>
      <w14:ligatures w14:val="none"/>
    </w:rPr>
  </w:style>
  <w:style w:type="paragraph" w:styleId="22">
    <w:name w:val="toc 2"/>
    <w:basedOn w:val="a"/>
    <w:next w:val="a"/>
    <w:autoRedefine/>
    <w:uiPriority w:val="39"/>
    <w:unhideWhenUsed/>
    <w:rsid w:val="00E82E7A"/>
    <w:pPr>
      <w:spacing w:after="100" w:line="360" w:lineRule="auto"/>
      <w:ind w:left="240"/>
      <w:jc w:val="both"/>
    </w:pPr>
    <w:rPr>
      <w:rFonts w:ascii="Arial" w:hAnsi="Arial"/>
      <w:kern w:val="0"/>
      <w:sz w:val="24"/>
      <w:lang w:val="en-US"/>
      <w14:ligatures w14:val="none"/>
    </w:rPr>
  </w:style>
  <w:style w:type="character" w:customStyle="1" w:styleId="15">
    <w:name w:val="Хипервръзка1"/>
    <w:basedOn w:val="a0"/>
    <w:uiPriority w:val="99"/>
    <w:unhideWhenUsed/>
    <w:rsid w:val="00E82E7A"/>
    <w:rPr>
      <w:color w:val="0563C1"/>
      <w:u w:val="single"/>
    </w:rPr>
  </w:style>
  <w:style w:type="table" w:customStyle="1" w:styleId="GridTable4-Accent51">
    <w:name w:val="Grid Table 4 - Accent 51"/>
    <w:basedOn w:val="a1"/>
    <w:uiPriority w:val="49"/>
    <w:rsid w:val="00E82E7A"/>
    <w:pPr>
      <w:spacing w:after="0" w:line="240" w:lineRule="auto"/>
    </w:pPr>
    <w:rPr>
      <w:kern w:val="0"/>
      <w:lang w:val="en-US"/>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aa">
    <w:name w:val="Table Grid"/>
    <w:basedOn w:val="a1"/>
    <w:uiPriority w:val="39"/>
    <w:rsid w:val="00E82E7A"/>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a1"/>
    <w:uiPriority w:val="45"/>
    <w:rsid w:val="00E82E7A"/>
    <w:pPr>
      <w:spacing w:after="0" w:line="240" w:lineRule="auto"/>
    </w:pPr>
    <w:rPr>
      <w:kern w:val="0"/>
      <w:lang w:val="en-US"/>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a1"/>
    <w:uiPriority w:val="44"/>
    <w:rsid w:val="00E82E7A"/>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a1"/>
    <w:uiPriority w:val="43"/>
    <w:rsid w:val="00E82E7A"/>
    <w:pPr>
      <w:spacing w:after="0" w:line="240" w:lineRule="auto"/>
    </w:pPr>
    <w:rPr>
      <w:kern w:val="0"/>
      <w:lang w:val="en-US"/>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3-Accent11">
    <w:name w:val="Grid Table 3 - Accent 11"/>
    <w:basedOn w:val="a1"/>
    <w:uiPriority w:val="48"/>
    <w:rsid w:val="00E82E7A"/>
    <w:pPr>
      <w:spacing w:after="0" w:line="240" w:lineRule="auto"/>
    </w:pPr>
    <w:rPr>
      <w:kern w:val="0"/>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1Light-Accent51">
    <w:name w:val="Grid Table 1 Light - Accent 51"/>
    <w:basedOn w:val="a1"/>
    <w:uiPriority w:val="46"/>
    <w:rsid w:val="00E82E7A"/>
    <w:pPr>
      <w:spacing w:after="0" w:line="240" w:lineRule="auto"/>
    </w:pPr>
    <w:rPr>
      <w:kern w:val="0"/>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31">
    <w:name w:val="toc 3"/>
    <w:basedOn w:val="a"/>
    <w:next w:val="a"/>
    <w:autoRedefine/>
    <w:uiPriority w:val="39"/>
    <w:unhideWhenUsed/>
    <w:rsid w:val="00E82E7A"/>
    <w:pPr>
      <w:spacing w:after="100" w:line="360" w:lineRule="auto"/>
      <w:ind w:left="480"/>
      <w:jc w:val="both"/>
    </w:pPr>
    <w:rPr>
      <w:rFonts w:ascii="Arial" w:hAnsi="Arial"/>
      <w:kern w:val="0"/>
      <w:sz w:val="24"/>
      <w:lang w:val="en-US"/>
      <w14:ligatures w14:val="none"/>
    </w:rPr>
  </w:style>
  <w:style w:type="character" w:styleId="ab">
    <w:name w:val="Strong"/>
    <w:basedOn w:val="a0"/>
    <w:qFormat/>
    <w:rsid w:val="00E82E7A"/>
    <w:rPr>
      <w:b/>
      <w:bCs/>
    </w:rPr>
  </w:style>
  <w:style w:type="table" w:customStyle="1" w:styleId="151">
    <w:name w:val="Таблица с мрежа 1 светла – акцентиране 51"/>
    <w:basedOn w:val="a1"/>
    <w:uiPriority w:val="46"/>
    <w:rsid w:val="00E82E7A"/>
    <w:pPr>
      <w:spacing w:after="0" w:line="240" w:lineRule="auto"/>
    </w:pPr>
    <w:rPr>
      <w:kern w:val="0"/>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ac">
    <w:name w:val="annotation reference"/>
    <w:basedOn w:val="a0"/>
    <w:uiPriority w:val="99"/>
    <w:semiHidden/>
    <w:unhideWhenUsed/>
    <w:rsid w:val="00E82E7A"/>
    <w:rPr>
      <w:sz w:val="16"/>
      <w:szCs w:val="16"/>
    </w:rPr>
  </w:style>
  <w:style w:type="paragraph" w:styleId="ad">
    <w:name w:val="annotation text"/>
    <w:basedOn w:val="a"/>
    <w:link w:val="ae"/>
    <w:uiPriority w:val="99"/>
    <w:unhideWhenUsed/>
    <w:rsid w:val="00E82E7A"/>
    <w:pPr>
      <w:spacing w:line="240" w:lineRule="auto"/>
      <w:jc w:val="both"/>
    </w:pPr>
    <w:rPr>
      <w:rFonts w:ascii="Arial" w:hAnsi="Arial"/>
      <w:kern w:val="0"/>
      <w:sz w:val="20"/>
      <w:szCs w:val="20"/>
      <w:lang w:val="en-US"/>
      <w14:ligatures w14:val="none"/>
    </w:rPr>
  </w:style>
  <w:style w:type="character" w:customStyle="1" w:styleId="ae">
    <w:name w:val="Текст на коментар Знак"/>
    <w:basedOn w:val="a0"/>
    <w:link w:val="ad"/>
    <w:uiPriority w:val="99"/>
    <w:rsid w:val="00E82E7A"/>
    <w:rPr>
      <w:rFonts w:ascii="Arial" w:hAnsi="Arial"/>
      <w:kern w:val="0"/>
      <w:sz w:val="20"/>
      <w:szCs w:val="20"/>
      <w:lang w:val="en-US"/>
      <w14:ligatures w14:val="none"/>
    </w:rPr>
  </w:style>
  <w:style w:type="paragraph" w:styleId="af">
    <w:name w:val="annotation subject"/>
    <w:basedOn w:val="ad"/>
    <w:next w:val="ad"/>
    <w:link w:val="af0"/>
    <w:uiPriority w:val="99"/>
    <w:semiHidden/>
    <w:unhideWhenUsed/>
    <w:rsid w:val="00E82E7A"/>
    <w:rPr>
      <w:b/>
      <w:bCs/>
    </w:rPr>
  </w:style>
  <w:style w:type="character" w:customStyle="1" w:styleId="af0">
    <w:name w:val="Предмет на коментар Знак"/>
    <w:basedOn w:val="ae"/>
    <w:link w:val="af"/>
    <w:uiPriority w:val="99"/>
    <w:semiHidden/>
    <w:rsid w:val="00E82E7A"/>
    <w:rPr>
      <w:rFonts w:ascii="Arial" w:hAnsi="Arial"/>
      <w:b/>
      <w:bCs/>
      <w:kern w:val="0"/>
      <w:sz w:val="20"/>
      <w:szCs w:val="20"/>
      <w:lang w:val="en-US"/>
      <w14:ligatures w14:val="none"/>
    </w:rPr>
  </w:style>
  <w:style w:type="paragraph" w:styleId="af1">
    <w:name w:val="Balloon Text"/>
    <w:basedOn w:val="a"/>
    <w:link w:val="af2"/>
    <w:uiPriority w:val="99"/>
    <w:semiHidden/>
    <w:unhideWhenUsed/>
    <w:rsid w:val="00E82E7A"/>
    <w:pPr>
      <w:spacing w:after="0" w:line="240" w:lineRule="auto"/>
      <w:jc w:val="both"/>
    </w:pPr>
    <w:rPr>
      <w:rFonts w:ascii="Tahoma" w:hAnsi="Tahoma" w:cs="Tahoma"/>
      <w:kern w:val="0"/>
      <w:sz w:val="16"/>
      <w:szCs w:val="16"/>
      <w:lang w:val="en-US"/>
      <w14:ligatures w14:val="none"/>
    </w:rPr>
  </w:style>
  <w:style w:type="character" w:customStyle="1" w:styleId="af2">
    <w:name w:val="Изнесен текст Знак"/>
    <w:basedOn w:val="a0"/>
    <w:link w:val="af1"/>
    <w:uiPriority w:val="99"/>
    <w:semiHidden/>
    <w:rsid w:val="00E82E7A"/>
    <w:rPr>
      <w:rFonts w:ascii="Tahoma" w:hAnsi="Tahoma" w:cs="Tahoma"/>
      <w:kern w:val="0"/>
      <w:sz w:val="16"/>
      <w:szCs w:val="16"/>
      <w:lang w:val="en-US"/>
      <w14:ligatures w14:val="none"/>
    </w:rPr>
  </w:style>
  <w:style w:type="paragraph" w:styleId="a8">
    <w:name w:val="No Spacing"/>
    <w:uiPriority w:val="1"/>
    <w:qFormat/>
    <w:rsid w:val="00E82E7A"/>
    <w:pPr>
      <w:spacing w:after="0" w:line="240" w:lineRule="auto"/>
    </w:pPr>
    <w:rPr>
      <w:kern w:val="0"/>
      <w14:ligatures w14:val="none"/>
    </w:rPr>
  </w:style>
  <w:style w:type="character" w:customStyle="1" w:styleId="112">
    <w:name w:val="Заглавие 1 Знак1"/>
    <w:basedOn w:val="a0"/>
    <w:uiPriority w:val="9"/>
    <w:rsid w:val="00E82E7A"/>
    <w:rPr>
      <w:rFonts w:asciiTheme="majorHAnsi" w:eastAsiaTheme="majorEastAsia" w:hAnsiTheme="majorHAnsi" w:cstheme="majorBidi"/>
      <w:color w:val="2F5496" w:themeColor="accent1" w:themeShade="BF"/>
      <w:sz w:val="32"/>
      <w:szCs w:val="32"/>
    </w:rPr>
  </w:style>
  <w:style w:type="character" w:customStyle="1" w:styleId="210">
    <w:name w:val="Заглавие 2 Знак1"/>
    <w:basedOn w:val="a0"/>
    <w:uiPriority w:val="9"/>
    <w:semiHidden/>
    <w:rsid w:val="00E82E7A"/>
    <w:rPr>
      <w:rFonts w:asciiTheme="majorHAnsi" w:eastAsiaTheme="majorEastAsia" w:hAnsiTheme="majorHAnsi" w:cstheme="majorBidi"/>
      <w:color w:val="2F5496" w:themeColor="accent1" w:themeShade="BF"/>
      <w:sz w:val="26"/>
      <w:szCs w:val="26"/>
    </w:rPr>
  </w:style>
  <w:style w:type="character" w:styleId="af3">
    <w:name w:val="Hyperlink"/>
    <w:basedOn w:val="a0"/>
    <w:uiPriority w:val="99"/>
    <w:unhideWhenUsed/>
    <w:rsid w:val="00E82E7A"/>
    <w:rPr>
      <w:color w:val="0563C1" w:themeColor="hyperlink"/>
      <w:u w:val="single"/>
    </w:rPr>
  </w:style>
  <w:style w:type="paragraph" w:styleId="af4">
    <w:name w:val="TOC Heading"/>
    <w:basedOn w:val="1"/>
    <w:next w:val="a"/>
    <w:uiPriority w:val="39"/>
    <w:unhideWhenUsed/>
    <w:qFormat/>
    <w:rsid w:val="00E82E7A"/>
    <w:pPr>
      <w:outlineLvl w:val="9"/>
    </w:pPr>
    <w:rPr>
      <w:rFonts w:asciiTheme="majorHAnsi" w:eastAsiaTheme="majorEastAsia" w:hAnsiTheme="majorHAnsi" w:cstheme="majorBidi"/>
      <w:b w:val="0"/>
      <w:color w:val="2F5496" w:themeColor="accent1" w:themeShade="BF"/>
    </w:rPr>
  </w:style>
  <w:style w:type="numbering" w:customStyle="1" w:styleId="23">
    <w:name w:val="Без списък2"/>
    <w:next w:val="a2"/>
    <w:uiPriority w:val="99"/>
    <w:semiHidden/>
    <w:unhideWhenUsed/>
    <w:rsid w:val="00E82E7A"/>
  </w:style>
  <w:style w:type="table" w:customStyle="1" w:styleId="GridTable1Light-Accent511">
    <w:name w:val="Grid Table 1 Light - Accent 511"/>
    <w:basedOn w:val="a1"/>
    <w:uiPriority w:val="46"/>
    <w:rsid w:val="00E82E7A"/>
    <w:pPr>
      <w:spacing w:after="0" w:line="240" w:lineRule="auto"/>
    </w:pPr>
    <w:rPr>
      <w:kern w:val="0"/>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1">
    <w:name w:val="Grid Table 1 Light1"/>
    <w:basedOn w:val="a1"/>
    <w:uiPriority w:val="46"/>
    <w:rsid w:val="00E82E7A"/>
    <w:pPr>
      <w:spacing w:after="0" w:line="240" w:lineRule="auto"/>
    </w:pPr>
    <w:rPr>
      <w:kern w:val="0"/>
      <w:lang w:val="en-U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
    <w:name w:val="Default"/>
    <w:rsid w:val="00E82E7A"/>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table" w:customStyle="1" w:styleId="GridTable1Light-Accent21">
    <w:name w:val="Grid Table 1 Light - Accent 21"/>
    <w:basedOn w:val="a1"/>
    <w:uiPriority w:val="46"/>
    <w:rsid w:val="00E82E7A"/>
    <w:pPr>
      <w:spacing w:after="0" w:line="240" w:lineRule="auto"/>
    </w:pPr>
    <w:rPr>
      <w:kern w:val="0"/>
      <w:lang w:val="en-US"/>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af5">
    <w:name w:val="page number"/>
    <w:basedOn w:val="a0"/>
    <w:rsid w:val="00A46B50"/>
  </w:style>
  <w:style w:type="numbering" w:customStyle="1" w:styleId="32">
    <w:name w:val="Без списък3"/>
    <w:next w:val="a2"/>
    <w:uiPriority w:val="99"/>
    <w:semiHidden/>
    <w:unhideWhenUsed/>
    <w:rsid w:val="007C3CC2"/>
  </w:style>
  <w:style w:type="paragraph" w:customStyle="1" w:styleId="CharCharCharCharCharChar">
    <w:name w:val="Char Char Char Char Char Char Знак Знак Знак"/>
    <w:basedOn w:val="a"/>
    <w:rsid w:val="007C3CC2"/>
    <w:pPr>
      <w:tabs>
        <w:tab w:val="left" w:pos="709"/>
      </w:tabs>
      <w:spacing w:after="0" w:line="240" w:lineRule="auto"/>
    </w:pPr>
    <w:rPr>
      <w:rFonts w:ascii="Tahoma" w:eastAsia="Times New Roman" w:hAnsi="Tahoma" w:cs="Times New Roman"/>
      <w:kern w:val="0"/>
      <w:sz w:val="24"/>
      <w:szCs w:val="24"/>
      <w:lang w:val="pl-PL" w:eastAsia="pl-PL"/>
      <w14:ligatures w14:val="none"/>
    </w:rPr>
  </w:style>
  <w:style w:type="table" w:customStyle="1" w:styleId="16">
    <w:name w:val="Мрежа в таблица1"/>
    <w:basedOn w:val="a1"/>
    <w:next w:val="aa"/>
    <w:uiPriority w:val="39"/>
    <w:rsid w:val="007C3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Мрежа в таблица2"/>
    <w:basedOn w:val="a1"/>
    <w:next w:val="aa"/>
    <w:uiPriority w:val="39"/>
    <w:rsid w:val="00D70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hyperlink" Target="https://www.mon.bg/upload/22578/10NP_Personal-20.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mon.bg/upload/22575/7NP_IKT-20.pdf" TargetMode="External"/><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mon.bg/upload/22571/3NP_SavremenaObrSreda-20.pdf"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hyperlink" Target="https://frazite.com/ad/%D0%A0%D0%B0%D0%B9%D0%BE%D0%BD%D0%BD%D0%B0%20%D1%81%D0%BB%D1%83%D0%B6%D0%B1%D0%B0%20%22%D0%9F%D0%BE%D0%B6%D0%B0%D1%80%D0%BD%D0%B0%20%D0%B1%D0%B5%D0%B7%D0%BE%D0%BF%D0%B0%D1%81%D0%BD%D0%BE%D1%81%D1%82%20%D0%B8%20%D0%B7%D0%B0%D1%89%D0%B8%D1%82%D0%B0%20%D0%BD%D0%B0%20%D0%BD%D0%B0%D1%81%D0%B5%D0%BB%D0%B5%D0%BD%D0%B8%D0%B5%D1%82%D0%BE%22" TargetMode="External"/><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C23908-532A-41FA-BFF8-B5E0E158A95F}" type="doc">
      <dgm:prSet loTypeId="urn:microsoft.com/office/officeart/2005/8/layout/lProcess2" loCatId="list" qsTypeId="urn:microsoft.com/office/officeart/2005/8/quickstyle/simple1" qsCatId="simple" csTypeId="urn:microsoft.com/office/officeart/2005/8/colors/colorful4" csCatId="colorful" phldr="1"/>
      <dgm:spPr/>
      <dgm:t>
        <a:bodyPr/>
        <a:lstStyle/>
        <a:p>
          <a:endParaRPr lang="en-US"/>
        </a:p>
      </dgm:t>
    </dgm:pt>
    <dgm:pt modelId="{D5645678-6525-4761-B35E-326ABF259DFF}">
      <dgm:prSet phldrT="[Text]" custT="1"/>
      <dgm:spPr>
        <a:xfrm>
          <a:off x="9" y="0"/>
          <a:ext cx="1968019" cy="2457450"/>
        </a:xfrm>
        <a:prstGeom prst="roundRect">
          <a:avLst>
            <a:gd name="adj" fmla="val 10000"/>
          </a:avLst>
        </a:prstGeom>
        <a:solidFill>
          <a:srgbClr val="FFC000">
            <a:tint val="40000"/>
            <a:hueOff val="0"/>
            <a:satOff val="0"/>
            <a:lumOff val="0"/>
            <a:alphaOff val="0"/>
          </a:srgbClr>
        </a:solidFill>
        <a:ln>
          <a:noFill/>
        </a:ln>
        <a:effectLst/>
      </dgm:spPr>
      <dgm:t>
        <a:bodyPr/>
        <a:lstStyle/>
        <a:p>
          <a:pPr algn="ctr">
            <a:buNone/>
          </a:pPr>
          <a:r>
            <a:rPr lang="bg-BG" sz="3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2019</a:t>
          </a:r>
          <a:endParaRPr lang="en-US" sz="3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E8A99FA-1697-4FBD-8BA0-DFCD1039D916}" type="parTrans" cxnId="{794B90DB-8BD5-42DE-97C2-5788403448CC}">
      <dgm:prSet/>
      <dgm:spPr/>
      <dgm:t>
        <a:bodyPr/>
        <a:lstStyle/>
        <a:p>
          <a:pPr algn="ctr"/>
          <a:endParaRPr lang="en-US"/>
        </a:p>
      </dgm:t>
    </dgm:pt>
    <dgm:pt modelId="{765ECBFD-6527-4940-A6AA-3B4751AEE165}" type="sibTrans" cxnId="{794B90DB-8BD5-42DE-97C2-5788403448CC}">
      <dgm:prSet/>
      <dgm:spPr/>
      <dgm:t>
        <a:bodyPr/>
        <a:lstStyle/>
        <a:p>
          <a:pPr algn="ctr"/>
          <a:endParaRPr lang="en-US"/>
        </a:p>
      </dgm:t>
    </dgm:pt>
    <dgm:pt modelId="{88DCBF97-A617-4A4E-A83E-024D491B25B5}">
      <dgm:prSet phldrT="[Text]" custT="1"/>
      <dgm:spPr>
        <a:xfrm>
          <a:off x="267226" y="616863"/>
          <a:ext cx="1574415" cy="74095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bg-BG" sz="1400">
              <a:solidFill>
                <a:sysClr val="windowText" lastClr="000000"/>
              </a:solidFill>
              <a:latin typeface="Arial" panose="020B0604020202020204" pitchFamily="34" charset="0"/>
              <a:ea typeface="+mn-ea"/>
              <a:cs typeface="Arial" panose="020B0604020202020204" pitchFamily="34" charset="0"/>
            </a:rPr>
            <a:t>Мъже:3888</a:t>
          </a:r>
          <a:br>
            <a:rPr lang="bg-BG" sz="1400">
              <a:solidFill>
                <a:sysClr val="windowText" lastClr="000000"/>
              </a:solidFill>
              <a:latin typeface="Arial" panose="020B0604020202020204" pitchFamily="34" charset="0"/>
              <a:ea typeface="+mn-ea"/>
              <a:cs typeface="Arial" panose="020B0604020202020204" pitchFamily="34" charset="0"/>
            </a:rPr>
          </a:br>
          <a:r>
            <a:rPr lang="bg-BG" sz="1400">
              <a:solidFill>
                <a:sysClr val="windowText" lastClr="000000"/>
              </a:solidFill>
              <a:latin typeface="Arial" panose="020B0604020202020204" pitchFamily="34" charset="0"/>
              <a:ea typeface="+mn-ea"/>
              <a:cs typeface="Arial" panose="020B0604020202020204" pitchFamily="34" charset="0"/>
            </a:rPr>
            <a:t>Жени: 3882</a:t>
          </a:r>
          <a:endParaRPr lang="en-US" sz="1400">
            <a:solidFill>
              <a:sysClr val="windowText" lastClr="000000"/>
            </a:solidFill>
            <a:latin typeface="Arial" panose="020B0604020202020204" pitchFamily="34" charset="0"/>
            <a:ea typeface="+mn-ea"/>
            <a:cs typeface="Arial" panose="020B0604020202020204" pitchFamily="34" charset="0"/>
          </a:endParaRPr>
        </a:p>
      </dgm:t>
    </dgm:pt>
    <dgm:pt modelId="{00B73597-A36E-402C-9E86-AA46D3C37836}" type="parTrans" cxnId="{04F74AC4-672C-4E83-A1C3-6773008A244F}">
      <dgm:prSet/>
      <dgm:spPr/>
      <dgm:t>
        <a:bodyPr/>
        <a:lstStyle/>
        <a:p>
          <a:pPr algn="ctr"/>
          <a:endParaRPr lang="en-US"/>
        </a:p>
      </dgm:t>
    </dgm:pt>
    <dgm:pt modelId="{EC15E8CB-FFD4-4C8F-9BF4-F7062C3657C3}" type="sibTrans" cxnId="{04F74AC4-672C-4E83-A1C3-6773008A244F}">
      <dgm:prSet/>
      <dgm:spPr/>
      <dgm:t>
        <a:bodyPr/>
        <a:lstStyle/>
        <a:p>
          <a:pPr algn="ctr"/>
          <a:endParaRPr lang="en-US"/>
        </a:p>
      </dgm:t>
    </dgm:pt>
    <dgm:pt modelId="{4ABD7D96-B9E4-45B3-8AD3-8F4C7FEECB8A}">
      <dgm:prSet phldrT="[Text]" custT="1"/>
      <dgm:spPr>
        <a:xfrm>
          <a:off x="187608" y="1450442"/>
          <a:ext cx="1574415" cy="740954"/>
        </a:xfrm>
        <a:prstGeom prst="roundRect">
          <a:avLst>
            <a:gd name="adj" fmla="val 10000"/>
          </a:avLst>
        </a:prstGeom>
        <a:solidFill>
          <a:srgbClr val="FFC000">
            <a:hueOff val="1960178"/>
            <a:satOff val="-8155"/>
            <a:lumOff val="1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bg-BG" sz="1400">
              <a:solidFill>
                <a:sysClr val="windowText" lastClr="000000"/>
              </a:solidFill>
              <a:latin typeface="Arial" panose="020B0604020202020204" pitchFamily="34" charset="0"/>
              <a:ea typeface="+mn-ea"/>
              <a:cs typeface="Arial" panose="020B0604020202020204" pitchFamily="34" charset="0"/>
            </a:rPr>
            <a:t>Общо: 7770</a:t>
          </a:r>
          <a:endParaRPr lang="en-US" sz="1400">
            <a:solidFill>
              <a:sysClr val="windowText" lastClr="000000"/>
            </a:solidFill>
            <a:latin typeface="Arial" panose="020B0604020202020204" pitchFamily="34" charset="0"/>
            <a:ea typeface="+mn-ea"/>
            <a:cs typeface="Arial" panose="020B0604020202020204" pitchFamily="34" charset="0"/>
          </a:endParaRPr>
        </a:p>
      </dgm:t>
    </dgm:pt>
    <dgm:pt modelId="{7479E147-DA77-4077-B037-205308C009C9}" type="parTrans" cxnId="{C9846422-3E35-4618-B437-9D8CB3F17E23}">
      <dgm:prSet/>
      <dgm:spPr/>
      <dgm:t>
        <a:bodyPr/>
        <a:lstStyle/>
        <a:p>
          <a:pPr algn="ctr"/>
          <a:endParaRPr lang="en-US"/>
        </a:p>
      </dgm:t>
    </dgm:pt>
    <dgm:pt modelId="{F979797F-6C56-435D-BF3B-84123E628734}" type="sibTrans" cxnId="{C9846422-3E35-4618-B437-9D8CB3F17E23}">
      <dgm:prSet/>
      <dgm:spPr/>
      <dgm:t>
        <a:bodyPr/>
        <a:lstStyle/>
        <a:p>
          <a:pPr algn="ctr"/>
          <a:endParaRPr lang="en-US"/>
        </a:p>
      </dgm:t>
    </dgm:pt>
    <dgm:pt modelId="{C3F265DE-7ADB-4ECA-A663-1A61AD75B3A9}">
      <dgm:prSet phldrT="[Text]" custT="1"/>
      <dgm:spPr>
        <a:xfrm>
          <a:off x="2127142" y="0"/>
          <a:ext cx="1968019" cy="2457450"/>
        </a:xfrm>
        <a:prstGeom prst="roundRect">
          <a:avLst>
            <a:gd name="adj" fmla="val 10000"/>
          </a:avLst>
        </a:prstGeom>
        <a:solidFill>
          <a:srgbClr val="FFC000">
            <a:tint val="40000"/>
            <a:hueOff val="0"/>
            <a:satOff val="0"/>
            <a:lumOff val="0"/>
            <a:alphaOff val="0"/>
          </a:srgbClr>
        </a:solidFill>
        <a:ln>
          <a:noFill/>
        </a:ln>
        <a:effectLst/>
      </dgm:spPr>
      <dgm:t>
        <a:bodyPr/>
        <a:lstStyle/>
        <a:p>
          <a:pPr algn="ctr">
            <a:buNone/>
          </a:pPr>
          <a:r>
            <a:rPr lang="bg-BG" sz="3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2020</a:t>
          </a:r>
          <a:endParaRPr lang="en-US" sz="3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B63E1C8-4997-4E6F-8CC0-122820237533}" type="parTrans" cxnId="{CAB2579E-C863-40F0-B0C9-17A490D47F18}">
      <dgm:prSet/>
      <dgm:spPr/>
      <dgm:t>
        <a:bodyPr/>
        <a:lstStyle/>
        <a:p>
          <a:pPr algn="ctr"/>
          <a:endParaRPr lang="en-US"/>
        </a:p>
      </dgm:t>
    </dgm:pt>
    <dgm:pt modelId="{6DC81D93-27AA-421C-BB37-15E067A26D81}" type="sibTrans" cxnId="{CAB2579E-C863-40F0-B0C9-17A490D47F18}">
      <dgm:prSet/>
      <dgm:spPr/>
      <dgm:t>
        <a:bodyPr/>
        <a:lstStyle/>
        <a:p>
          <a:pPr algn="ctr"/>
          <a:endParaRPr lang="en-US"/>
        </a:p>
      </dgm:t>
    </dgm:pt>
    <dgm:pt modelId="{1AD8BDE4-EEA2-4D16-AF87-049895844658}">
      <dgm:prSet phldrT="[Text]" custT="1"/>
      <dgm:spPr>
        <a:xfrm>
          <a:off x="2323130" y="638232"/>
          <a:ext cx="1574415" cy="740954"/>
        </a:xfrm>
        <a:prstGeom prst="roundRect">
          <a:avLst>
            <a:gd name="adj" fmla="val 10000"/>
          </a:avLst>
        </a:prstGeom>
        <a:solidFill>
          <a:srgbClr val="FFC000">
            <a:hueOff val="3920356"/>
            <a:satOff val="-16311"/>
            <a:lumOff val="384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bg-BG" sz="1400">
              <a:solidFill>
                <a:sysClr val="windowText" lastClr="000000"/>
              </a:solidFill>
              <a:latin typeface="Arial" panose="020B0604020202020204" pitchFamily="34" charset="0"/>
              <a:ea typeface="+mn-ea"/>
              <a:cs typeface="Arial" panose="020B0604020202020204" pitchFamily="34" charset="0"/>
            </a:rPr>
            <a:t>Мъже: 3854</a:t>
          </a:r>
          <a:br>
            <a:rPr lang="bg-BG" sz="1400">
              <a:solidFill>
                <a:sysClr val="windowText" lastClr="000000"/>
              </a:solidFill>
              <a:latin typeface="Arial" panose="020B0604020202020204" pitchFamily="34" charset="0"/>
              <a:ea typeface="+mn-ea"/>
              <a:cs typeface="Arial" panose="020B0604020202020204" pitchFamily="34" charset="0"/>
            </a:rPr>
          </a:br>
          <a:r>
            <a:rPr lang="bg-BG" sz="1400">
              <a:solidFill>
                <a:sysClr val="windowText" lastClr="000000"/>
              </a:solidFill>
              <a:latin typeface="Arial" panose="020B0604020202020204" pitchFamily="34" charset="0"/>
              <a:ea typeface="+mn-ea"/>
              <a:cs typeface="Arial" panose="020B0604020202020204" pitchFamily="34" charset="0"/>
            </a:rPr>
            <a:t>Жени: 3867</a:t>
          </a:r>
          <a:endParaRPr lang="en-US" sz="1400">
            <a:solidFill>
              <a:sysClr val="windowText" lastClr="000000"/>
            </a:solidFill>
            <a:latin typeface="Arial" panose="020B0604020202020204" pitchFamily="34" charset="0"/>
            <a:ea typeface="+mn-ea"/>
            <a:cs typeface="Arial" panose="020B0604020202020204" pitchFamily="34" charset="0"/>
          </a:endParaRPr>
        </a:p>
      </dgm:t>
    </dgm:pt>
    <dgm:pt modelId="{AC195FE5-F489-4254-9E9D-70A6D2D3783D}" type="parTrans" cxnId="{FE0FF6F5-9234-4357-8333-D1142D1757A1}">
      <dgm:prSet/>
      <dgm:spPr/>
      <dgm:t>
        <a:bodyPr/>
        <a:lstStyle/>
        <a:p>
          <a:pPr algn="ctr"/>
          <a:endParaRPr lang="en-US"/>
        </a:p>
      </dgm:t>
    </dgm:pt>
    <dgm:pt modelId="{D75EA152-0659-4600-8621-953A450595F2}" type="sibTrans" cxnId="{FE0FF6F5-9234-4357-8333-D1142D1757A1}">
      <dgm:prSet/>
      <dgm:spPr/>
      <dgm:t>
        <a:bodyPr/>
        <a:lstStyle/>
        <a:p>
          <a:pPr algn="ctr"/>
          <a:endParaRPr lang="en-US"/>
        </a:p>
      </dgm:t>
    </dgm:pt>
    <dgm:pt modelId="{7DF54C36-41FF-4936-A676-EE975F4F3999}">
      <dgm:prSet phldrT="[Text]" custT="1"/>
      <dgm:spPr>
        <a:xfrm>
          <a:off x="2323130" y="1478933"/>
          <a:ext cx="1574415" cy="740954"/>
        </a:xfrm>
        <a:prstGeom prst="roundRect">
          <a:avLst>
            <a:gd name="adj" fmla="val 10000"/>
          </a:avLst>
        </a:prstGeom>
        <a:solidFill>
          <a:srgbClr val="FFC000">
            <a:hueOff val="5880535"/>
            <a:satOff val="-24466"/>
            <a:lumOff val="5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bg-BG" sz="1400">
              <a:solidFill>
                <a:sysClr val="windowText" lastClr="000000"/>
              </a:solidFill>
              <a:latin typeface="Arial" panose="020B0604020202020204" pitchFamily="34" charset="0"/>
              <a:ea typeface="+mn-ea"/>
              <a:cs typeface="Arial" panose="020B0604020202020204" pitchFamily="34" charset="0"/>
            </a:rPr>
            <a:t>Общо: 7721</a:t>
          </a:r>
          <a:endParaRPr lang="en-US" sz="1400">
            <a:solidFill>
              <a:sysClr val="windowText" lastClr="000000"/>
            </a:solidFill>
            <a:latin typeface="Arial" panose="020B0604020202020204" pitchFamily="34" charset="0"/>
            <a:ea typeface="+mn-ea"/>
            <a:cs typeface="Arial" panose="020B0604020202020204" pitchFamily="34" charset="0"/>
          </a:endParaRPr>
        </a:p>
      </dgm:t>
    </dgm:pt>
    <dgm:pt modelId="{3BFA40E0-49B9-4C01-AB86-54A0203DDC05}" type="parTrans" cxnId="{43D8F943-B839-4516-B11B-D616923C0E83}">
      <dgm:prSet/>
      <dgm:spPr/>
      <dgm:t>
        <a:bodyPr/>
        <a:lstStyle/>
        <a:p>
          <a:pPr algn="ctr"/>
          <a:endParaRPr lang="en-US"/>
        </a:p>
      </dgm:t>
    </dgm:pt>
    <dgm:pt modelId="{30F9A84A-5B85-44AC-8FF4-30D6C41DBCDF}" type="sibTrans" cxnId="{43D8F943-B839-4516-B11B-D616923C0E83}">
      <dgm:prSet/>
      <dgm:spPr/>
      <dgm:t>
        <a:bodyPr/>
        <a:lstStyle/>
        <a:p>
          <a:pPr algn="ctr"/>
          <a:endParaRPr lang="en-US"/>
        </a:p>
      </dgm:t>
    </dgm:pt>
    <dgm:pt modelId="{5320CD08-E983-4BC0-B870-E2937616F21A}">
      <dgm:prSet phldrT="[Text]" custT="1"/>
      <dgm:spPr>
        <a:xfrm>
          <a:off x="4232746" y="0"/>
          <a:ext cx="1968019" cy="2457450"/>
        </a:xfrm>
        <a:prstGeom prst="roundRect">
          <a:avLst>
            <a:gd name="adj" fmla="val 10000"/>
          </a:avLst>
        </a:prstGeom>
        <a:solidFill>
          <a:srgbClr val="FFC000">
            <a:tint val="40000"/>
            <a:hueOff val="0"/>
            <a:satOff val="0"/>
            <a:lumOff val="0"/>
            <a:alphaOff val="0"/>
          </a:srgbClr>
        </a:solidFill>
        <a:ln>
          <a:noFill/>
        </a:ln>
        <a:effectLst/>
      </dgm:spPr>
      <dgm:t>
        <a:bodyPr/>
        <a:lstStyle/>
        <a:p>
          <a:pPr algn="ctr">
            <a:buNone/>
          </a:pPr>
          <a:r>
            <a:rPr lang="bg-BG" sz="3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2021</a:t>
          </a:r>
          <a:endParaRPr lang="en-US" sz="3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12E2051-8049-4F2D-95E3-7D63C4EB99A8}" type="parTrans" cxnId="{B8DEC67E-057A-4B83-A9EC-BF05605360F1}">
      <dgm:prSet/>
      <dgm:spPr/>
      <dgm:t>
        <a:bodyPr/>
        <a:lstStyle/>
        <a:p>
          <a:pPr algn="ctr"/>
          <a:endParaRPr lang="en-US"/>
        </a:p>
      </dgm:t>
    </dgm:pt>
    <dgm:pt modelId="{BC83D157-9232-457C-9E39-9FF68B3521A9}" type="sibTrans" cxnId="{B8DEC67E-057A-4B83-A9EC-BF05605360F1}">
      <dgm:prSet/>
      <dgm:spPr/>
      <dgm:t>
        <a:bodyPr/>
        <a:lstStyle/>
        <a:p>
          <a:pPr algn="ctr"/>
          <a:endParaRPr lang="en-US"/>
        </a:p>
      </dgm:t>
    </dgm:pt>
    <dgm:pt modelId="{245864C7-D149-41E6-A5BC-9479FAACB6B6}">
      <dgm:prSet phldrT="[Text]" custT="1"/>
      <dgm:spPr>
        <a:xfrm>
          <a:off x="4428800" y="631109"/>
          <a:ext cx="1574415" cy="740954"/>
        </a:xfrm>
        <a:prstGeom prst="roundRect">
          <a:avLst>
            <a:gd name="adj" fmla="val 10000"/>
          </a:avLst>
        </a:prstGeom>
        <a:solidFill>
          <a:srgbClr val="FFC000">
            <a:hueOff val="7840713"/>
            <a:satOff val="-32622"/>
            <a:lumOff val="7686"/>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bg-BG" sz="1400">
              <a:solidFill>
                <a:sysClr val="windowText" lastClr="000000"/>
              </a:solidFill>
              <a:latin typeface="Arial" panose="020B0604020202020204" pitchFamily="34" charset="0"/>
              <a:ea typeface="+mn-ea"/>
              <a:cs typeface="Arial" panose="020B0604020202020204" pitchFamily="34" charset="0"/>
            </a:rPr>
            <a:t>Мъже: 3693</a:t>
          </a:r>
          <a:br>
            <a:rPr lang="bg-BG" sz="1400">
              <a:solidFill>
                <a:sysClr val="windowText" lastClr="000000"/>
              </a:solidFill>
              <a:latin typeface="Arial" panose="020B0604020202020204" pitchFamily="34" charset="0"/>
              <a:ea typeface="+mn-ea"/>
              <a:cs typeface="Arial" panose="020B0604020202020204" pitchFamily="34" charset="0"/>
            </a:rPr>
          </a:br>
          <a:r>
            <a:rPr lang="bg-BG" sz="1400">
              <a:solidFill>
                <a:sysClr val="windowText" lastClr="000000"/>
              </a:solidFill>
              <a:latin typeface="Arial" panose="020B0604020202020204" pitchFamily="34" charset="0"/>
              <a:ea typeface="+mn-ea"/>
              <a:cs typeface="Arial" panose="020B0604020202020204" pitchFamily="34" charset="0"/>
            </a:rPr>
            <a:t>Жени: 3754</a:t>
          </a:r>
          <a:endParaRPr lang="en-US" sz="1400">
            <a:solidFill>
              <a:sysClr val="windowText" lastClr="000000"/>
            </a:solidFill>
            <a:latin typeface="Arial" panose="020B0604020202020204" pitchFamily="34" charset="0"/>
            <a:ea typeface="+mn-ea"/>
            <a:cs typeface="Arial" panose="020B0604020202020204" pitchFamily="34" charset="0"/>
          </a:endParaRPr>
        </a:p>
      </dgm:t>
    </dgm:pt>
    <dgm:pt modelId="{ACAC9252-BA80-4AD4-AA1B-11E09803BBC0}" type="parTrans" cxnId="{9549F0DD-ACD8-427D-B9CC-6A75D5223851}">
      <dgm:prSet/>
      <dgm:spPr/>
      <dgm:t>
        <a:bodyPr/>
        <a:lstStyle/>
        <a:p>
          <a:pPr algn="ctr"/>
          <a:endParaRPr lang="en-US"/>
        </a:p>
      </dgm:t>
    </dgm:pt>
    <dgm:pt modelId="{09ECBA19-E719-44BB-A134-9FFB88423F38}" type="sibTrans" cxnId="{9549F0DD-ACD8-427D-B9CC-6A75D5223851}">
      <dgm:prSet/>
      <dgm:spPr/>
      <dgm:t>
        <a:bodyPr/>
        <a:lstStyle/>
        <a:p>
          <a:pPr algn="ctr"/>
          <a:endParaRPr lang="en-US"/>
        </a:p>
      </dgm:t>
    </dgm:pt>
    <dgm:pt modelId="{D3C54AA8-F6B8-40C4-AE34-60C3036733FE}">
      <dgm:prSet phldrT="[Text]" custT="1"/>
      <dgm:spPr>
        <a:xfrm>
          <a:off x="4458667" y="1478933"/>
          <a:ext cx="1574415" cy="740954"/>
        </a:xfrm>
        <a:prstGeom prst="roundRect">
          <a:avLst>
            <a:gd name="adj" fmla="val 1000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bg-BG" sz="1400">
              <a:solidFill>
                <a:sysClr val="windowText" lastClr="000000"/>
              </a:solidFill>
              <a:latin typeface="Arial" panose="020B0604020202020204" pitchFamily="34" charset="0"/>
              <a:ea typeface="+mn-ea"/>
              <a:cs typeface="Arial" panose="020B0604020202020204" pitchFamily="34" charset="0"/>
            </a:rPr>
            <a:t>Общо: 7447</a:t>
          </a:r>
          <a:endParaRPr lang="en-US" sz="1400">
            <a:solidFill>
              <a:sysClr val="windowText" lastClr="000000"/>
            </a:solidFill>
            <a:latin typeface="Arial" panose="020B0604020202020204" pitchFamily="34" charset="0"/>
            <a:ea typeface="+mn-ea"/>
            <a:cs typeface="Arial" panose="020B0604020202020204" pitchFamily="34" charset="0"/>
          </a:endParaRPr>
        </a:p>
      </dgm:t>
    </dgm:pt>
    <dgm:pt modelId="{1815EAEB-D48E-431F-A499-62A6B16AEDB0}" type="parTrans" cxnId="{EEE63BF5-5692-44A3-9DCC-1678CA80077F}">
      <dgm:prSet/>
      <dgm:spPr/>
      <dgm:t>
        <a:bodyPr/>
        <a:lstStyle/>
        <a:p>
          <a:pPr algn="ctr"/>
          <a:endParaRPr lang="en-US"/>
        </a:p>
      </dgm:t>
    </dgm:pt>
    <dgm:pt modelId="{D3379C26-7D85-44DE-AF30-0CEBD6E163B1}" type="sibTrans" cxnId="{EEE63BF5-5692-44A3-9DCC-1678CA80077F}">
      <dgm:prSet/>
      <dgm:spPr/>
      <dgm:t>
        <a:bodyPr/>
        <a:lstStyle/>
        <a:p>
          <a:pPr algn="ctr"/>
          <a:endParaRPr lang="en-US"/>
        </a:p>
      </dgm:t>
    </dgm:pt>
    <dgm:pt modelId="{840C081F-33DC-4D30-9BED-CE662C076D11}" type="pres">
      <dgm:prSet presAssocID="{EEC23908-532A-41FA-BFF8-B5E0E158A95F}" presName="theList" presStyleCnt="0">
        <dgm:presLayoutVars>
          <dgm:dir/>
          <dgm:animLvl val="lvl"/>
          <dgm:resizeHandles val="exact"/>
        </dgm:presLayoutVars>
      </dgm:prSet>
      <dgm:spPr/>
    </dgm:pt>
    <dgm:pt modelId="{7C6C11C1-9BDE-488F-8074-60321D10474D}" type="pres">
      <dgm:prSet presAssocID="{D5645678-6525-4761-B35E-326ABF259DFF}" presName="compNode" presStyleCnt="0"/>
      <dgm:spPr/>
    </dgm:pt>
    <dgm:pt modelId="{F5B493A4-1D82-422F-A54F-D6F3DC02D41D}" type="pres">
      <dgm:prSet presAssocID="{D5645678-6525-4761-B35E-326ABF259DFF}" presName="aNode" presStyleLbl="bgShp" presStyleIdx="0" presStyleCnt="3" custLinFactNeighborX="-38" custLinFactNeighborY="-893"/>
      <dgm:spPr/>
    </dgm:pt>
    <dgm:pt modelId="{0688276E-7B71-4033-B75F-88135CDDEC81}" type="pres">
      <dgm:prSet presAssocID="{D5645678-6525-4761-B35E-326ABF259DFF}" presName="textNode" presStyleLbl="bgShp" presStyleIdx="0" presStyleCnt="3"/>
      <dgm:spPr/>
    </dgm:pt>
    <dgm:pt modelId="{B92E712C-C877-4A1F-A66F-830D66C8F4DB}" type="pres">
      <dgm:prSet presAssocID="{D5645678-6525-4761-B35E-326ABF259DFF}" presName="compChildNode" presStyleCnt="0"/>
      <dgm:spPr/>
    </dgm:pt>
    <dgm:pt modelId="{A99B41A0-338C-4DA0-A525-B038276643C7}" type="pres">
      <dgm:prSet presAssocID="{D5645678-6525-4761-B35E-326ABF259DFF}" presName="theInnerList" presStyleCnt="0"/>
      <dgm:spPr/>
    </dgm:pt>
    <dgm:pt modelId="{B97AFCD7-478E-4F94-A0C5-96BD48BE600F}" type="pres">
      <dgm:prSet presAssocID="{88DCBF97-A617-4A4E-A83E-024D491B25B5}" presName="childNode" presStyleLbl="node1" presStyleIdx="0" presStyleCnt="6" custLinFactY="-958" custLinFactNeighborX="4425" custLinFactNeighborY="-100000">
        <dgm:presLayoutVars>
          <dgm:bulletEnabled val="1"/>
        </dgm:presLayoutVars>
      </dgm:prSet>
      <dgm:spPr/>
    </dgm:pt>
    <dgm:pt modelId="{A4126C7E-7AF4-470F-AAE9-07BD49EBCC9E}" type="pres">
      <dgm:prSet presAssocID="{88DCBF97-A617-4A4E-A83E-024D491B25B5}" presName="aSpace2" presStyleCnt="0"/>
      <dgm:spPr/>
    </dgm:pt>
    <dgm:pt modelId="{03DF782E-31FB-4260-A538-8E36E98A6203}" type="pres">
      <dgm:prSet presAssocID="{4ABD7D96-B9E4-45B3-8AD3-8F4C7FEECB8A}" presName="childNode" presStyleLbl="node1" presStyleIdx="1" presStyleCnt="6" custLinFactY="-3842" custLinFactNeighborX="-632" custLinFactNeighborY="-100000">
        <dgm:presLayoutVars>
          <dgm:bulletEnabled val="1"/>
        </dgm:presLayoutVars>
      </dgm:prSet>
      <dgm:spPr/>
    </dgm:pt>
    <dgm:pt modelId="{3AF8A5FE-5409-45E3-AF8D-4FA447D09F39}" type="pres">
      <dgm:prSet presAssocID="{D5645678-6525-4761-B35E-326ABF259DFF}" presName="aSpace" presStyleCnt="0"/>
      <dgm:spPr/>
    </dgm:pt>
    <dgm:pt modelId="{EBB0951F-2986-4AB0-9497-F5831677F926}" type="pres">
      <dgm:prSet presAssocID="{C3F265DE-7ADB-4ECA-A663-1A61AD75B3A9}" presName="compNode" presStyleCnt="0"/>
      <dgm:spPr/>
    </dgm:pt>
    <dgm:pt modelId="{3FC333ED-E6B9-49C6-813D-0AECEA74532D}" type="pres">
      <dgm:prSet presAssocID="{C3F265DE-7ADB-4ECA-A663-1A61AD75B3A9}" presName="aNode" presStyleLbl="bgShp" presStyleIdx="1" presStyleCnt="3" custLinFactNeighborX="547" custLinFactNeighborY="1190"/>
      <dgm:spPr/>
    </dgm:pt>
    <dgm:pt modelId="{9275EBCD-B3E9-4449-A996-0925F19EFE0A}" type="pres">
      <dgm:prSet presAssocID="{C3F265DE-7ADB-4ECA-A663-1A61AD75B3A9}" presName="textNode" presStyleLbl="bgShp" presStyleIdx="1" presStyleCnt="3"/>
      <dgm:spPr/>
    </dgm:pt>
    <dgm:pt modelId="{8522061A-85A9-47FC-9E9F-FAB4A7E7A44A}" type="pres">
      <dgm:prSet presAssocID="{C3F265DE-7ADB-4ECA-A663-1A61AD75B3A9}" presName="compChildNode" presStyleCnt="0"/>
      <dgm:spPr/>
    </dgm:pt>
    <dgm:pt modelId="{311794A8-32AF-449A-87E9-F5587F2DF268}" type="pres">
      <dgm:prSet presAssocID="{C3F265DE-7ADB-4ECA-A663-1A61AD75B3A9}" presName="theInnerList" presStyleCnt="0"/>
      <dgm:spPr/>
    </dgm:pt>
    <dgm:pt modelId="{E48C5803-D65F-436E-B57D-B8580A0324D0}" type="pres">
      <dgm:prSet presAssocID="{1AD8BDE4-EEA2-4D16-AF87-049895844658}" presName="childNode" presStyleLbl="node1" presStyleIdx="2" presStyleCnt="6" custLinFactNeighborX="632" custLinFactNeighborY="-87481">
        <dgm:presLayoutVars>
          <dgm:bulletEnabled val="1"/>
        </dgm:presLayoutVars>
      </dgm:prSet>
      <dgm:spPr/>
    </dgm:pt>
    <dgm:pt modelId="{E362F02A-DAFA-4E2B-B0A8-FC2E884F2381}" type="pres">
      <dgm:prSet presAssocID="{1AD8BDE4-EEA2-4D16-AF87-049895844658}" presName="aSpace2" presStyleCnt="0"/>
      <dgm:spPr/>
    </dgm:pt>
    <dgm:pt modelId="{FEE8860D-AC7C-4B3C-ADDE-8035D8424054}" type="pres">
      <dgm:prSet presAssocID="{7DF54C36-41FF-4936-A676-EE975F4F3999}" presName="childNode" presStyleLbl="node1" presStyleIdx="3" presStyleCnt="6" custLinFactNeighborX="632" custLinFactNeighborY="-99979">
        <dgm:presLayoutVars>
          <dgm:bulletEnabled val="1"/>
        </dgm:presLayoutVars>
      </dgm:prSet>
      <dgm:spPr/>
    </dgm:pt>
    <dgm:pt modelId="{D9DFB311-4040-452D-A480-FB9B91C6606F}" type="pres">
      <dgm:prSet presAssocID="{C3F265DE-7ADB-4ECA-A663-1A61AD75B3A9}" presName="aSpace" presStyleCnt="0"/>
      <dgm:spPr/>
    </dgm:pt>
    <dgm:pt modelId="{0E88AB58-D3F7-4069-8130-E9FA12EBE63E}" type="pres">
      <dgm:prSet presAssocID="{5320CD08-E983-4BC0-B870-E2937616F21A}" presName="compNode" presStyleCnt="0"/>
      <dgm:spPr/>
    </dgm:pt>
    <dgm:pt modelId="{A6364BE8-02E0-434B-BABA-F3E28EE46F8B}" type="pres">
      <dgm:prSet presAssocID="{5320CD08-E983-4BC0-B870-E2937616F21A}" presName="aNode" presStyleLbl="bgShp" presStyleIdx="2" presStyleCnt="3" custLinFactNeighborX="38" custLinFactNeighborY="-1786"/>
      <dgm:spPr/>
    </dgm:pt>
    <dgm:pt modelId="{20F2CC58-D8AC-417C-B807-7930EB2BCB4E}" type="pres">
      <dgm:prSet presAssocID="{5320CD08-E983-4BC0-B870-E2937616F21A}" presName="textNode" presStyleLbl="bgShp" presStyleIdx="2" presStyleCnt="3"/>
      <dgm:spPr/>
    </dgm:pt>
    <dgm:pt modelId="{E409050B-79FD-4B53-A640-105BA7ECCC3B}" type="pres">
      <dgm:prSet presAssocID="{5320CD08-E983-4BC0-B870-E2937616F21A}" presName="compChildNode" presStyleCnt="0"/>
      <dgm:spPr/>
    </dgm:pt>
    <dgm:pt modelId="{46A5462F-C6C7-4BAB-8481-6A4CD2147294}" type="pres">
      <dgm:prSet presAssocID="{5320CD08-E983-4BC0-B870-E2937616F21A}" presName="theInnerList" presStyleCnt="0"/>
      <dgm:spPr/>
    </dgm:pt>
    <dgm:pt modelId="{79D8CA0D-E85B-4DCB-B009-B4122AB6B081}" type="pres">
      <dgm:prSet presAssocID="{245864C7-D149-41E6-A5BC-9479FAACB6B6}" presName="childNode" presStyleLbl="node1" presStyleIdx="4" presStyleCnt="6" custLinFactNeighborY="-93730">
        <dgm:presLayoutVars>
          <dgm:bulletEnabled val="1"/>
        </dgm:presLayoutVars>
      </dgm:prSet>
      <dgm:spPr/>
    </dgm:pt>
    <dgm:pt modelId="{4C81986D-46B5-4759-A15F-FD0B06117B17}" type="pres">
      <dgm:prSet presAssocID="{245864C7-D149-41E6-A5BC-9479FAACB6B6}" presName="aSpace2" presStyleCnt="0"/>
      <dgm:spPr/>
    </dgm:pt>
    <dgm:pt modelId="{23975689-4081-4E73-9228-A21740AA5D6C}" type="pres">
      <dgm:prSet presAssocID="{D3C54AA8-F6B8-40C4-AE34-60C3036733FE}" presName="childNode" presStyleLbl="node1" presStyleIdx="5" presStyleCnt="6" custLinFactNeighborX="1897" custLinFactNeighborY="-99979">
        <dgm:presLayoutVars>
          <dgm:bulletEnabled val="1"/>
        </dgm:presLayoutVars>
      </dgm:prSet>
      <dgm:spPr/>
    </dgm:pt>
  </dgm:ptLst>
  <dgm:cxnLst>
    <dgm:cxn modelId="{8F698B09-B2F2-4476-ABF5-434AFD844306}" type="presOf" srcId="{D5645678-6525-4761-B35E-326ABF259DFF}" destId="{0688276E-7B71-4033-B75F-88135CDDEC81}" srcOrd="1" destOrd="0" presId="urn:microsoft.com/office/officeart/2005/8/layout/lProcess2"/>
    <dgm:cxn modelId="{52C2740E-B9B8-42F8-A2D6-DDE8F07EAA95}" type="presOf" srcId="{7DF54C36-41FF-4936-A676-EE975F4F3999}" destId="{FEE8860D-AC7C-4B3C-ADDE-8035D8424054}" srcOrd="0" destOrd="0" presId="urn:microsoft.com/office/officeart/2005/8/layout/lProcess2"/>
    <dgm:cxn modelId="{4D16F110-1BB7-400E-9245-63510EDBC130}" type="presOf" srcId="{D5645678-6525-4761-B35E-326ABF259DFF}" destId="{F5B493A4-1D82-422F-A54F-D6F3DC02D41D}" srcOrd="0" destOrd="0" presId="urn:microsoft.com/office/officeart/2005/8/layout/lProcess2"/>
    <dgm:cxn modelId="{D9831016-80D8-479F-AFD7-5954FD61C77B}" type="presOf" srcId="{C3F265DE-7ADB-4ECA-A663-1A61AD75B3A9}" destId="{3FC333ED-E6B9-49C6-813D-0AECEA74532D}" srcOrd="0" destOrd="0" presId="urn:microsoft.com/office/officeart/2005/8/layout/lProcess2"/>
    <dgm:cxn modelId="{7C0E3D1E-904D-4D6A-8178-8300A04264AE}" type="presOf" srcId="{1AD8BDE4-EEA2-4D16-AF87-049895844658}" destId="{E48C5803-D65F-436E-B57D-B8580A0324D0}" srcOrd="0" destOrd="0" presId="urn:microsoft.com/office/officeart/2005/8/layout/lProcess2"/>
    <dgm:cxn modelId="{C9846422-3E35-4618-B437-9D8CB3F17E23}" srcId="{D5645678-6525-4761-B35E-326ABF259DFF}" destId="{4ABD7D96-B9E4-45B3-8AD3-8F4C7FEECB8A}" srcOrd="1" destOrd="0" parTransId="{7479E147-DA77-4077-B037-205308C009C9}" sibTransId="{F979797F-6C56-435D-BF3B-84123E628734}"/>
    <dgm:cxn modelId="{F094765B-A7C2-4455-9679-4174F2FF20DE}" type="presOf" srcId="{5320CD08-E983-4BC0-B870-E2937616F21A}" destId="{A6364BE8-02E0-434B-BABA-F3E28EE46F8B}" srcOrd="0" destOrd="0" presId="urn:microsoft.com/office/officeart/2005/8/layout/lProcess2"/>
    <dgm:cxn modelId="{E9C8CF63-9C84-4C26-B88F-BCDD4260B211}" type="presOf" srcId="{5320CD08-E983-4BC0-B870-E2937616F21A}" destId="{20F2CC58-D8AC-417C-B807-7930EB2BCB4E}" srcOrd="1" destOrd="0" presId="urn:microsoft.com/office/officeart/2005/8/layout/lProcess2"/>
    <dgm:cxn modelId="{43D8F943-B839-4516-B11B-D616923C0E83}" srcId="{C3F265DE-7ADB-4ECA-A663-1A61AD75B3A9}" destId="{7DF54C36-41FF-4936-A676-EE975F4F3999}" srcOrd="1" destOrd="0" parTransId="{3BFA40E0-49B9-4C01-AB86-54A0203DDC05}" sibTransId="{30F9A84A-5B85-44AC-8FF4-30D6C41DBCDF}"/>
    <dgm:cxn modelId="{FA16236D-BB24-4FBC-BC5E-139302A20507}" type="presOf" srcId="{245864C7-D149-41E6-A5BC-9479FAACB6B6}" destId="{79D8CA0D-E85B-4DCB-B009-B4122AB6B081}" srcOrd="0" destOrd="0" presId="urn:microsoft.com/office/officeart/2005/8/layout/lProcess2"/>
    <dgm:cxn modelId="{F6B04157-6493-4536-A80E-89D9EF7A931B}" type="presOf" srcId="{EEC23908-532A-41FA-BFF8-B5E0E158A95F}" destId="{840C081F-33DC-4D30-9BED-CE662C076D11}" srcOrd="0" destOrd="0" presId="urn:microsoft.com/office/officeart/2005/8/layout/lProcess2"/>
    <dgm:cxn modelId="{B8DEC67E-057A-4B83-A9EC-BF05605360F1}" srcId="{EEC23908-532A-41FA-BFF8-B5E0E158A95F}" destId="{5320CD08-E983-4BC0-B870-E2937616F21A}" srcOrd="2" destOrd="0" parTransId="{712E2051-8049-4F2D-95E3-7D63C4EB99A8}" sibTransId="{BC83D157-9232-457C-9E39-9FF68B3521A9}"/>
    <dgm:cxn modelId="{0EE94E83-6E1D-40E0-8544-DCCE8C0FB531}" type="presOf" srcId="{4ABD7D96-B9E4-45B3-8AD3-8F4C7FEECB8A}" destId="{03DF782E-31FB-4260-A538-8E36E98A6203}" srcOrd="0" destOrd="0" presId="urn:microsoft.com/office/officeart/2005/8/layout/lProcess2"/>
    <dgm:cxn modelId="{31FBBD88-F4D2-47D9-9ECC-7CBCE787CE43}" type="presOf" srcId="{88DCBF97-A617-4A4E-A83E-024D491B25B5}" destId="{B97AFCD7-478E-4F94-A0C5-96BD48BE600F}" srcOrd="0" destOrd="0" presId="urn:microsoft.com/office/officeart/2005/8/layout/lProcess2"/>
    <dgm:cxn modelId="{CAB2579E-C863-40F0-B0C9-17A490D47F18}" srcId="{EEC23908-532A-41FA-BFF8-B5E0E158A95F}" destId="{C3F265DE-7ADB-4ECA-A663-1A61AD75B3A9}" srcOrd="1" destOrd="0" parTransId="{0B63E1C8-4997-4E6F-8CC0-122820237533}" sibTransId="{6DC81D93-27AA-421C-BB37-15E067A26D81}"/>
    <dgm:cxn modelId="{690925B5-15EF-459F-9E95-888C1E828395}" type="presOf" srcId="{D3C54AA8-F6B8-40C4-AE34-60C3036733FE}" destId="{23975689-4081-4E73-9228-A21740AA5D6C}" srcOrd="0" destOrd="0" presId="urn:microsoft.com/office/officeart/2005/8/layout/lProcess2"/>
    <dgm:cxn modelId="{04F74AC4-672C-4E83-A1C3-6773008A244F}" srcId="{D5645678-6525-4761-B35E-326ABF259DFF}" destId="{88DCBF97-A617-4A4E-A83E-024D491B25B5}" srcOrd="0" destOrd="0" parTransId="{00B73597-A36E-402C-9E86-AA46D3C37836}" sibTransId="{EC15E8CB-FFD4-4C8F-9BF4-F7062C3657C3}"/>
    <dgm:cxn modelId="{794B90DB-8BD5-42DE-97C2-5788403448CC}" srcId="{EEC23908-532A-41FA-BFF8-B5E0E158A95F}" destId="{D5645678-6525-4761-B35E-326ABF259DFF}" srcOrd="0" destOrd="0" parTransId="{FE8A99FA-1697-4FBD-8BA0-DFCD1039D916}" sibTransId="{765ECBFD-6527-4940-A6AA-3B4751AEE165}"/>
    <dgm:cxn modelId="{9549F0DD-ACD8-427D-B9CC-6A75D5223851}" srcId="{5320CD08-E983-4BC0-B870-E2937616F21A}" destId="{245864C7-D149-41E6-A5BC-9479FAACB6B6}" srcOrd="0" destOrd="0" parTransId="{ACAC9252-BA80-4AD4-AA1B-11E09803BBC0}" sibTransId="{09ECBA19-E719-44BB-A134-9FFB88423F38}"/>
    <dgm:cxn modelId="{EEE63BF5-5692-44A3-9DCC-1678CA80077F}" srcId="{5320CD08-E983-4BC0-B870-E2937616F21A}" destId="{D3C54AA8-F6B8-40C4-AE34-60C3036733FE}" srcOrd="1" destOrd="0" parTransId="{1815EAEB-D48E-431F-A499-62A6B16AEDB0}" sibTransId="{D3379C26-7D85-44DE-AF30-0CEBD6E163B1}"/>
    <dgm:cxn modelId="{FE0FF6F5-9234-4357-8333-D1142D1757A1}" srcId="{C3F265DE-7ADB-4ECA-A663-1A61AD75B3A9}" destId="{1AD8BDE4-EEA2-4D16-AF87-049895844658}" srcOrd="0" destOrd="0" parTransId="{AC195FE5-F489-4254-9E9D-70A6D2D3783D}" sibTransId="{D75EA152-0659-4600-8621-953A450595F2}"/>
    <dgm:cxn modelId="{99E8F1F8-71A7-4A0E-843B-75E4D77673B7}" type="presOf" srcId="{C3F265DE-7ADB-4ECA-A663-1A61AD75B3A9}" destId="{9275EBCD-B3E9-4449-A996-0925F19EFE0A}" srcOrd="1" destOrd="0" presId="urn:microsoft.com/office/officeart/2005/8/layout/lProcess2"/>
    <dgm:cxn modelId="{0A399562-A690-4CE2-9317-CF1ACBF5EBF0}" type="presParOf" srcId="{840C081F-33DC-4D30-9BED-CE662C076D11}" destId="{7C6C11C1-9BDE-488F-8074-60321D10474D}" srcOrd="0" destOrd="0" presId="urn:microsoft.com/office/officeart/2005/8/layout/lProcess2"/>
    <dgm:cxn modelId="{910C76D8-BF47-4482-BA87-F2FD345B2440}" type="presParOf" srcId="{7C6C11C1-9BDE-488F-8074-60321D10474D}" destId="{F5B493A4-1D82-422F-A54F-D6F3DC02D41D}" srcOrd="0" destOrd="0" presId="urn:microsoft.com/office/officeart/2005/8/layout/lProcess2"/>
    <dgm:cxn modelId="{EFBF21E3-CA8B-40B0-B9FD-B3118B48283F}" type="presParOf" srcId="{7C6C11C1-9BDE-488F-8074-60321D10474D}" destId="{0688276E-7B71-4033-B75F-88135CDDEC81}" srcOrd="1" destOrd="0" presId="urn:microsoft.com/office/officeart/2005/8/layout/lProcess2"/>
    <dgm:cxn modelId="{D7B41C8B-AB0E-4733-BA48-9B6B3E3E8471}" type="presParOf" srcId="{7C6C11C1-9BDE-488F-8074-60321D10474D}" destId="{B92E712C-C877-4A1F-A66F-830D66C8F4DB}" srcOrd="2" destOrd="0" presId="urn:microsoft.com/office/officeart/2005/8/layout/lProcess2"/>
    <dgm:cxn modelId="{45FF28B5-06EC-4F30-A526-27A6B706DA3E}" type="presParOf" srcId="{B92E712C-C877-4A1F-A66F-830D66C8F4DB}" destId="{A99B41A0-338C-4DA0-A525-B038276643C7}" srcOrd="0" destOrd="0" presId="urn:microsoft.com/office/officeart/2005/8/layout/lProcess2"/>
    <dgm:cxn modelId="{18B4B4C2-F127-41E1-8C53-CA315A3DBF74}" type="presParOf" srcId="{A99B41A0-338C-4DA0-A525-B038276643C7}" destId="{B97AFCD7-478E-4F94-A0C5-96BD48BE600F}" srcOrd="0" destOrd="0" presId="urn:microsoft.com/office/officeart/2005/8/layout/lProcess2"/>
    <dgm:cxn modelId="{C72C46A9-D67B-4CDA-B372-06C10841CEA7}" type="presParOf" srcId="{A99B41A0-338C-4DA0-A525-B038276643C7}" destId="{A4126C7E-7AF4-470F-AAE9-07BD49EBCC9E}" srcOrd="1" destOrd="0" presId="urn:microsoft.com/office/officeart/2005/8/layout/lProcess2"/>
    <dgm:cxn modelId="{4CB56105-E0A0-4240-8C7C-392EC9E85AEC}" type="presParOf" srcId="{A99B41A0-338C-4DA0-A525-B038276643C7}" destId="{03DF782E-31FB-4260-A538-8E36E98A6203}" srcOrd="2" destOrd="0" presId="urn:microsoft.com/office/officeart/2005/8/layout/lProcess2"/>
    <dgm:cxn modelId="{BFAE167E-5303-446C-AFB5-B2F3E0778152}" type="presParOf" srcId="{840C081F-33DC-4D30-9BED-CE662C076D11}" destId="{3AF8A5FE-5409-45E3-AF8D-4FA447D09F39}" srcOrd="1" destOrd="0" presId="urn:microsoft.com/office/officeart/2005/8/layout/lProcess2"/>
    <dgm:cxn modelId="{FD72857B-5672-42A1-A9E4-339520D846F1}" type="presParOf" srcId="{840C081F-33DC-4D30-9BED-CE662C076D11}" destId="{EBB0951F-2986-4AB0-9497-F5831677F926}" srcOrd="2" destOrd="0" presId="urn:microsoft.com/office/officeart/2005/8/layout/lProcess2"/>
    <dgm:cxn modelId="{098DA943-5B67-45E5-9D51-E05EA7853201}" type="presParOf" srcId="{EBB0951F-2986-4AB0-9497-F5831677F926}" destId="{3FC333ED-E6B9-49C6-813D-0AECEA74532D}" srcOrd="0" destOrd="0" presId="urn:microsoft.com/office/officeart/2005/8/layout/lProcess2"/>
    <dgm:cxn modelId="{94682B7A-0920-46AB-98BA-4C958DDDDF25}" type="presParOf" srcId="{EBB0951F-2986-4AB0-9497-F5831677F926}" destId="{9275EBCD-B3E9-4449-A996-0925F19EFE0A}" srcOrd="1" destOrd="0" presId="urn:microsoft.com/office/officeart/2005/8/layout/lProcess2"/>
    <dgm:cxn modelId="{7D07A807-65FF-41CB-8C5F-FC67DBDD925F}" type="presParOf" srcId="{EBB0951F-2986-4AB0-9497-F5831677F926}" destId="{8522061A-85A9-47FC-9E9F-FAB4A7E7A44A}" srcOrd="2" destOrd="0" presId="urn:microsoft.com/office/officeart/2005/8/layout/lProcess2"/>
    <dgm:cxn modelId="{420DB3F4-354E-499C-AEB3-FA1A99B00261}" type="presParOf" srcId="{8522061A-85A9-47FC-9E9F-FAB4A7E7A44A}" destId="{311794A8-32AF-449A-87E9-F5587F2DF268}" srcOrd="0" destOrd="0" presId="urn:microsoft.com/office/officeart/2005/8/layout/lProcess2"/>
    <dgm:cxn modelId="{7E31CD4A-210A-485A-8FEC-AE74BCE6B44B}" type="presParOf" srcId="{311794A8-32AF-449A-87E9-F5587F2DF268}" destId="{E48C5803-D65F-436E-B57D-B8580A0324D0}" srcOrd="0" destOrd="0" presId="urn:microsoft.com/office/officeart/2005/8/layout/lProcess2"/>
    <dgm:cxn modelId="{BB3CB5F3-CCF4-4E3B-A70F-2A30AC3556D9}" type="presParOf" srcId="{311794A8-32AF-449A-87E9-F5587F2DF268}" destId="{E362F02A-DAFA-4E2B-B0A8-FC2E884F2381}" srcOrd="1" destOrd="0" presId="urn:microsoft.com/office/officeart/2005/8/layout/lProcess2"/>
    <dgm:cxn modelId="{E89013D2-874A-48D9-B975-DDA98C597AD0}" type="presParOf" srcId="{311794A8-32AF-449A-87E9-F5587F2DF268}" destId="{FEE8860D-AC7C-4B3C-ADDE-8035D8424054}" srcOrd="2" destOrd="0" presId="urn:microsoft.com/office/officeart/2005/8/layout/lProcess2"/>
    <dgm:cxn modelId="{F9CCDBF8-34C1-42C5-BE5C-17F730BBE9DF}" type="presParOf" srcId="{840C081F-33DC-4D30-9BED-CE662C076D11}" destId="{D9DFB311-4040-452D-A480-FB9B91C6606F}" srcOrd="3" destOrd="0" presId="urn:microsoft.com/office/officeart/2005/8/layout/lProcess2"/>
    <dgm:cxn modelId="{01DE42EC-35AE-4538-8549-3EADEDC695BD}" type="presParOf" srcId="{840C081F-33DC-4D30-9BED-CE662C076D11}" destId="{0E88AB58-D3F7-4069-8130-E9FA12EBE63E}" srcOrd="4" destOrd="0" presId="urn:microsoft.com/office/officeart/2005/8/layout/lProcess2"/>
    <dgm:cxn modelId="{61A84DA6-E039-4007-974A-266EDDBD5879}" type="presParOf" srcId="{0E88AB58-D3F7-4069-8130-E9FA12EBE63E}" destId="{A6364BE8-02E0-434B-BABA-F3E28EE46F8B}" srcOrd="0" destOrd="0" presId="urn:microsoft.com/office/officeart/2005/8/layout/lProcess2"/>
    <dgm:cxn modelId="{F6B40FEF-492A-4AF7-8EE7-F3ED2BA0E03E}" type="presParOf" srcId="{0E88AB58-D3F7-4069-8130-E9FA12EBE63E}" destId="{20F2CC58-D8AC-417C-B807-7930EB2BCB4E}" srcOrd="1" destOrd="0" presId="urn:microsoft.com/office/officeart/2005/8/layout/lProcess2"/>
    <dgm:cxn modelId="{BAF6B53F-083A-4389-85A2-93EC316D0ED0}" type="presParOf" srcId="{0E88AB58-D3F7-4069-8130-E9FA12EBE63E}" destId="{E409050B-79FD-4B53-A640-105BA7ECCC3B}" srcOrd="2" destOrd="0" presId="urn:microsoft.com/office/officeart/2005/8/layout/lProcess2"/>
    <dgm:cxn modelId="{D47F480D-1F56-46FE-8D61-D4085A9F0EFE}" type="presParOf" srcId="{E409050B-79FD-4B53-A640-105BA7ECCC3B}" destId="{46A5462F-C6C7-4BAB-8481-6A4CD2147294}" srcOrd="0" destOrd="0" presId="urn:microsoft.com/office/officeart/2005/8/layout/lProcess2"/>
    <dgm:cxn modelId="{2AE13FAA-903B-4506-966A-37A3260B879E}" type="presParOf" srcId="{46A5462F-C6C7-4BAB-8481-6A4CD2147294}" destId="{79D8CA0D-E85B-4DCB-B009-B4122AB6B081}" srcOrd="0" destOrd="0" presId="urn:microsoft.com/office/officeart/2005/8/layout/lProcess2"/>
    <dgm:cxn modelId="{AE90034A-145D-4489-8598-622BCA3F2B75}" type="presParOf" srcId="{46A5462F-C6C7-4BAB-8481-6A4CD2147294}" destId="{4C81986D-46B5-4759-A15F-FD0B06117B17}" srcOrd="1" destOrd="0" presId="urn:microsoft.com/office/officeart/2005/8/layout/lProcess2"/>
    <dgm:cxn modelId="{14AD1B36-8D7D-4547-8BE5-068A6246852C}" type="presParOf" srcId="{46A5462F-C6C7-4BAB-8481-6A4CD2147294}" destId="{23975689-4081-4E73-9228-A21740AA5D6C}" srcOrd="2" destOrd="0" presId="urn:microsoft.com/office/officeart/2005/8/layout/l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B493A4-1D82-422F-A54F-D6F3DC02D41D}">
      <dsp:nvSpPr>
        <dsp:cNvPr id="0" name=""/>
        <dsp:cNvSpPr/>
      </dsp:nvSpPr>
      <dsp:spPr>
        <a:xfrm>
          <a:off x="9" y="0"/>
          <a:ext cx="1968019" cy="2457450"/>
        </a:xfrm>
        <a:prstGeom prst="roundRect">
          <a:avLst>
            <a:gd name="adj" fmla="val 10000"/>
          </a:avLst>
        </a:prstGeom>
        <a:solidFill>
          <a:srgbClr val="FFC00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bg-BG" sz="3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2019</a:t>
          </a:r>
          <a:endParaRPr lang="en-US" sz="3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602" y="21593"/>
        <a:ext cx="1924833" cy="694049"/>
      </dsp:txXfrm>
    </dsp:sp>
    <dsp:sp modelId="{B97AFCD7-478E-4F94-A0C5-96BD48BE600F}">
      <dsp:nvSpPr>
        <dsp:cNvPr id="0" name=""/>
        <dsp:cNvSpPr/>
      </dsp:nvSpPr>
      <dsp:spPr>
        <a:xfrm>
          <a:off x="267226" y="616863"/>
          <a:ext cx="1574415" cy="74095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solidFill>
              <a:latin typeface="Arial" panose="020B0604020202020204" pitchFamily="34" charset="0"/>
              <a:ea typeface="+mn-ea"/>
              <a:cs typeface="Arial" panose="020B0604020202020204" pitchFamily="34" charset="0"/>
            </a:rPr>
            <a:t>Мъже:3888</a:t>
          </a:r>
          <a:br>
            <a:rPr lang="bg-BG" sz="1400" kern="1200">
              <a:solidFill>
                <a:sysClr val="windowText" lastClr="000000"/>
              </a:solidFill>
              <a:latin typeface="Arial" panose="020B0604020202020204" pitchFamily="34" charset="0"/>
              <a:ea typeface="+mn-ea"/>
              <a:cs typeface="Arial" panose="020B0604020202020204" pitchFamily="34" charset="0"/>
            </a:rPr>
          </a:br>
          <a:r>
            <a:rPr lang="bg-BG" sz="1400" kern="1200">
              <a:solidFill>
                <a:sysClr val="windowText" lastClr="000000"/>
              </a:solidFill>
              <a:latin typeface="Arial" panose="020B0604020202020204" pitchFamily="34" charset="0"/>
              <a:ea typeface="+mn-ea"/>
              <a:cs typeface="Arial" panose="020B0604020202020204" pitchFamily="34" charset="0"/>
            </a:rPr>
            <a:t>Жени: 3882</a:t>
          </a:r>
          <a:endParaRPr lang="en-US" sz="1400" kern="1200">
            <a:solidFill>
              <a:sysClr val="windowText" lastClr="000000"/>
            </a:solidFill>
            <a:latin typeface="Arial" panose="020B0604020202020204" pitchFamily="34" charset="0"/>
            <a:ea typeface="+mn-ea"/>
            <a:cs typeface="Arial" panose="020B0604020202020204" pitchFamily="34" charset="0"/>
          </a:endParaRPr>
        </a:p>
      </dsp:txBody>
      <dsp:txXfrm>
        <a:off x="288928" y="638565"/>
        <a:ext cx="1531011" cy="697550"/>
      </dsp:txXfrm>
    </dsp:sp>
    <dsp:sp modelId="{03DF782E-31FB-4260-A538-8E36E98A6203}">
      <dsp:nvSpPr>
        <dsp:cNvPr id="0" name=""/>
        <dsp:cNvSpPr/>
      </dsp:nvSpPr>
      <dsp:spPr>
        <a:xfrm>
          <a:off x="187608" y="1450442"/>
          <a:ext cx="1574415" cy="740954"/>
        </a:xfrm>
        <a:prstGeom prst="roundRect">
          <a:avLst>
            <a:gd name="adj" fmla="val 10000"/>
          </a:avLst>
        </a:prstGeom>
        <a:solidFill>
          <a:srgbClr val="FFC000">
            <a:hueOff val="1960178"/>
            <a:satOff val="-8155"/>
            <a:lumOff val="1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solidFill>
              <a:latin typeface="Arial" panose="020B0604020202020204" pitchFamily="34" charset="0"/>
              <a:ea typeface="+mn-ea"/>
              <a:cs typeface="Arial" panose="020B0604020202020204" pitchFamily="34" charset="0"/>
            </a:rPr>
            <a:t>Общо: 7770</a:t>
          </a:r>
          <a:endParaRPr lang="en-US" sz="1400" kern="1200">
            <a:solidFill>
              <a:sysClr val="windowText" lastClr="000000"/>
            </a:solidFill>
            <a:latin typeface="Arial" panose="020B0604020202020204" pitchFamily="34" charset="0"/>
            <a:ea typeface="+mn-ea"/>
            <a:cs typeface="Arial" panose="020B0604020202020204" pitchFamily="34" charset="0"/>
          </a:endParaRPr>
        </a:p>
      </dsp:txBody>
      <dsp:txXfrm>
        <a:off x="209310" y="1472144"/>
        <a:ext cx="1531011" cy="697550"/>
      </dsp:txXfrm>
    </dsp:sp>
    <dsp:sp modelId="{3FC333ED-E6B9-49C6-813D-0AECEA74532D}">
      <dsp:nvSpPr>
        <dsp:cNvPr id="0" name=""/>
        <dsp:cNvSpPr/>
      </dsp:nvSpPr>
      <dsp:spPr>
        <a:xfrm>
          <a:off x="2127142" y="0"/>
          <a:ext cx="1968019" cy="2457450"/>
        </a:xfrm>
        <a:prstGeom prst="roundRect">
          <a:avLst>
            <a:gd name="adj" fmla="val 10000"/>
          </a:avLst>
        </a:prstGeom>
        <a:solidFill>
          <a:srgbClr val="FFC00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bg-BG" sz="3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2020</a:t>
          </a:r>
          <a:endParaRPr lang="en-US" sz="3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48735" y="21593"/>
        <a:ext cx="1924833" cy="694049"/>
      </dsp:txXfrm>
    </dsp:sp>
    <dsp:sp modelId="{E48C5803-D65F-436E-B57D-B8580A0324D0}">
      <dsp:nvSpPr>
        <dsp:cNvPr id="0" name=""/>
        <dsp:cNvSpPr/>
      </dsp:nvSpPr>
      <dsp:spPr>
        <a:xfrm>
          <a:off x="2323130" y="638232"/>
          <a:ext cx="1574415" cy="740954"/>
        </a:xfrm>
        <a:prstGeom prst="roundRect">
          <a:avLst>
            <a:gd name="adj" fmla="val 10000"/>
          </a:avLst>
        </a:prstGeom>
        <a:solidFill>
          <a:srgbClr val="FFC000">
            <a:hueOff val="3920356"/>
            <a:satOff val="-16311"/>
            <a:lumOff val="3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solidFill>
              <a:latin typeface="Arial" panose="020B0604020202020204" pitchFamily="34" charset="0"/>
              <a:ea typeface="+mn-ea"/>
              <a:cs typeface="Arial" panose="020B0604020202020204" pitchFamily="34" charset="0"/>
            </a:rPr>
            <a:t>Мъже: 3854</a:t>
          </a:r>
          <a:br>
            <a:rPr lang="bg-BG" sz="1400" kern="1200">
              <a:solidFill>
                <a:sysClr val="windowText" lastClr="000000"/>
              </a:solidFill>
              <a:latin typeface="Arial" panose="020B0604020202020204" pitchFamily="34" charset="0"/>
              <a:ea typeface="+mn-ea"/>
              <a:cs typeface="Arial" panose="020B0604020202020204" pitchFamily="34" charset="0"/>
            </a:rPr>
          </a:br>
          <a:r>
            <a:rPr lang="bg-BG" sz="1400" kern="1200">
              <a:solidFill>
                <a:sysClr val="windowText" lastClr="000000"/>
              </a:solidFill>
              <a:latin typeface="Arial" panose="020B0604020202020204" pitchFamily="34" charset="0"/>
              <a:ea typeface="+mn-ea"/>
              <a:cs typeface="Arial" panose="020B0604020202020204" pitchFamily="34" charset="0"/>
            </a:rPr>
            <a:t>Жени: 3867</a:t>
          </a:r>
          <a:endParaRPr lang="en-US" sz="1400" kern="1200">
            <a:solidFill>
              <a:sysClr val="windowText" lastClr="000000"/>
            </a:solidFill>
            <a:latin typeface="Arial" panose="020B0604020202020204" pitchFamily="34" charset="0"/>
            <a:ea typeface="+mn-ea"/>
            <a:cs typeface="Arial" panose="020B0604020202020204" pitchFamily="34" charset="0"/>
          </a:endParaRPr>
        </a:p>
      </dsp:txBody>
      <dsp:txXfrm>
        <a:off x="2344832" y="659934"/>
        <a:ext cx="1531011" cy="697550"/>
      </dsp:txXfrm>
    </dsp:sp>
    <dsp:sp modelId="{FEE8860D-AC7C-4B3C-ADDE-8035D8424054}">
      <dsp:nvSpPr>
        <dsp:cNvPr id="0" name=""/>
        <dsp:cNvSpPr/>
      </dsp:nvSpPr>
      <dsp:spPr>
        <a:xfrm>
          <a:off x="2323130" y="1478933"/>
          <a:ext cx="1574415" cy="740954"/>
        </a:xfrm>
        <a:prstGeom prst="roundRect">
          <a:avLst>
            <a:gd name="adj" fmla="val 10000"/>
          </a:avLst>
        </a:prstGeom>
        <a:solidFill>
          <a:srgbClr val="FFC000">
            <a:hueOff val="5880535"/>
            <a:satOff val="-24466"/>
            <a:lumOff val="5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solidFill>
              <a:latin typeface="Arial" panose="020B0604020202020204" pitchFamily="34" charset="0"/>
              <a:ea typeface="+mn-ea"/>
              <a:cs typeface="Arial" panose="020B0604020202020204" pitchFamily="34" charset="0"/>
            </a:rPr>
            <a:t>Общо: 7721</a:t>
          </a:r>
          <a:endParaRPr lang="en-US" sz="1400" kern="1200">
            <a:solidFill>
              <a:sysClr val="windowText" lastClr="000000"/>
            </a:solidFill>
            <a:latin typeface="Arial" panose="020B0604020202020204" pitchFamily="34" charset="0"/>
            <a:ea typeface="+mn-ea"/>
            <a:cs typeface="Arial" panose="020B0604020202020204" pitchFamily="34" charset="0"/>
          </a:endParaRPr>
        </a:p>
      </dsp:txBody>
      <dsp:txXfrm>
        <a:off x="2344832" y="1500635"/>
        <a:ext cx="1531011" cy="697550"/>
      </dsp:txXfrm>
    </dsp:sp>
    <dsp:sp modelId="{A6364BE8-02E0-434B-BABA-F3E28EE46F8B}">
      <dsp:nvSpPr>
        <dsp:cNvPr id="0" name=""/>
        <dsp:cNvSpPr/>
      </dsp:nvSpPr>
      <dsp:spPr>
        <a:xfrm>
          <a:off x="4232746" y="0"/>
          <a:ext cx="1968019" cy="2457450"/>
        </a:xfrm>
        <a:prstGeom prst="roundRect">
          <a:avLst>
            <a:gd name="adj" fmla="val 10000"/>
          </a:avLst>
        </a:prstGeom>
        <a:solidFill>
          <a:srgbClr val="FFC00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bg-BG" sz="3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2021</a:t>
          </a:r>
          <a:endParaRPr lang="en-US" sz="3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254339" y="21593"/>
        <a:ext cx="1924833" cy="694049"/>
      </dsp:txXfrm>
    </dsp:sp>
    <dsp:sp modelId="{79D8CA0D-E85B-4DCB-B009-B4122AB6B081}">
      <dsp:nvSpPr>
        <dsp:cNvPr id="0" name=""/>
        <dsp:cNvSpPr/>
      </dsp:nvSpPr>
      <dsp:spPr>
        <a:xfrm>
          <a:off x="4428800" y="631109"/>
          <a:ext cx="1574415" cy="740954"/>
        </a:xfrm>
        <a:prstGeom prst="roundRect">
          <a:avLst>
            <a:gd name="adj" fmla="val 10000"/>
          </a:avLst>
        </a:prstGeom>
        <a:solidFill>
          <a:srgbClr val="FFC000">
            <a:hueOff val="7840713"/>
            <a:satOff val="-32622"/>
            <a:lumOff val="768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solidFill>
              <a:latin typeface="Arial" panose="020B0604020202020204" pitchFamily="34" charset="0"/>
              <a:ea typeface="+mn-ea"/>
              <a:cs typeface="Arial" panose="020B0604020202020204" pitchFamily="34" charset="0"/>
            </a:rPr>
            <a:t>Мъже: 3693</a:t>
          </a:r>
          <a:br>
            <a:rPr lang="bg-BG" sz="1400" kern="1200">
              <a:solidFill>
                <a:sysClr val="windowText" lastClr="000000"/>
              </a:solidFill>
              <a:latin typeface="Arial" panose="020B0604020202020204" pitchFamily="34" charset="0"/>
              <a:ea typeface="+mn-ea"/>
              <a:cs typeface="Arial" panose="020B0604020202020204" pitchFamily="34" charset="0"/>
            </a:rPr>
          </a:br>
          <a:r>
            <a:rPr lang="bg-BG" sz="1400" kern="1200">
              <a:solidFill>
                <a:sysClr val="windowText" lastClr="000000"/>
              </a:solidFill>
              <a:latin typeface="Arial" panose="020B0604020202020204" pitchFamily="34" charset="0"/>
              <a:ea typeface="+mn-ea"/>
              <a:cs typeface="Arial" panose="020B0604020202020204" pitchFamily="34" charset="0"/>
            </a:rPr>
            <a:t>Жени: 3754</a:t>
          </a:r>
          <a:endParaRPr lang="en-US" sz="1400" kern="1200">
            <a:solidFill>
              <a:sysClr val="windowText" lastClr="000000"/>
            </a:solidFill>
            <a:latin typeface="Arial" panose="020B0604020202020204" pitchFamily="34" charset="0"/>
            <a:ea typeface="+mn-ea"/>
            <a:cs typeface="Arial" panose="020B0604020202020204" pitchFamily="34" charset="0"/>
          </a:endParaRPr>
        </a:p>
      </dsp:txBody>
      <dsp:txXfrm>
        <a:off x="4450502" y="652811"/>
        <a:ext cx="1531011" cy="697550"/>
      </dsp:txXfrm>
    </dsp:sp>
    <dsp:sp modelId="{23975689-4081-4E73-9228-A21740AA5D6C}">
      <dsp:nvSpPr>
        <dsp:cNvPr id="0" name=""/>
        <dsp:cNvSpPr/>
      </dsp:nvSpPr>
      <dsp:spPr>
        <a:xfrm>
          <a:off x="4458667" y="1478933"/>
          <a:ext cx="1574415" cy="740954"/>
        </a:xfrm>
        <a:prstGeom prst="roundRect">
          <a:avLst>
            <a:gd name="adj" fmla="val 1000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solidFill>
              <a:latin typeface="Arial" panose="020B0604020202020204" pitchFamily="34" charset="0"/>
              <a:ea typeface="+mn-ea"/>
              <a:cs typeface="Arial" panose="020B0604020202020204" pitchFamily="34" charset="0"/>
            </a:rPr>
            <a:t>Общо: 7447</a:t>
          </a:r>
          <a:endParaRPr lang="en-US" sz="1400" kern="1200">
            <a:solidFill>
              <a:sysClr val="windowText" lastClr="000000"/>
            </a:solidFill>
            <a:latin typeface="Arial" panose="020B0604020202020204" pitchFamily="34" charset="0"/>
            <a:ea typeface="+mn-ea"/>
            <a:cs typeface="Arial" panose="020B0604020202020204" pitchFamily="34" charset="0"/>
          </a:endParaRPr>
        </a:p>
      </dsp:txBody>
      <dsp:txXfrm>
        <a:off x="4480369" y="1500635"/>
        <a:ext cx="1531011" cy="69755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151</Pages>
  <Words>37124</Words>
  <Characters>211609</Characters>
  <Application>Microsoft Office Word</Application>
  <DocSecurity>0</DocSecurity>
  <Lines>1763</Lines>
  <Paragraphs>496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248237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ГОДИШЕН ДОКЛАД ЗА НАБЛЮДЕНИЕ НА ПЛАНА ЗА ИНТЕГРИРАНО РАЗВИТИЕ НА ОБЩИНА НИКОПОЛ ЗА 2021 ГОДИНА</dc:subject>
  <dc:creator>RALICA ALEKSANDROVA</dc:creator>
  <cp:keywords/>
  <dc:description/>
  <cp:lastModifiedBy>RALICA ALEKSANDROVA</cp:lastModifiedBy>
  <cp:revision>91</cp:revision>
  <dcterms:created xsi:type="dcterms:W3CDTF">2023-04-19T05:56:00Z</dcterms:created>
  <dcterms:modified xsi:type="dcterms:W3CDTF">2023-04-26T12:45:00Z</dcterms:modified>
</cp:coreProperties>
</file>