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BD" w:rsidRPr="00691D3B" w:rsidRDefault="008A4CBD" w:rsidP="008A4CBD">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8A4CBD" w:rsidRPr="00691D3B" w:rsidRDefault="008A4CBD" w:rsidP="008A4CBD">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30.10</w:t>
      </w:r>
      <w:r w:rsidRPr="00691D3B">
        <w:rPr>
          <w:rFonts w:ascii="Times New Roman" w:eastAsia="Times New Roman" w:hAnsi="Times New Roman" w:cs="Times New Roman"/>
          <w:b/>
          <w:sz w:val="36"/>
          <w:szCs w:val="36"/>
          <w:lang w:eastAsia="bg-BG"/>
        </w:rPr>
        <w:t>.201</w:t>
      </w:r>
      <w:r>
        <w:rPr>
          <w:rFonts w:ascii="Times New Roman" w:eastAsia="Times New Roman" w:hAnsi="Times New Roman" w:cs="Times New Roman"/>
          <w:b/>
          <w:sz w:val="36"/>
          <w:szCs w:val="36"/>
          <w:lang w:val="ru-RU" w:eastAsia="bg-BG"/>
        </w:rPr>
        <w:t>8</w:t>
      </w:r>
      <w:r w:rsidRPr="00691D3B">
        <w:rPr>
          <w:rFonts w:ascii="Times New Roman" w:eastAsia="Times New Roman" w:hAnsi="Times New Roman" w:cs="Times New Roman"/>
          <w:b/>
          <w:sz w:val="36"/>
          <w:szCs w:val="36"/>
          <w:lang w:eastAsia="bg-BG"/>
        </w:rPr>
        <w:t>г.</w:t>
      </w:r>
    </w:p>
    <w:p w:rsidR="00A42566" w:rsidRDefault="00A42566"/>
    <w:p w:rsidR="00D57D8C" w:rsidRPr="005A7B54" w:rsidRDefault="00D57D8C" w:rsidP="00D57D8C">
      <w:pPr>
        <w:spacing w:after="0" w:line="240" w:lineRule="auto"/>
        <w:jc w:val="center"/>
        <w:rPr>
          <w:rFonts w:ascii="Times New Roman" w:eastAsia="Times New Roman" w:hAnsi="Times New Roman" w:cs="Times New Roman"/>
          <w:b/>
          <w:sz w:val="24"/>
          <w:szCs w:val="24"/>
          <w:u w:val="single"/>
          <w:lang w:eastAsia="bg-BG"/>
        </w:rPr>
      </w:pPr>
      <w:r w:rsidRPr="005A7B54">
        <w:rPr>
          <w:rFonts w:ascii="Times New Roman" w:eastAsia="Times New Roman" w:hAnsi="Times New Roman" w:cs="Times New Roman"/>
          <w:b/>
          <w:sz w:val="24"/>
          <w:szCs w:val="24"/>
          <w:u w:val="single"/>
          <w:lang w:eastAsia="bg-BG"/>
        </w:rPr>
        <w:t>О Б Щ И Н С К И     С Ъ В Е Т – Н И К О П О Л</w:t>
      </w:r>
    </w:p>
    <w:p w:rsidR="00D57D8C" w:rsidRPr="005A7B54" w:rsidRDefault="00D57D8C" w:rsidP="00D57D8C">
      <w:pPr>
        <w:spacing w:after="0" w:line="240" w:lineRule="auto"/>
        <w:rPr>
          <w:rFonts w:ascii="Times New Roman" w:eastAsia="Times New Roman" w:hAnsi="Times New Roman" w:cs="Times New Roman"/>
          <w:b/>
          <w:sz w:val="24"/>
          <w:szCs w:val="24"/>
          <w:lang w:eastAsia="bg-BG"/>
        </w:rPr>
      </w:pPr>
    </w:p>
    <w:p w:rsidR="00D57D8C" w:rsidRPr="005A7B54" w:rsidRDefault="00D57D8C" w:rsidP="00D57D8C">
      <w:pPr>
        <w:spacing w:after="0" w:line="240" w:lineRule="auto"/>
        <w:jc w:val="center"/>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ПРЕПИС-ИЗВЛЕЧЕНИЕ!</w:t>
      </w:r>
    </w:p>
    <w:p w:rsidR="00D57D8C" w:rsidRPr="005A7B54" w:rsidRDefault="00D57D8C" w:rsidP="00D57D8C">
      <w:pPr>
        <w:spacing w:after="0" w:line="240" w:lineRule="auto"/>
        <w:jc w:val="center"/>
        <w:rPr>
          <w:rFonts w:ascii="Times New Roman" w:eastAsia="Times New Roman" w:hAnsi="Times New Roman" w:cs="Times New Roman"/>
          <w:b/>
          <w:color w:val="FF0000"/>
          <w:sz w:val="24"/>
          <w:szCs w:val="24"/>
          <w:lang w:eastAsia="bg-BG"/>
        </w:rPr>
      </w:pPr>
      <w:r w:rsidRPr="005A7B54">
        <w:rPr>
          <w:rFonts w:ascii="Times New Roman" w:eastAsia="Times New Roman" w:hAnsi="Times New Roman" w:cs="Times New Roman"/>
          <w:b/>
          <w:color w:val="FF0000"/>
          <w:sz w:val="24"/>
          <w:szCs w:val="24"/>
          <w:lang w:eastAsia="bg-BG"/>
        </w:rPr>
        <w:t>от Протокол № 52</w:t>
      </w:r>
    </w:p>
    <w:p w:rsidR="00D57D8C" w:rsidRPr="005A7B54" w:rsidRDefault="00D57D8C" w:rsidP="00D57D8C">
      <w:pPr>
        <w:spacing w:after="0" w:line="240" w:lineRule="auto"/>
        <w:jc w:val="center"/>
        <w:rPr>
          <w:rFonts w:ascii="Times New Roman" w:eastAsia="Times New Roman" w:hAnsi="Times New Roman" w:cs="Times New Roman"/>
          <w:b/>
          <w:color w:val="FF0000"/>
          <w:sz w:val="24"/>
          <w:szCs w:val="24"/>
          <w:lang w:eastAsia="bg-BG"/>
        </w:rPr>
      </w:pPr>
      <w:r w:rsidRPr="005A7B54">
        <w:rPr>
          <w:rFonts w:ascii="Times New Roman" w:eastAsia="Times New Roman" w:hAnsi="Times New Roman" w:cs="Times New Roman"/>
          <w:b/>
          <w:sz w:val="24"/>
          <w:szCs w:val="24"/>
          <w:lang w:eastAsia="bg-BG"/>
        </w:rPr>
        <w:t xml:space="preserve">от проведеното заседание </w:t>
      </w:r>
      <w:r w:rsidRPr="005A7B54">
        <w:rPr>
          <w:rFonts w:ascii="Times New Roman" w:eastAsia="Times New Roman" w:hAnsi="Times New Roman" w:cs="Times New Roman"/>
          <w:b/>
          <w:color w:val="FF0000"/>
          <w:sz w:val="24"/>
          <w:szCs w:val="24"/>
          <w:lang w:eastAsia="bg-BG"/>
        </w:rPr>
        <w:t>на 30.10.2018 г.</w:t>
      </w:r>
    </w:p>
    <w:p w:rsidR="00D57D8C" w:rsidRPr="005A7B54" w:rsidRDefault="00D57D8C" w:rsidP="00D57D8C">
      <w:pPr>
        <w:spacing w:after="0" w:line="240" w:lineRule="auto"/>
        <w:jc w:val="center"/>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 xml:space="preserve">по </w:t>
      </w:r>
      <w:r w:rsidRPr="005A7B54">
        <w:rPr>
          <w:rFonts w:ascii="Times New Roman" w:eastAsia="Times New Roman" w:hAnsi="Times New Roman" w:cs="Times New Roman"/>
          <w:b/>
          <w:color w:val="FF0000"/>
          <w:sz w:val="24"/>
          <w:szCs w:val="24"/>
          <w:lang w:eastAsia="bg-BG"/>
        </w:rPr>
        <w:t xml:space="preserve">първа точка </w:t>
      </w:r>
      <w:r w:rsidRPr="005A7B54">
        <w:rPr>
          <w:rFonts w:ascii="Times New Roman" w:eastAsia="Times New Roman" w:hAnsi="Times New Roman" w:cs="Times New Roman"/>
          <w:b/>
          <w:sz w:val="24"/>
          <w:szCs w:val="24"/>
          <w:lang w:eastAsia="bg-BG"/>
        </w:rPr>
        <w:t>от дневния ред</w:t>
      </w:r>
    </w:p>
    <w:p w:rsidR="00D57D8C" w:rsidRPr="005A7B54" w:rsidRDefault="00D57D8C" w:rsidP="00D57D8C">
      <w:pPr>
        <w:tabs>
          <w:tab w:val="left" w:pos="5497"/>
        </w:tabs>
        <w:spacing w:after="0" w:line="240" w:lineRule="auto"/>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ab/>
      </w:r>
    </w:p>
    <w:p w:rsidR="00D57D8C" w:rsidRPr="005A7B54" w:rsidRDefault="00D57D8C" w:rsidP="00D57D8C">
      <w:pPr>
        <w:spacing w:after="0" w:line="240" w:lineRule="auto"/>
        <w:jc w:val="center"/>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РЕШЕНИЕ</w:t>
      </w:r>
    </w:p>
    <w:p w:rsidR="00D57D8C" w:rsidRPr="005A7B54" w:rsidRDefault="00D57D8C" w:rsidP="00D57D8C">
      <w:pPr>
        <w:spacing w:after="0" w:line="240" w:lineRule="auto"/>
        <w:jc w:val="center"/>
        <w:rPr>
          <w:rFonts w:ascii="Times New Roman" w:eastAsia="Times New Roman" w:hAnsi="Times New Roman" w:cs="Times New Roman"/>
          <w:b/>
          <w:color w:val="FF0000"/>
          <w:sz w:val="24"/>
          <w:szCs w:val="24"/>
          <w:lang w:eastAsia="bg-BG"/>
        </w:rPr>
      </w:pPr>
      <w:r w:rsidRPr="005A7B54">
        <w:rPr>
          <w:rFonts w:ascii="Times New Roman" w:eastAsia="Times New Roman" w:hAnsi="Times New Roman" w:cs="Times New Roman"/>
          <w:b/>
          <w:color w:val="FF0000"/>
          <w:sz w:val="24"/>
          <w:szCs w:val="24"/>
          <w:lang w:eastAsia="bg-BG"/>
        </w:rPr>
        <w:t>№ 381/ 30.10.2018 г.</w:t>
      </w:r>
    </w:p>
    <w:p w:rsidR="00D57D8C" w:rsidRPr="005A7B54" w:rsidRDefault="00D57D8C" w:rsidP="00D57D8C">
      <w:pPr>
        <w:spacing w:after="0" w:line="240" w:lineRule="auto"/>
        <w:jc w:val="both"/>
        <w:rPr>
          <w:rFonts w:ascii="Times New Roman" w:eastAsia="Times New Roman" w:hAnsi="Times New Roman" w:cs="Times New Roman"/>
          <w:b/>
          <w:sz w:val="24"/>
          <w:szCs w:val="24"/>
          <w:lang w:eastAsia="bg-BG"/>
        </w:rPr>
      </w:pPr>
    </w:p>
    <w:p w:rsidR="00D57D8C" w:rsidRPr="005A7B54" w:rsidRDefault="00D57D8C" w:rsidP="00D57D8C">
      <w:pPr>
        <w:spacing w:after="0" w:line="240" w:lineRule="auto"/>
        <w:jc w:val="both"/>
        <w:rPr>
          <w:rFonts w:ascii="Times New Roman" w:hAnsi="Times New Roman" w:cs="Times New Roman"/>
          <w:sz w:val="24"/>
          <w:szCs w:val="24"/>
          <w:lang w:eastAsia="bg-BG"/>
        </w:rPr>
      </w:pPr>
      <w:r w:rsidRPr="005A7B54">
        <w:rPr>
          <w:rFonts w:ascii="Times New Roman" w:eastAsia="Times New Roman" w:hAnsi="Times New Roman" w:cs="Times New Roman"/>
          <w:b/>
          <w:sz w:val="24"/>
          <w:szCs w:val="24"/>
          <w:u w:val="single"/>
          <w:lang w:eastAsia="bg-BG"/>
        </w:rPr>
        <w:t>ОТНОСНО</w:t>
      </w:r>
      <w:r w:rsidRPr="005A7B54">
        <w:rPr>
          <w:rFonts w:ascii="Times New Roman" w:eastAsia="Times New Roman" w:hAnsi="Times New Roman" w:cs="Times New Roman"/>
          <w:sz w:val="24"/>
          <w:szCs w:val="24"/>
          <w:lang w:eastAsia="bg-BG"/>
        </w:rPr>
        <w:t>: Промяна  на Правилника за организацията и дейността на Общински съвет – Никопол, неговите комисии и взаимодействието му с Общинска администрация за периода 2015-2019г.</w:t>
      </w:r>
    </w:p>
    <w:p w:rsidR="00D57D8C" w:rsidRPr="005A7B54" w:rsidRDefault="00D57D8C" w:rsidP="00D57D8C">
      <w:pPr>
        <w:spacing w:after="0" w:line="240" w:lineRule="auto"/>
        <w:ind w:firstLine="708"/>
        <w:jc w:val="both"/>
        <w:rPr>
          <w:rFonts w:ascii="Times New Roman" w:eastAsia="Times New Roman" w:hAnsi="Times New Roman" w:cs="Times New Roman"/>
          <w:sz w:val="24"/>
          <w:szCs w:val="24"/>
          <w:lang w:eastAsia="bg-BG"/>
        </w:rPr>
      </w:pPr>
    </w:p>
    <w:p w:rsidR="00D57D8C" w:rsidRPr="005A7B54" w:rsidRDefault="00D57D8C" w:rsidP="00D57D8C">
      <w:pPr>
        <w:spacing w:after="0" w:line="240" w:lineRule="auto"/>
        <w:jc w:val="both"/>
        <w:rPr>
          <w:rFonts w:ascii="Times New Roman" w:eastAsia="Times New Roman" w:hAnsi="Times New Roman" w:cs="Times New Roman"/>
          <w:sz w:val="24"/>
          <w:szCs w:val="24"/>
          <w:lang w:eastAsia="bg-BG"/>
        </w:rPr>
      </w:pPr>
      <w:r w:rsidRPr="005A7B54">
        <w:rPr>
          <w:rFonts w:ascii="Times New Roman" w:eastAsia="Times New Roman" w:hAnsi="Times New Roman" w:cs="Times New Roman"/>
          <w:sz w:val="24"/>
          <w:szCs w:val="24"/>
          <w:lang w:eastAsia="bg-BG"/>
        </w:rPr>
        <w:t>На основание   § 3, т.3 от преходните и заключителни разпоредби на  Закона за противодействие на корупцията и за отнемане на незаконно придобитото имущество и чл.21, ал.1, т.1, чл.48, ал.1 и ал.2 от ЗМСМА, във връзка  с чл.5, ал.1, т.1, чл.48 и чл.49, ал.1, т.9 от Правилника за организацията и дейността на Общински съвет – Никопол, неговите комисии и взаимодействието му с Общинската администрация за периода 2015-2019г., Общински съвет – Никопол</w:t>
      </w:r>
    </w:p>
    <w:p w:rsidR="00D57D8C" w:rsidRPr="005A7B54" w:rsidRDefault="00D57D8C" w:rsidP="00D57D8C">
      <w:pPr>
        <w:spacing w:after="0" w:line="240" w:lineRule="auto"/>
        <w:ind w:firstLine="360"/>
        <w:jc w:val="both"/>
        <w:rPr>
          <w:rFonts w:ascii="Times New Roman" w:eastAsia="Times New Roman" w:hAnsi="Times New Roman" w:cs="Times New Roman"/>
          <w:sz w:val="24"/>
          <w:szCs w:val="24"/>
          <w:lang w:eastAsia="bg-BG"/>
        </w:rPr>
      </w:pPr>
    </w:p>
    <w:p w:rsidR="00D57D8C" w:rsidRPr="005A7B54" w:rsidRDefault="00D57D8C" w:rsidP="00D57D8C">
      <w:pPr>
        <w:spacing w:after="0" w:line="240" w:lineRule="auto"/>
        <w:ind w:left="360"/>
        <w:jc w:val="center"/>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Р Е Ш И:</w:t>
      </w:r>
    </w:p>
    <w:p w:rsidR="00D57D8C" w:rsidRPr="005A7B54" w:rsidRDefault="00D57D8C" w:rsidP="00D57D8C">
      <w:pPr>
        <w:spacing w:after="0" w:line="240" w:lineRule="auto"/>
        <w:rPr>
          <w:rFonts w:ascii="Times New Roman" w:eastAsia="Times New Roman" w:hAnsi="Times New Roman" w:cs="Times New Roman"/>
          <w:b/>
          <w:sz w:val="24"/>
          <w:szCs w:val="24"/>
          <w:lang w:eastAsia="bg-BG"/>
        </w:rPr>
      </w:pPr>
    </w:p>
    <w:p w:rsidR="00D57D8C" w:rsidRPr="005A7B54" w:rsidRDefault="00D57D8C" w:rsidP="00D57D8C">
      <w:pPr>
        <w:spacing w:after="0" w:line="240" w:lineRule="auto"/>
        <w:ind w:firstLine="708"/>
        <w:jc w:val="both"/>
        <w:rPr>
          <w:rFonts w:ascii="Times New Roman" w:eastAsia="Times New Roman" w:hAnsi="Times New Roman" w:cs="Times New Roman"/>
          <w:sz w:val="24"/>
          <w:szCs w:val="24"/>
          <w:lang w:eastAsia="bg-BG"/>
        </w:rPr>
      </w:pPr>
      <w:r w:rsidRPr="005A7B54">
        <w:rPr>
          <w:rFonts w:ascii="Times New Roman" w:eastAsia="Times New Roman" w:hAnsi="Times New Roman" w:cs="Times New Roman"/>
          <w:b/>
          <w:sz w:val="24"/>
          <w:szCs w:val="24"/>
          <w:lang w:eastAsia="bg-BG"/>
        </w:rPr>
        <w:t>1</w:t>
      </w:r>
      <w:r w:rsidRPr="005A7B54">
        <w:rPr>
          <w:rFonts w:ascii="Times New Roman" w:eastAsia="Times New Roman" w:hAnsi="Times New Roman" w:cs="Times New Roman"/>
          <w:sz w:val="24"/>
          <w:szCs w:val="24"/>
          <w:lang w:eastAsia="bg-BG"/>
        </w:rPr>
        <w:t xml:space="preserve">.Променя </w:t>
      </w:r>
      <w:r w:rsidRPr="005A7B54">
        <w:rPr>
          <w:rFonts w:ascii="Times New Roman" w:eastAsia="Times New Roman" w:hAnsi="Times New Roman" w:cs="Times New Roman"/>
          <w:b/>
          <w:sz w:val="24"/>
          <w:szCs w:val="24"/>
          <w:lang w:eastAsia="bg-BG"/>
        </w:rPr>
        <w:t>чл.49, ал.1,</w:t>
      </w:r>
      <w:r w:rsidRPr="005A7B54">
        <w:rPr>
          <w:rFonts w:ascii="Times New Roman" w:eastAsia="Times New Roman" w:hAnsi="Times New Roman" w:cs="Times New Roman"/>
          <w:sz w:val="24"/>
          <w:szCs w:val="24"/>
          <w:lang w:eastAsia="bg-BG"/>
        </w:rPr>
        <w:t xml:space="preserve"> </w:t>
      </w:r>
      <w:r w:rsidRPr="005A7B54">
        <w:rPr>
          <w:rFonts w:ascii="Times New Roman" w:eastAsia="Times New Roman" w:hAnsi="Times New Roman" w:cs="Times New Roman"/>
          <w:b/>
          <w:sz w:val="24"/>
          <w:szCs w:val="24"/>
          <w:lang w:eastAsia="bg-BG"/>
        </w:rPr>
        <w:t>т.9</w:t>
      </w:r>
      <w:r w:rsidRPr="005A7B54">
        <w:rPr>
          <w:rFonts w:ascii="Times New Roman" w:eastAsia="Times New Roman" w:hAnsi="Times New Roman" w:cs="Times New Roman"/>
          <w:sz w:val="24"/>
          <w:szCs w:val="24"/>
          <w:lang w:eastAsia="bg-BG"/>
        </w:rPr>
        <w:t xml:space="preserve"> от Правилника за организацията и дейността на Общински съвет – Никопол, неговите комисии и взаимодействието му с Общинската администрация за периода 2015-2019г., приет с Решение №3/30.11.2015г., като променя наименованието на Постоянната комисия   за предотвратяване и установяване на конфликт на интереси на общинските съветници и кметове към Общински съвет – Никопол, мандат 2015-2019г., и   утвърждава наименованието – </w:t>
      </w:r>
      <w:r w:rsidRPr="005A7B54">
        <w:rPr>
          <w:rFonts w:ascii="Times New Roman" w:eastAsia="Times New Roman" w:hAnsi="Times New Roman" w:cs="Times New Roman"/>
          <w:b/>
          <w:sz w:val="24"/>
          <w:szCs w:val="24"/>
          <w:lang w:eastAsia="bg-BG"/>
        </w:rPr>
        <w:t>Постоянна комисия за противодействие на корупцията и за отнемане на незаконно придобитото имущество на общински съветници и кметове към Общински съвет – Никопол, мандат 2015-2019г./ПКОНПИ/.</w:t>
      </w:r>
    </w:p>
    <w:p w:rsidR="00D57D8C" w:rsidRPr="005A7B54" w:rsidRDefault="00D57D8C" w:rsidP="00D57D8C">
      <w:pPr>
        <w:spacing w:after="0" w:line="240" w:lineRule="auto"/>
        <w:ind w:firstLine="708"/>
        <w:jc w:val="both"/>
        <w:rPr>
          <w:rFonts w:ascii="Times New Roman" w:eastAsia="Times New Roman" w:hAnsi="Times New Roman" w:cs="Times New Roman"/>
          <w:sz w:val="24"/>
          <w:szCs w:val="24"/>
          <w:lang w:eastAsia="bg-BG"/>
        </w:rPr>
      </w:pPr>
      <w:r w:rsidRPr="005A7B54">
        <w:rPr>
          <w:rFonts w:ascii="Times New Roman" w:eastAsia="Times New Roman" w:hAnsi="Times New Roman" w:cs="Times New Roman"/>
          <w:b/>
          <w:sz w:val="24"/>
          <w:szCs w:val="24"/>
          <w:lang w:eastAsia="bg-BG"/>
        </w:rPr>
        <w:t>2.</w:t>
      </w:r>
      <w:r w:rsidRPr="005A7B54">
        <w:rPr>
          <w:rFonts w:ascii="Times New Roman" w:eastAsia="Times New Roman" w:hAnsi="Times New Roman" w:cs="Times New Roman"/>
          <w:sz w:val="24"/>
          <w:szCs w:val="24"/>
          <w:lang w:eastAsia="bg-BG"/>
        </w:rPr>
        <w:t>Това решение е неразделна част от Решение №288/20.12.2017г. на Общински съвет – Никопол.</w:t>
      </w:r>
    </w:p>
    <w:p w:rsidR="00D57D8C" w:rsidRPr="005A7B54" w:rsidRDefault="00D57D8C" w:rsidP="00D57D8C">
      <w:pPr>
        <w:spacing w:after="0" w:line="240" w:lineRule="auto"/>
        <w:jc w:val="both"/>
        <w:rPr>
          <w:rFonts w:ascii="Times New Roman" w:eastAsia="Times New Roman" w:hAnsi="Times New Roman" w:cs="Times New Roman"/>
          <w:sz w:val="24"/>
          <w:szCs w:val="24"/>
          <w:lang w:eastAsia="bg-BG"/>
        </w:rPr>
      </w:pPr>
    </w:p>
    <w:p w:rsidR="00D57D8C" w:rsidRPr="005A7B54" w:rsidRDefault="00D57D8C" w:rsidP="00D57D8C">
      <w:pPr>
        <w:spacing w:after="0" w:line="240" w:lineRule="auto"/>
        <w:jc w:val="both"/>
        <w:rPr>
          <w:rFonts w:ascii="Times New Roman" w:eastAsia="Times New Roman" w:hAnsi="Times New Roman" w:cs="Times New Roman"/>
          <w:b/>
          <w:sz w:val="24"/>
          <w:szCs w:val="24"/>
          <w:lang w:eastAsia="bg-BG"/>
        </w:rPr>
      </w:pPr>
    </w:p>
    <w:p w:rsidR="00D57D8C" w:rsidRPr="005A7B54" w:rsidRDefault="00D57D8C" w:rsidP="00D57D8C">
      <w:pPr>
        <w:spacing w:after="0" w:line="240" w:lineRule="auto"/>
        <w:rPr>
          <w:rFonts w:ascii="Times New Roman" w:eastAsia="Times New Roman" w:hAnsi="Times New Roman" w:cs="Times New Roman"/>
          <w:b/>
          <w:sz w:val="24"/>
          <w:szCs w:val="24"/>
          <w:lang w:eastAsia="bg-BG"/>
        </w:rPr>
      </w:pPr>
    </w:p>
    <w:p w:rsidR="00D57D8C" w:rsidRPr="005A7B54" w:rsidRDefault="00D57D8C" w:rsidP="00D57D8C">
      <w:pPr>
        <w:spacing w:after="0" w:line="240" w:lineRule="auto"/>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КРАСИМИР ХАЛОВ -</w:t>
      </w:r>
    </w:p>
    <w:p w:rsidR="00D57D8C" w:rsidRPr="005A7B54" w:rsidRDefault="00D57D8C" w:rsidP="00D57D8C">
      <w:pPr>
        <w:spacing w:after="0" w:line="240" w:lineRule="auto"/>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Председател на</w:t>
      </w:r>
    </w:p>
    <w:p w:rsidR="00D57D8C" w:rsidRPr="005A7B54" w:rsidRDefault="00D57D8C" w:rsidP="00D57D8C">
      <w:pPr>
        <w:spacing w:after="0" w:line="240" w:lineRule="auto"/>
        <w:rPr>
          <w:rFonts w:ascii="Times New Roman" w:eastAsia="Times New Roman" w:hAnsi="Times New Roman" w:cs="Times New Roman"/>
          <w:b/>
          <w:sz w:val="24"/>
          <w:szCs w:val="24"/>
          <w:lang w:eastAsia="bg-BG"/>
        </w:rPr>
      </w:pPr>
      <w:r w:rsidRPr="005A7B54">
        <w:rPr>
          <w:rFonts w:ascii="Times New Roman" w:eastAsia="Times New Roman" w:hAnsi="Times New Roman" w:cs="Times New Roman"/>
          <w:b/>
          <w:sz w:val="24"/>
          <w:szCs w:val="24"/>
          <w:lang w:eastAsia="bg-BG"/>
        </w:rPr>
        <w:t>Общински съвет – Никопол</w:t>
      </w:r>
    </w:p>
    <w:p w:rsidR="008A4CBD" w:rsidRDefault="008A4CBD"/>
    <w:p w:rsidR="008A4CBD" w:rsidRDefault="008A4CBD"/>
    <w:p w:rsidR="0040605E" w:rsidRPr="005F0359" w:rsidRDefault="0040605E" w:rsidP="0040605E">
      <w:pPr>
        <w:spacing w:after="0" w:line="240" w:lineRule="auto"/>
        <w:jc w:val="center"/>
        <w:rPr>
          <w:rFonts w:ascii="Times New Roman" w:eastAsia="Times New Roman" w:hAnsi="Times New Roman" w:cs="Times New Roman"/>
          <w:b/>
          <w:sz w:val="24"/>
          <w:szCs w:val="24"/>
          <w:u w:val="single"/>
          <w:lang w:eastAsia="bg-BG"/>
        </w:rPr>
      </w:pPr>
      <w:r w:rsidRPr="005F0359">
        <w:rPr>
          <w:rFonts w:ascii="Times New Roman" w:eastAsia="Times New Roman" w:hAnsi="Times New Roman" w:cs="Times New Roman"/>
          <w:b/>
          <w:sz w:val="24"/>
          <w:szCs w:val="24"/>
          <w:u w:val="single"/>
          <w:lang w:eastAsia="bg-BG"/>
        </w:rPr>
        <w:t>О Б Щ И Н С К И     С Ъ В Е Т – Н И К О П О Л</w:t>
      </w:r>
    </w:p>
    <w:p w:rsidR="0040605E" w:rsidRPr="005F0359" w:rsidRDefault="0040605E" w:rsidP="0040605E">
      <w:pPr>
        <w:spacing w:after="0" w:line="240" w:lineRule="auto"/>
        <w:rPr>
          <w:rFonts w:ascii="Times New Roman" w:eastAsia="Times New Roman" w:hAnsi="Times New Roman" w:cs="Times New Roman"/>
          <w:b/>
          <w:sz w:val="24"/>
          <w:szCs w:val="24"/>
          <w:lang w:eastAsia="bg-BG"/>
        </w:rPr>
      </w:pPr>
    </w:p>
    <w:p w:rsidR="0040605E" w:rsidRPr="005F0359" w:rsidRDefault="0040605E" w:rsidP="0040605E">
      <w:pPr>
        <w:spacing w:after="0" w:line="240" w:lineRule="auto"/>
        <w:jc w:val="center"/>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lastRenderedPageBreak/>
        <w:t>ПРЕПИС-ИЗВЛЕЧЕНИЕ!</w:t>
      </w:r>
    </w:p>
    <w:p w:rsidR="0040605E" w:rsidRPr="005F0359" w:rsidRDefault="0040605E" w:rsidP="0040605E">
      <w:pPr>
        <w:spacing w:after="0" w:line="240" w:lineRule="auto"/>
        <w:jc w:val="center"/>
        <w:rPr>
          <w:rFonts w:ascii="Times New Roman" w:eastAsia="Times New Roman" w:hAnsi="Times New Roman" w:cs="Times New Roman"/>
          <w:b/>
          <w:color w:val="FF0000"/>
          <w:sz w:val="24"/>
          <w:szCs w:val="24"/>
          <w:lang w:eastAsia="bg-BG"/>
        </w:rPr>
      </w:pPr>
      <w:r w:rsidRPr="005F0359">
        <w:rPr>
          <w:rFonts w:ascii="Times New Roman" w:eastAsia="Times New Roman" w:hAnsi="Times New Roman" w:cs="Times New Roman"/>
          <w:b/>
          <w:color w:val="FF0000"/>
          <w:sz w:val="24"/>
          <w:szCs w:val="24"/>
          <w:lang w:eastAsia="bg-BG"/>
        </w:rPr>
        <w:t>от Протокол № 52</w:t>
      </w:r>
    </w:p>
    <w:p w:rsidR="0040605E" w:rsidRPr="005F0359" w:rsidRDefault="0040605E" w:rsidP="0040605E">
      <w:pPr>
        <w:spacing w:after="0" w:line="240" w:lineRule="auto"/>
        <w:jc w:val="center"/>
        <w:rPr>
          <w:rFonts w:ascii="Times New Roman" w:eastAsia="Times New Roman" w:hAnsi="Times New Roman" w:cs="Times New Roman"/>
          <w:b/>
          <w:color w:val="FF0000"/>
          <w:sz w:val="24"/>
          <w:szCs w:val="24"/>
          <w:lang w:eastAsia="bg-BG"/>
        </w:rPr>
      </w:pPr>
      <w:r w:rsidRPr="005F0359">
        <w:rPr>
          <w:rFonts w:ascii="Times New Roman" w:eastAsia="Times New Roman" w:hAnsi="Times New Roman" w:cs="Times New Roman"/>
          <w:b/>
          <w:sz w:val="24"/>
          <w:szCs w:val="24"/>
          <w:lang w:eastAsia="bg-BG"/>
        </w:rPr>
        <w:t xml:space="preserve">от проведеното заседание </w:t>
      </w:r>
      <w:r w:rsidRPr="005F0359">
        <w:rPr>
          <w:rFonts w:ascii="Times New Roman" w:eastAsia="Times New Roman" w:hAnsi="Times New Roman" w:cs="Times New Roman"/>
          <w:b/>
          <w:color w:val="FF0000"/>
          <w:sz w:val="24"/>
          <w:szCs w:val="24"/>
          <w:lang w:eastAsia="bg-BG"/>
        </w:rPr>
        <w:t>на 30.10.2018 г.</w:t>
      </w:r>
    </w:p>
    <w:p w:rsidR="0040605E" w:rsidRPr="005F0359" w:rsidRDefault="0040605E" w:rsidP="0040605E">
      <w:pPr>
        <w:spacing w:after="0" w:line="240" w:lineRule="auto"/>
        <w:jc w:val="center"/>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 xml:space="preserve">по </w:t>
      </w:r>
      <w:r w:rsidRPr="005F0359">
        <w:rPr>
          <w:rFonts w:ascii="Times New Roman" w:eastAsia="Times New Roman" w:hAnsi="Times New Roman" w:cs="Times New Roman"/>
          <w:b/>
          <w:color w:val="FF0000"/>
          <w:sz w:val="24"/>
          <w:szCs w:val="24"/>
          <w:lang w:eastAsia="bg-BG"/>
        </w:rPr>
        <w:t xml:space="preserve">втора точка </w:t>
      </w:r>
      <w:r w:rsidRPr="005F0359">
        <w:rPr>
          <w:rFonts w:ascii="Times New Roman" w:eastAsia="Times New Roman" w:hAnsi="Times New Roman" w:cs="Times New Roman"/>
          <w:b/>
          <w:sz w:val="24"/>
          <w:szCs w:val="24"/>
          <w:lang w:eastAsia="bg-BG"/>
        </w:rPr>
        <w:t>от дневния ред</w:t>
      </w:r>
    </w:p>
    <w:p w:rsidR="0040605E" w:rsidRPr="005F0359" w:rsidRDefault="0040605E" w:rsidP="0040605E">
      <w:pPr>
        <w:tabs>
          <w:tab w:val="left" w:pos="5497"/>
        </w:tabs>
        <w:spacing w:after="0" w:line="240" w:lineRule="auto"/>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ab/>
      </w:r>
    </w:p>
    <w:p w:rsidR="0040605E" w:rsidRPr="005F0359" w:rsidRDefault="0040605E" w:rsidP="0040605E">
      <w:pPr>
        <w:spacing w:after="0" w:line="240" w:lineRule="auto"/>
        <w:jc w:val="center"/>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РЕШЕНИЕ</w:t>
      </w:r>
    </w:p>
    <w:p w:rsidR="0040605E" w:rsidRPr="005F0359" w:rsidRDefault="0040605E" w:rsidP="0040605E">
      <w:pPr>
        <w:spacing w:after="0" w:line="240" w:lineRule="auto"/>
        <w:jc w:val="center"/>
        <w:rPr>
          <w:rFonts w:ascii="Times New Roman" w:eastAsia="Times New Roman" w:hAnsi="Times New Roman" w:cs="Times New Roman"/>
          <w:b/>
          <w:color w:val="FF0000"/>
          <w:sz w:val="24"/>
          <w:szCs w:val="24"/>
          <w:lang w:eastAsia="bg-BG"/>
        </w:rPr>
      </w:pPr>
      <w:r w:rsidRPr="005F0359">
        <w:rPr>
          <w:rFonts w:ascii="Times New Roman" w:eastAsia="Times New Roman" w:hAnsi="Times New Roman" w:cs="Times New Roman"/>
          <w:b/>
          <w:color w:val="FF0000"/>
          <w:sz w:val="24"/>
          <w:szCs w:val="24"/>
          <w:lang w:eastAsia="bg-BG"/>
        </w:rPr>
        <w:t>№ 382/ 30.10.2018 г.</w:t>
      </w:r>
    </w:p>
    <w:p w:rsidR="0040605E" w:rsidRPr="005F0359" w:rsidRDefault="0040605E" w:rsidP="0040605E">
      <w:pPr>
        <w:spacing w:after="0" w:line="240" w:lineRule="auto"/>
        <w:jc w:val="both"/>
        <w:rPr>
          <w:rFonts w:ascii="Times New Roman" w:eastAsia="Times New Roman" w:hAnsi="Times New Roman" w:cs="Times New Roman"/>
          <w:b/>
          <w:sz w:val="24"/>
          <w:szCs w:val="24"/>
          <w:lang w:eastAsia="bg-BG"/>
        </w:rPr>
      </w:pPr>
    </w:p>
    <w:p w:rsidR="0040605E" w:rsidRPr="005F0359" w:rsidRDefault="0040605E" w:rsidP="0040605E">
      <w:pPr>
        <w:spacing w:after="0" w:line="240" w:lineRule="auto"/>
        <w:jc w:val="both"/>
        <w:rPr>
          <w:rFonts w:ascii="Times New Roman" w:eastAsia="Times New Roman" w:hAnsi="Times New Roman" w:cs="Times New Roman"/>
          <w:sz w:val="24"/>
          <w:szCs w:val="24"/>
          <w:lang w:eastAsia="bg-BG"/>
        </w:rPr>
      </w:pPr>
      <w:r w:rsidRPr="005F0359">
        <w:rPr>
          <w:rFonts w:ascii="Times New Roman" w:eastAsia="Times New Roman" w:hAnsi="Times New Roman" w:cs="Times New Roman"/>
          <w:b/>
          <w:sz w:val="24"/>
          <w:szCs w:val="24"/>
          <w:u w:val="single"/>
          <w:lang w:eastAsia="bg-BG"/>
        </w:rPr>
        <w:t>ОТНОСНО</w:t>
      </w:r>
      <w:r w:rsidRPr="005F0359">
        <w:rPr>
          <w:rFonts w:ascii="Times New Roman" w:eastAsia="Times New Roman" w:hAnsi="Times New Roman" w:cs="Times New Roman"/>
          <w:sz w:val="24"/>
          <w:szCs w:val="24"/>
          <w:lang w:eastAsia="bg-BG"/>
        </w:rPr>
        <w:t>: Приемане на Вътрешни правила за организацията и реда за проверка на декларации и за установяване на конфликт на  интереси в Общински съвет – Никопол.</w:t>
      </w:r>
    </w:p>
    <w:p w:rsidR="0040605E" w:rsidRPr="005F0359" w:rsidRDefault="0040605E" w:rsidP="0040605E">
      <w:pPr>
        <w:spacing w:after="0" w:line="240" w:lineRule="auto"/>
        <w:jc w:val="both"/>
        <w:rPr>
          <w:rFonts w:ascii="Times New Roman" w:eastAsia="Times New Roman" w:hAnsi="Times New Roman" w:cs="Times New Roman"/>
          <w:sz w:val="24"/>
          <w:szCs w:val="24"/>
          <w:lang w:eastAsia="bg-BG"/>
        </w:rPr>
      </w:pPr>
    </w:p>
    <w:p w:rsidR="0040605E" w:rsidRPr="005F0359" w:rsidRDefault="0040605E" w:rsidP="0040605E">
      <w:pPr>
        <w:spacing w:after="0" w:line="240" w:lineRule="auto"/>
        <w:jc w:val="both"/>
        <w:rPr>
          <w:rFonts w:ascii="Times New Roman" w:hAnsi="Times New Roman" w:cs="Times New Roman"/>
          <w:sz w:val="24"/>
          <w:szCs w:val="24"/>
          <w:lang w:eastAsia="bg-BG"/>
        </w:rPr>
      </w:pPr>
      <w:r w:rsidRPr="005F0359">
        <w:rPr>
          <w:rFonts w:ascii="Times New Roman" w:eastAsia="Times New Roman" w:hAnsi="Times New Roman" w:cs="Times New Roman"/>
          <w:sz w:val="24"/>
          <w:szCs w:val="24"/>
          <w:lang w:eastAsia="bg-BG"/>
        </w:rPr>
        <w:t xml:space="preserve">На основание чл.21, ал.1, т.23 От ЗМСМА и чл.10, във връзка с §3 от Преходните и заключителни разпоредби на Наредбата за организацията и реда за извършване на проверка на декларации и за установяване на конфликт на интереси, Общински съвет – Никопол   </w:t>
      </w:r>
    </w:p>
    <w:p w:rsidR="0040605E" w:rsidRPr="005F0359" w:rsidRDefault="0040605E" w:rsidP="0040605E">
      <w:pPr>
        <w:spacing w:after="0" w:line="240" w:lineRule="auto"/>
        <w:jc w:val="both"/>
        <w:rPr>
          <w:rFonts w:ascii="Times New Roman" w:eastAsia="Times New Roman" w:hAnsi="Times New Roman" w:cs="Times New Roman"/>
          <w:sz w:val="24"/>
          <w:szCs w:val="24"/>
          <w:lang w:eastAsia="bg-BG"/>
        </w:rPr>
      </w:pPr>
    </w:p>
    <w:p w:rsidR="0040605E" w:rsidRPr="005F0359" w:rsidRDefault="0040605E" w:rsidP="0040605E">
      <w:pPr>
        <w:spacing w:after="0" w:line="240" w:lineRule="auto"/>
        <w:ind w:left="360"/>
        <w:jc w:val="center"/>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Р Е Ш И:</w:t>
      </w:r>
    </w:p>
    <w:p w:rsidR="0040605E" w:rsidRPr="005F0359" w:rsidRDefault="0040605E" w:rsidP="0040605E">
      <w:pPr>
        <w:spacing w:after="0" w:line="240" w:lineRule="auto"/>
        <w:ind w:left="360"/>
        <w:jc w:val="center"/>
        <w:rPr>
          <w:rFonts w:ascii="Times New Roman" w:eastAsia="Times New Roman" w:hAnsi="Times New Roman" w:cs="Times New Roman"/>
          <w:b/>
          <w:sz w:val="24"/>
          <w:szCs w:val="24"/>
          <w:lang w:eastAsia="bg-BG"/>
        </w:rPr>
      </w:pPr>
    </w:p>
    <w:p w:rsidR="0040605E" w:rsidRPr="005F0359" w:rsidRDefault="0040605E" w:rsidP="0040605E">
      <w:pPr>
        <w:spacing w:after="0" w:line="240" w:lineRule="auto"/>
        <w:ind w:firstLine="708"/>
        <w:jc w:val="both"/>
        <w:rPr>
          <w:rFonts w:ascii="Times New Roman" w:eastAsia="Times New Roman" w:hAnsi="Times New Roman" w:cs="Times New Roman"/>
          <w:sz w:val="24"/>
          <w:szCs w:val="24"/>
          <w:lang w:eastAsia="bg-BG"/>
        </w:rPr>
      </w:pPr>
      <w:r w:rsidRPr="005F0359">
        <w:rPr>
          <w:rFonts w:ascii="Times New Roman" w:eastAsia="Times New Roman" w:hAnsi="Times New Roman" w:cs="Times New Roman"/>
          <w:sz w:val="24"/>
          <w:szCs w:val="24"/>
          <w:lang w:eastAsia="bg-BG"/>
        </w:rPr>
        <w:t>1.Приема Вътрешни правила за организацията и реда за проверка на декларации и за установяване на конфликт на интереси в Общински съвет –Никопол, съгласно текста, приложен към настоящото решение като неразделна част от него.</w:t>
      </w:r>
    </w:p>
    <w:p w:rsidR="0040605E" w:rsidRPr="005F0359" w:rsidRDefault="0040605E" w:rsidP="0040605E">
      <w:pPr>
        <w:spacing w:after="0" w:line="240" w:lineRule="auto"/>
        <w:jc w:val="both"/>
        <w:rPr>
          <w:rFonts w:ascii="Times New Roman" w:eastAsia="Times New Roman" w:hAnsi="Times New Roman" w:cs="Times New Roman"/>
          <w:sz w:val="24"/>
          <w:szCs w:val="24"/>
        </w:rPr>
      </w:pPr>
      <w:r w:rsidRPr="005F0359">
        <w:rPr>
          <w:rFonts w:ascii="Times New Roman" w:eastAsia="Times New Roman" w:hAnsi="Times New Roman" w:cs="Times New Roman"/>
          <w:sz w:val="24"/>
          <w:szCs w:val="24"/>
          <w:lang w:eastAsia="bg-BG"/>
        </w:rPr>
        <w:tab/>
        <w:t>2.</w:t>
      </w:r>
      <w:r w:rsidRPr="005F0359">
        <w:rPr>
          <w:rFonts w:ascii="Times New Roman" w:eastAsia="Times New Roman" w:hAnsi="Times New Roman" w:cs="Times New Roman"/>
          <w:sz w:val="24"/>
          <w:szCs w:val="24"/>
        </w:rPr>
        <w:t>Възлага на Христина Миланова – гл.специалист в Общински Съвет приемането, съхраняването на декларациите и въвеждането на данни в регистъра и публикуването на информацията в него в съответствие с изискванията на Наредбата на Министерски съвет на Република България – ПМС №209/26.09.2018г.</w:t>
      </w:r>
    </w:p>
    <w:p w:rsidR="0040605E" w:rsidRPr="005F0359" w:rsidRDefault="0040605E" w:rsidP="0040605E">
      <w:pPr>
        <w:tabs>
          <w:tab w:val="right" w:pos="-2835"/>
        </w:tabs>
        <w:spacing w:after="0" w:line="240" w:lineRule="auto"/>
        <w:jc w:val="both"/>
        <w:rPr>
          <w:rFonts w:ascii="Times New Roman" w:eastAsia="Times New Roman" w:hAnsi="Times New Roman" w:cs="Times New Roman"/>
          <w:b/>
          <w:sz w:val="24"/>
          <w:szCs w:val="24"/>
        </w:rPr>
      </w:pPr>
      <w:r w:rsidRPr="005F0359">
        <w:rPr>
          <w:rFonts w:ascii="Times New Roman" w:eastAsia="Times New Roman" w:hAnsi="Times New Roman" w:cs="Times New Roman"/>
          <w:sz w:val="24"/>
          <w:szCs w:val="24"/>
        </w:rPr>
        <w:tab/>
        <w:t>3.Препис от решението да се изпрати на членовете на Постоянната комисия за предотвратяване и установяване на конфликт на интереси и на служителя в звеното по чл.29а от ЗМСМА за сведение и изпълнение.</w:t>
      </w:r>
    </w:p>
    <w:p w:rsidR="0040605E" w:rsidRPr="005F0359" w:rsidRDefault="0040605E" w:rsidP="0040605E">
      <w:pPr>
        <w:tabs>
          <w:tab w:val="left" w:pos="900"/>
          <w:tab w:val="center" w:pos="4536"/>
          <w:tab w:val="right" w:pos="9072"/>
        </w:tabs>
        <w:spacing w:after="0" w:line="240" w:lineRule="auto"/>
        <w:ind w:left="284"/>
        <w:jc w:val="both"/>
        <w:rPr>
          <w:rFonts w:ascii="Times New Roman" w:eastAsia="Times New Roman" w:hAnsi="Times New Roman" w:cs="Times New Roman"/>
          <w:b/>
          <w:sz w:val="24"/>
          <w:szCs w:val="24"/>
        </w:rPr>
      </w:pPr>
    </w:p>
    <w:p w:rsidR="0040605E" w:rsidRPr="005F0359" w:rsidRDefault="0040605E" w:rsidP="0040605E">
      <w:pPr>
        <w:spacing w:after="0" w:line="240" w:lineRule="auto"/>
        <w:rPr>
          <w:rFonts w:ascii="Times New Roman" w:eastAsia="Times New Roman" w:hAnsi="Times New Roman" w:cs="Times New Roman"/>
          <w:b/>
          <w:sz w:val="24"/>
          <w:szCs w:val="24"/>
          <w:lang w:eastAsia="bg-BG"/>
        </w:rPr>
      </w:pPr>
    </w:p>
    <w:p w:rsidR="0040605E" w:rsidRPr="005F0359" w:rsidRDefault="0040605E" w:rsidP="0040605E">
      <w:pPr>
        <w:spacing w:after="0" w:line="240" w:lineRule="auto"/>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КРАСИМИР ХАЛОВ -</w:t>
      </w:r>
    </w:p>
    <w:p w:rsidR="0040605E" w:rsidRPr="005F0359" w:rsidRDefault="0040605E" w:rsidP="0040605E">
      <w:pPr>
        <w:spacing w:after="0" w:line="240" w:lineRule="auto"/>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Председател на</w:t>
      </w:r>
    </w:p>
    <w:p w:rsidR="0040605E" w:rsidRPr="005F0359" w:rsidRDefault="0040605E" w:rsidP="0040605E">
      <w:pPr>
        <w:spacing w:after="0" w:line="240" w:lineRule="auto"/>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Общински съвет – Никопол</w:t>
      </w:r>
    </w:p>
    <w:p w:rsidR="0040605E" w:rsidRPr="005F0359" w:rsidRDefault="0040605E" w:rsidP="0040605E">
      <w:pPr>
        <w:rPr>
          <w:sz w:val="24"/>
          <w:szCs w:val="24"/>
        </w:rPr>
      </w:pPr>
    </w:p>
    <w:p w:rsidR="0040605E" w:rsidRPr="005F0359" w:rsidRDefault="0040605E" w:rsidP="0040605E">
      <w:pPr>
        <w:spacing w:after="0" w:line="240" w:lineRule="auto"/>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 xml:space="preserve">                             ВЪТРЕШНИ ПРАВИЛА </w:t>
      </w:r>
    </w:p>
    <w:p w:rsidR="0040605E" w:rsidRPr="005F0359" w:rsidRDefault="0040605E" w:rsidP="0040605E">
      <w:pPr>
        <w:spacing w:after="0" w:line="240" w:lineRule="auto"/>
        <w:rPr>
          <w:rFonts w:ascii="Times New Roman" w:eastAsia="Times New Roman" w:hAnsi="Times New Roman" w:cs="Times New Roman"/>
          <w:b/>
          <w:sz w:val="24"/>
          <w:szCs w:val="24"/>
          <w:lang w:eastAsia="bg-BG"/>
        </w:rPr>
      </w:pPr>
    </w:p>
    <w:p w:rsidR="0040605E" w:rsidRPr="005F0359" w:rsidRDefault="0040605E" w:rsidP="0040605E">
      <w:pPr>
        <w:spacing w:after="0" w:line="240" w:lineRule="auto"/>
        <w:jc w:val="center"/>
        <w:rPr>
          <w:rFonts w:ascii="Times New Roman" w:eastAsia="Times New Roman" w:hAnsi="Times New Roman" w:cs="Times New Roman"/>
          <w:sz w:val="24"/>
          <w:szCs w:val="24"/>
          <w:lang w:eastAsia="bg-BG"/>
        </w:rPr>
      </w:pPr>
      <w:r w:rsidRPr="005F0359">
        <w:rPr>
          <w:rFonts w:ascii="Times New Roman" w:eastAsia="Times New Roman" w:hAnsi="Times New Roman" w:cs="Times New Roman"/>
          <w:sz w:val="24"/>
          <w:szCs w:val="24"/>
          <w:lang w:eastAsia="bg-BG"/>
        </w:rPr>
        <w:t>ЗА</w:t>
      </w:r>
    </w:p>
    <w:p w:rsidR="0040605E" w:rsidRPr="005F0359" w:rsidRDefault="0040605E" w:rsidP="0040605E">
      <w:pPr>
        <w:spacing w:after="0" w:line="240" w:lineRule="auto"/>
        <w:jc w:val="both"/>
        <w:rPr>
          <w:rFonts w:ascii="Times New Roman" w:eastAsia="Times New Roman" w:hAnsi="Times New Roman" w:cs="Times New Roman"/>
          <w:sz w:val="24"/>
          <w:szCs w:val="24"/>
          <w:lang w:eastAsia="bg-BG"/>
        </w:rPr>
      </w:pPr>
      <w:r w:rsidRPr="005F0359">
        <w:rPr>
          <w:rFonts w:ascii="Times New Roman" w:eastAsia="Times New Roman" w:hAnsi="Times New Roman" w:cs="Times New Roman"/>
          <w:sz w:val="24"/>
          <w:szCs w:val="24"/>
          <w:lang w:eastAsia="bg-BG"/>
        </w:rPr>
        <w:t xml:space="preserve">ОРГАНИЗАЦИЯТА И РЕДА ЗА ПРОВЕРКА НА ДЕКЛАРАЦИИ      И ЗА УСТАНОВЯВАНЕ НА КОНФЛИКТ НА ИНТЕРЕСИ В </w:t>
      </w:r>
      <w:r w:rsidRPr="005F0359">
        <w:rPr>
          <w:rFonts w:ascii="Times New Roman" w:eastAsia="Times New Roman" w:hAnsi="Times New Roman" w:cs="Times New Roman"/>
          <w:b/>
          <w:sz w:val="24"/>
          <w:szCs w:val="24"/>
          <w:lang w:eastAsia="bg-BG"/>
        </w:rPr>
        <w:t>ОБЩИНСКИ СЪВЕТ – Н И К О П О Л</w:t>
      </w:r>
    </w:p>
    <w:p w:rsidR="0040605E" w:rsidRPr="005F0359" w:rsidRDefault="0040605E" w:rsidP="0040605E">
      <w:pPr>
        <w:spacing w:after="0" w:line="240" w:lineRule="auto"/>
        <w:ind w:left="1416" w:firstLine="708"/>
        <w:rPr>
          <w:rFonts w:ascii="Times New Roman" w:eastAsia="Times New Roman" w:hAnsi="Times New Roman" w:cs="Times New Roman"/>
          <w:sz w:val="24"/>
          <w:szCs w:val="24"/>
          <w:lang w:eastAsia="bg-BG"/>
        </w:rPr>
      </w:pPr>
    </w:p>
    <w:p w:rsidR="0040605E" w:rsidRPr="005F0359" w:rsidRDefault="0040605E" w:rsidP="0040605E">
      <w:pPr>
        <w:numPr>
          <w:ilvl w:val="0"/>
          <w:numId w:val="1"/>
        </w:numPr>
        <w:spacing w:after="0" w:line="240" w:lineRule="auto"/>
        <w:rPr>
          <w:rFonts w:ascii="Times New Roman" w:eastAsia="Times New Roman" w:hAnsi="Times New Roman" w:cs="Times New Roman"/>
          <w:b/>
          <w:sz w:val="24"/>
          <w:szCs w:val="24"/>
          <w:lang w:eastAsia="bg-BG"/>
        </w:rPr>
      </w:pPr>
      <w:r w:rsidRPr="005F0359">
        <w:rPr>
          <w:rFonts w:ascii="Times New Roman" w:eastAsia="Times New Roman" w:hAnsi="Times New Roman" w:cs="Times New Roman"/>
          <w:b/>
          <w:sz w:val="24"/>
          <w:szCs w:val="24"/>
          <w:lang w:eastAsia="bg-BG"/>
        </w:rPr>
        <w:t xml:space="preserve">ОБЩИ ПОЛОЖЕНИЯ </w:t>
      </w:r>
    </w:p>
    <w:p w:rsidR="0040605E" w:rsidRPr="00EA6F0B" w:rsidRDefault="0040605E" w:rsidP="0040605E">
      <w:pPr>
        <w:spacing w:after="0" w:line="240" w:lineRule="auto"/>
        <w:ind w:left="2124"/>
        <w:rPr>
          <w:rFonts w:ascii="Times New Roman" w:eastAsia="Times New Roman" w:hAnsi="Times New Roman" w:cs="Times New Roman"/>
          <w:sz w:val="24"/>
          <w:szCs w:val="24"/>
          <w:lang w:eastAsia="bg-BG"/>
        </w:rPr>
      </w:pPr>
    </w:p>
    <w:p w:rsidR="0040605E" w:rsidRPr="00EA6F0B" w:rsidRDefault="0040605E" w:rsidP="0040605E">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Чл.1 </w:t>
      </w:r>
      <w:r w:rsidRPr="00EA6F0B">
        <w:rPr>
          <w:rFonts w:ascii="Times New Roman" w:eastAsia="Times New Roman" w:hAnsi="Times New Roman" w:cs="Times New Roman"/>
          <w:sz w:val="24"/>
          <w:szCs w:val="24"/>
          <w:lang w:eastAsia="bg-BG"/>
        </w:rPr>
        <w:t>/</w:t>
      </w:r>
      <w:proofErr w:type="spellStart"/>
      <w:r w:rsidRPr="00EA6F0B">
        <w:rPr>
          <w:rFonts w:ascii="Times New Roman" w:eastAsia="Times New Roman" w:hAnsi="Times New Roman" w:cs="Times New Roman"/>
          <w:sz w:val="24"/>
          <w:szCs w:val="24"/>
          <w:lang w:eastAsia="bg-BG"/>
        </w:rPr>
        <w:t>1</w:t>
      </w:r>
      <w:proofErr w:type="spellEnd"/>
      <w:r w:rsidRPr="00EA6F0B">
        <w:rPr>
          <w:rFonts w:ascii="Times New Roman" w:eastAsia="Times New Roman" w:hAnsi="Times New Roman" w:cs="Times New Roman"/>
          <w:sz w:val="24"/>
          <w:szCs w:val="24"/>
          <w:lang w:eastAsia="bg-BG"/>
        </w:rPr>
        <w:t>/ С тези правила се уреждат организацията и редът за извършване на проверка на декларациите по чл.35, ал.1, т.1-4 от Закона за противодействие на корупцията и отнемане на незаконно придобитото имущество /ЗПКОНПИ/  и за установяване на конфликт на интереси на следните лица :</w:t>
      </w:r>
    </w:p>
    <w:p w:rsidR="0040605E" w:rsidRPr="00EA6F0B" w:rsidRDefault="0040605E" w:rsidP="0040605E">
      <w:pPr>
        <w:spacing w:after="0" w:line="240" w:lineRule="auto"/>
        <w:ind w:left="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1.Кметовете на кметства в Община Никопол</w:t>
      </w:r>
    </w:p>
    <w:p w:rsidR="0040605E" w:rsidRPr="00EA6F0B" w:rsidRDefault="0040605E" w:rsidP="0040605E">
      <w:pPr>
        <w:spacing w:after="0" w:line="240" w:lineRule="auto"/>
        <w:ind w:firstLine="708"/>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2.Представители на Община Никопол в органите на управление или контрол на търговски дружества с общинско участие в капитала  или на юридически лица с </w:t>
      </w:r>
      <w:r w:rsidRPr="00EA6F0B">
        <w:rPr>
          <w:rFonts w:ascii="Times New Roman" w:eastAsia="Times New Roman" w:hAnsi="Times New Roman" w:cs="Times New Roman"/>
          <w:sz w:val="24"/>
          <w:szCs w:val="24"/>
          <w:lang w:eastAsia="bg-BG"/>
        </w:rPr>
        <w:lastRenderedPageBreak/>
        <w:t>нестопанска цел, които не попадат в обхвата на чл.6, ал.1 от ЗПКОНПИ и са избрани с решение на Общински  съвет – Никопол.</w:t>
      </w:r>
    </w:p>
    <w:p w:rsidR="0040605E" w:rsidRPr="00EA6F0B" w:rsidRDefault="0040605E" w:rsidP="0040605E">
      <w:pPr>
        <w:spacing w:after="0" w:line="240" w:lineRule="auto"/>
        <w:ind w:firstLine="708"/>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pacing w:val="-1"/>
          <w:sz w:val="24"/>
          <w:szCs w:val="24"/>
          <w:lang w:eastAsia="bg-BG"/>
        </w:rPr>
        <w:t xml:space="preserve">3.Управителите и членовете на органите на управление или контрол на общински предприятия, както и на други юридически лица, които са бюджетни организации по смисъла на § 1, т. 5 от допълнителните разпоредби на Закона за публичните финанси, които не попадат в обхвата на чл. 6, ал. 1 от ЗПКОНПИ и са избрани с решение на Общински съвет – </w:t>
      </w:r>
      <w:r w:rsidRPr="00EA6F0B">
        <w:rPr>
          <w:rFonts w:ascii="Times New Roman" w:eastAsia="Times New Roman" w:hAnsi="Times New Roman" w:cs="Times New Roman"/>
          <w:sz w:val="24"/>
          <w:szCs w:val="24"/>
          <w:lang w:eastAsia="bg-BG"/>
        </w:rPr>
        <w:t>Никопол.</w:t>
      </w:r>
    </w:p>
    <w:p w:rsidR="0040605E" w:rsidRPr="00EA6F0B" w:rsidRDefault="0040605E" w:rsidP="0040605E">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pacing w:val="-1"/>
          <w:sz w:val="24"/>
          <w:szCs w:val="24"/>
          <w:lang w:eastAsia="bg-BG"/>
        </w:rPr>
        <w:t xml:space="preserve">/2/ С правилата се уреждат също и работата на комисията по §2, ал.5 от ДР на ЗПКОНПИ при Общински съвет – </w:t>
      </w:r>
      <w:r w:rsidRPr="00EA6F0B">
        <w:rPr>
          <w:rFonts w:ascii="Times New Roman" w:eastAsia="Times New Roman" w:hAnsi="Times New Roman" w:cs="Times New Roman"/>
          <w:sz w:val="24"/>
          <w:szCs w:val="24"/>
          <w:lang w:eastAsia="bg-BG"/>
        </w:rPr>
        <w:t>Никопол,</w:t>
      </w:r>
      <w:r w:rsidRPr="00EA6F0B">
        <w:rPr>
          <w:rFonts w:ascii="Times New Roman" w:eastAsia="Times New Roman" w:hAnsi="Times New Roman" w:cs="Times New Roman"/>
          <w:spacing w:val="-1"/>
          <w:sz w:val="24"/>
          <w:szCs w:val="24"/>
          <w:lang w:eastAsia="bg-BG"/>
        </w:rPr>
        <w:t xml:space="preserve"> съхраняването, обработването на данните  и унищожаването на декларациите на лицата по ал.1, т.1 – 3.</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Чл.2</w:t>
      </w:r>
      <w:r w:rsidRPr="00EA6F0B">
        <w:rPr>
          <w:rFonts w:ascii="Times New Roman" w:eastAsia="Times New Roman" w:hAnsi="Times New Roman" w:cs="Times New Roman"/>
          <w:spacing w:val="-1"/>
          <w:sz w:val="24"/>
          <w:szCs w:val="24"/>
          <w:lang w:eastAsia="bg-BG"/>
        </w:rPr>
        <w:t>.  В изпълнение на ЗПКОНПИ и Наредбата за организацията и реда за извършване на проверка на декларациите и за установяване на конфликт на интереси /НОРИПДУКИ/  Общинският съвет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
          <w:spacing w:val="-1"/>
          <w:sz w:val="24"/>
          <w:szCs w:val="24"/>
          <w:lang w:eastAsia="bg-BG"/>
        </w:rPr>
      </w:pPr>
      <w:r w:rsidRPr="00EA6F0B">
        <w:rPr>
          <w:rFonts w:ascii="Times New Roman" w:eastAsia="Times New Roman" w:hAnsi="Times New Roman" w:cs="Times New Roman"/>
          <w:spacing w:val="-1"/>
          <w:sz w:val="24"/>
          <w:szCs w:val="24"/>
          <w:lang w:eastAsia="bg-BG"/>
        </w:rPr>
        <w:t xml:space="preserve">1.Избира постоянната комисия по чл.72, ал.1, т.3 и §2, ал.5 от ДР на ЗПКОНПИ и  чл.12, ал.1, във връзка с чл.24, ал.1 от НОРИПДУКИ с наименование </w:t>
      </w:r>
      <w:r w:rsidRPr="00EA6F0B">
        <w:rPr>
          <w:rFonts w:ascii="Arial" w:eastAsia="Times New Roman" w:hAnsi="Arial" w:cs="Arial"/>
          <w:b/>
          <w:spacing w:val="-1"/>
          <w:sz w:val="20"/>
          <w:szCs w:val="20"/>
          <w:lang w:eastAsia="bg-BG"/>
        </w:rPr>
        <w:t>ПОСТОЯННА КОМИСИЯ ПО ПРОТИВОДЕЙСТВИЕ НА КОРУПЦИЯТА И ЗА ОТНЕМАНЕ НА НЕЗАКОННО ПРИДОБИТО ИМУЩЕСТВО НА ОБЩИНСКИ СЪВЕТНИЦИ И КМЕТОВЕ КЪМ ОБЩИНСКИ СЪВЕТ – НИКОПОЛ, МАНДАТ 2015-2019г</w:t>
      </w:r>
      <w:r w:rsidRPr="00EA6F0B">
        <w:rPr>
          <w:rFonts w:ascii="Arial" w:eastAsia="Times New Roman" w:hAnsi="Arial" w:cs="Arial"/>
          <w:spacing w:val="-1"/>
          <w:sz w:val="20"/>
          <w:szCs w:val="20"/>
          <w:lang w:eastAsia="bg-BG"/>
        </w:rPr>
        <w:t>. /</w:t>
      </w:r>
      <w:r w:rsidRPr="00EA6F0B">
        <w:rPr>
          <w:rFonts w:ascii="Arial" w:eastAsia="Times New Roman" w:hAnsi="Arial" w:cs="Arial"/>
          <w:b/>
          <w:spacing w:val="-1"/>
          <w:sz w:val="20"/>
          <w:szCs w:val="20"/>
          <w:lang w:eastAsia="bg-BG"/>
        </w:rPr>
        <w:t>ПКОНПИ</w:t>
      </w:r>
      <w:r w:rsidRPr="00EA6F0B">
        <w:rPr>
          <w:rFonts w:ascii="Times New Roman" w:eastAsia="Times New Roman" w:hAnsi="Times New Roman" w:cs="Times New Roman"/>
          <w:spacing w:val="-1"/>
          <w:sz w:val="24"/>
          <w:szCs w:val="24"/>
          <w:lang w:eastAsia="bg-BG"/>
        </w:rPr>
        <w:t>/, наричана за краткост в тези правила „</w:t>
      </w:r>
      <w:r w:rsidRPr="00EA6F0B">
        <w:rPr>
          <w:rFonts w:ascii="Times New Roman" w:eastAsia="Times New Roman" w:hAnsi="Times New Roman" w:cs="Times New Roman"/>
          <w:b/>
          <w:spacing w:val="-1"/>
          <w:sz w:val="24"/>
          <w:szCs w:val="24"/>
          <w:lang w:eastAsia="bg-BG"/>
        </w:rPr>
        <w:t>комисията“.</w:t>
      </w:r>
    </w:p>
    <w:p w:rsidR="0040605E" w:rsidRPr="00EA6F0B" w:rsidRDefault="0040605E" w:rsidP="0040605E">
      <w:pPr>
        <w:tabs>
          <w:tab w:val="left" w:pos="4558"/>
        </w:tabs>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2.Приема тези вътрешни правила.</w:t>
      </w:r>
      <w:r w:rsidRPr="00EA6F0B">
        <w:rPr>
          <w:rFonts w:ascii="Times New Roman" w:eastAsia="Times New Roman" w:hAnsi="Times New Roman" w:cs="Times New Roman"/>
          <w:spacing w:val="-1"/>
          <w:sz w:val="24"/>
          <w:szCs w:val="24"/>
          <w:lang w:eastAsia="bg-BG"/>
        </w:rPr>
        <w:tab/>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3.По предложение на кмета на общината определя състав на комисията по чл.11, ал.2 от НОРИПДУКИ към кметове на кметства,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чл.2 от наредбата.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4.разглежда и взема решение по доклад на комисията, с който се установяват данни за несъвместимост на лице по чл.1, ал.1, т.2 и т.3 от тези правила.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5.Приема решения за наличие на конфликт на интереси по образувани производства за установяване на конфликт на интереси по отношение на лица по чл.1, ал.1, т.2 и т.3 от тези правила.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6.Осъществява други функции, предвидени в ЗПКОНПИ, НОРИПДУКИ и тези правила.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Чл.3.</w:t>
      </w:r>
      <w:r w:rsidRPr="00EA6F0B">
        <w:rPr>
          <w:rFonts w:ascii="Times New Roman" w:eastAsia="Times New Roman" w:hAnsi="Times New Roman" w:cs="Times New Roman"/>
          <w:spacing w:val="-1"/>
          <w:sz w:val="24"/>
          <w:szCs w:val="24"/>
          <w:lang w:eastAsia="bg-BG"/>
        </w:rPr>
        <w:t xml:space="preserve"> В изпълнение на ЗПКОНПИ и НОРИПДУКИ  председателят на Общинският съвет: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1.Разпределя на комисията постъпили в деловодството на Общинския съвет сигнали и искания за извършени  корупционни нарушения и конфликт на интереси по отношение на лицата по чл.1, ал.1, т.1-3.</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2.Определя дневния ред на комисията, съгласувано с Председателския съвет.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3.Публикува на страницата на ОС, съвместно с председателя на комисията, всички декларации  по чл.35, ал.1, т.1-4 от ЗПКОНПИ на лицата по чл.1, ал.1, с изключение на част първа от декларациите за имущество и интереси, както и списък на неподалите в срок съответните декларации;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4.Включва в дневния ред на заседание на Общинския съвет доклади и становища на комисията, съответно относно установени данни за несъвместимост и наличието или липса на конфликт на интереси на лица по чл.1, ал.1, т.2 и т.3, избрани от съвета.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5.Осъществява други функции, предвидени в ЗПКОНПИ, НОРИПДУКИ и тези правила.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
          <w:spacing w:val="-1"/>
          <w:sz w:val="24"/>
          <w:szCs w:val="24"/>
          <w:lang w:eastAsia="bg-BG"/>
        </w:rPr>
      </w:pPr>
      <w:r w:rsidRPr="00EA6F0B">
        <w:rPr>
          <w:rFonts w:ascii="Times New Roman" w:eastAsia="Times New Roman" w:hAnsi="Times New Roman" w:cs="Times New Roman"/>
          <w:b/>
          <w:spacing w:val="-1"/>
          <w:sz w:val="24"/>
          <w:szCs w:val="24"/>
          <w:lang w:eastAsia="bg-BG"/>
        </w:rPr>
        <w:t xml:space="preserve">Чл.4 /1/ Постоянната комисия по Противодействие на корупцията и за отнемане на незаконно придобито имущество на общински съветници и кметове </w:t>
      </w:r>
      <w:r w:rsidRPr="00EA6F0B">
        <w:rPr>
          <w:rFonts w:ascii="Times New Roman" w:eastAsia="Times New Roman" w:hAnsi="Times New Roman" w:cs="Times New Roman"/>
          <w:b/>
          <w:spacing w:val="-1"/>
          <w:sz w:val="24"/>
          <w:szCs w:val="24"/>
          <w:lang w:eastAsia="bg-BG"/>
        </w:rPr>
        <w:lastRenderedPageBreak/>
        <w:t>при Общински съвет – Никопол., избрана с решение №11/2015г. и променен състав с Решение №288/2017г., изпълнява функциите на  комисия по чл.72, ал.1, т.3 и §2, ал.5 от ДР на ЗПКОНПИ и  чл.12, ал.1, във връзка с чл.24, ал.1 от НОРИПДУКИ, наричана за краткост в тези правила „комисията“.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Броят и състава на комисията се определя с решение на Общинския съвет. В комисията се избират само общински съветници.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При осъществяване на правомощията си по ал.5 комисията приема решения с мнозинство повече от половината от състава си.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/4/  При изпълнение на правомощията си комисията приема решения. С решения могат да се приемат доклади и становища. Решенията, докладите  и становищата на комисията се номерират.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/5/ Комисията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 утвърждава образец на декларациите за несъвместимост и промяна в декларираните обстоятелства по несъвместимостта съответно по чл.35, ал.1, т.1 и т.3 от ЗПКОНПИ на лицата по чл.1, ал.1 от правилата;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2.приема, обработва данни и съхранява всички декларации по чл.35, ал.1, т.1-4 от ЗПКОНПИ в това число коригиращите на лицата по чл.1, ал.1 от тези правила;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изготвя и приема доклади по чл.3, ал.8 от НОРИПДУКИ относно спазването на сроковете за подаване на декларациите;</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4. води регистър на подадените декларации по чл.4, ал.2 от </w:t>
      </w:r>
      <w:proofErr w:type="spellStart"/>
      <w:r w:rsidRPr="00EA6F0B">
        <w:rPr>
          <w:rFonts w:ascii="Times New Roman" w:eastAsia="Times New Roman" w:hAnsi="Times New Roman" w:cs="Times New Roman"/>
          <w:spacing w:val="-1"/>
          <w:sz w:val="24"/>
          <w:szCs w:val="24"/>
          <w:lang w:eastAsia="bg-BG"/>
        </w:rPr>
        <w:t>от</w:t>
      </w:r>
      <w:proofErr w:type="spellEnd"/>
      <w:r w:rsidRPr="00EA6F0B">
        <w:rPr>
          <w:rFonts w:ascii="Times New Roman" w:eastAsia="Times New Roman" w:hAnsi="Times New Roman" w:cs="Times New Roman"/>
          <w:spacing w:val="-1"/>
          <w:sz w:val="24"/>
          <w:szCs w:val="24"/>
          <w:lang w:eastAsia="bg-BG"/>
        </w:rPr>
        <w:t xml:space="preserve"> НОРИПДУКИ;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5. приема решение за образуване на проверка на декларациите за имущество и интереси на лице по чл.1 от тези правила в случаите на чл.13, ал.1 от </w:t>
      </w:r>
      <w:proofErr w:type="spellStart"/>
      <w:r w:rsidRPr="00EA6F0B">
        <w:rPr>
          <w:rFonts w:ascii="Times New Roman" w:eastAsia="Times New Roman" w:hAnsi="Times New Roman" w:cs="Times New Roman"/>
          <w:spacing w:val="-1"/>
          <w:sz w:val="24"/>
          <w:szCs w:val="24"/>
          <w:lang w:eastAsia="bg-BG"/>
        </w:rPr>
        <w:t>от</w:t>
      </w:r>
      <w:proofErr w:type="spellEnd"/>
      <w:r w:rsidRPr="00EA6F0B">
        <w:rPr>
          <w:rFonts w:ascii="Times New Roman" w:eastAsia="Times New Roman" w:hAnsi="Times New Roman" w:cs="Times New Roman"/>
          <w:spacing w:val="-1"/>
          <w:sz w:val="24"/>
          <w:szCs w:val="24"/>
          <w:lang w:eastAsia="bg-BG"/>
        </w:rPr>
        <w:t xml:space="preserve"> НОРИПДУКИ и извършва същата;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6. приема решение, с което установява съответствие или несъответствие на проверявана декларация за имущество и интереси на лице по чл.1, ал.1;</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7.  приема решение за образуване на проверка на декларациите за несъвместимост на  и извършва същата;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8. приема доклад за установяване или неустановяване на несъвместимост на съответното лице по чл.1;</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9. приема решение за образуване, отказ за образуване и прекратяване  на производство за установяване на конфликт на интереси по отношение на кметове на кметства;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10. предлага на общинския съвет да приеме решение за образуване, отказ за образуване и прекратяване на производство за установяване на конфликт на интереси по отношение на лица по чл.1, ал.1, т.2 и т.3;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11. извършва проверка за наличие или липса на конфликт на интереси по отношение на лицата по чл.1, ал.1;</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12. приема решение за установяване на конфликт на интереси по отношение на кметовете на кметства;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13. приема становище до Общинския съвет в рамките на проверка за установяване на решение на конфликт на интереси по отношение на лице по чл.1, ал.1, т.2 и т.3 от тези правила;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14. предоставя изискани информация и документи на Комисията за предотвратяване на корупцията и отнемане на незаконно придобитото имущество /КПКОНПИ/ във връзка с производства за конфликт на интереси;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15. осъществява други функции, предвидени в ЗПКОНПИ, НОРИПДУКИ и тези правила.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lastRenderedPageBreak/>
        <w:t>/6/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 Никопол.</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Чл.5</w:t>
      </w:r>
      <w:r w:rsidRPr="00EA6F0B">
        <w:rPr>
          <w:rFonts w:ascii="Times New Roman" w:eastAsia="Times New Roman" w:hAnsi="Times New Roman" w:cs="Times New Roman"/>
          <w:spacing w:val="-1"/>
          <w:sz w:val="24"/>
          <w:szCs w:val="24"/>
          <w:lang w:eastAsia="bg-BG"/>
        </w:rPr>
        <w:t xml:space="preserve"> Председателят на комисията :  </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1.Свиква комисията на заседания и ръководи същите;</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2.Подписва изходящата кореспонденция на комисията;</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3.Публикува на страницата на ОС, съвместно с председателя на ОС, всички декларации  по чл.35, ал.1, т.1-4 от ЗПКОНПИ на лицата по чл.1, ал.1, с изключение е на част първа от декларациите за имущество и интереси, както и списък на неподалите в срок съответните декларации;</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1.Изпраща решенията на комисията на компетентните държавни органи;</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2.Съставя актове за установяване на административни нарушения на чл.176 от ЗПКОНПИ.</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3.Осъществява други функции, предвидени в ЗПКОНПИ, НОРИПДУКИ и тези правила.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
          <w:bCs/>
          <w:spacing w:val="2"/>
          <w:sz w:val="24"/>
          <w:szCs w:val="24"/>
          <w:lang w:eastAsia="bg-BG"/>
        </w:rPr>
        <w:t xml:space="preserve">Чл.6 </w:t>
      </w:r>
      <w:r w:rsidRPr="00EA6F0B">
        <w:rPr>
          <w:rFonts w:ascii="Times New Roman" w:eastAsia="Times New Roman" w:hAnsi="Times New Roman" w:cs="Times New Roman"/>
          <w:bCs/>
          <w:spacing w:val="2"/>
          <w:sz w:val="24"/>
          <w:szCs w:val="24"/>
          <w:lang w:eastAsia="bg-BG"/>
        </w:rPr>
        <w:t>/1/</w:t>
      </w:r>
      <w:r w:rsidRPr="00EA6F0B">
        <w:rPr>
          <w:rFonts w:ascii="Times New Roman" w:eastAsia="Times New Roman" w:hAnsi="Times New Roman" w:cs="Times New Roman"/>
          <w:b/>
          <w:bCs/>
          <w:spacing w:val="2"/>
          <w:sz w:val="24"/>
          <w:szCs w:val="24"/>
          <w:lang w:eastAsia="bg-BG"/>
        </w:rPr>
        <w:t xml:space="preserve"> </w:t>
      </w:r>
      <w:r w:rsidRPr="00EA6F0B">
        <w:rPr>
          <w:rFonts w:ascii="Times New Roman" w:eastAsia="Times New Roman" w:hAnsi="Times New Roman" w:cs="Times New Roman"/>
          <w:bCs/>
          <w:spacing w:val="2"/>
          <w:sz w:val="24"/>
          <w:szCs w:val="24"/>
          <w:lang w:eastAsia="bg-BG"/>
        </w:rPr>
        <w:t>Всеки, който разполага с данни за корупционно нарушение или за конфликт на интереси по смисъла на ЗПКОНПИ за лице по чл.1, ал.1 от тези правила, може да подаде сигнал  до постоянната комисия.</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/2/ Всеки сигнал следва да съдържа: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1.органа, до който се подава;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2.трите имена, единен граждански номер, съответно личен номер на чужденец, адрес, както и телефон, факс и електронен адрес на подателя, ако има такива;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3.имената на лицето, срещу което се подава сигналът, и заеманата от него длъжност, ако подателят разполага с данни за нея;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4.конкретни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5.позоваване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6. дата на подаване на сигнала;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 xml:space="preserve">7. подпис на подателя.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/3/ Към сигнала може да се приложат източниците на информация, подкрепящи изложените в него твърдения.</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/4/ За сигнал се приема и публикация в средствата за масово осведомяване, ако отговаря на условията по ал. 2, т. 3 – 5.</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/5/ Всеки сигнал се регистрира незабавно след постъпването му.</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/6/ Когато сигналът не съдържа някой от посочените в ал. 2 реквизити, подателят се уведомява да отстрани недостатъците в 3-дневен срок от съобщението за това с указание, че при неотстраняването им в срок сигналът ще бъде оставен без разглеждане. Срокът за произнасяне по сигнала започва да тече от датата на отстраняване на нередовността.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Cs/>
          <w:spacing w:val="2"/>
          <w:sz w:val="24"/>
          <w:szCs w:val="24"/>
          <w:lang w:eastAsia="bg-BG"/>
        </w:rPr>
      </w:pPr>
      <w:r w:rsidRPr="00EA6F0B">
        <w:rPr>
          <w:rFonts w:ascii="Times New Roman" w:eastAsia="Times New Roman" w:hAnsi="Times New Roman" w:cs="Times New Roman"/>
          <w:bCs/>
          <w:spacing w:val="2"/>
          <w:sz w:val="24"/>
          <w:szCs w:val="24"/>
          <w:lang w:eastAsia="bg-BG"/>
        </w:rPr>
        <w:t>/7/ Анонимни сигнали не се разглеждат и не се препращат по компетентност.</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b/>
          <w:bCs/>
          <w:spacing w:val="2"/>
          <w:sz w:val="24"/>
          <w:szCs w:val="24"/>
          <w:lang w:eastAsia="bg-BG"/>
        </w:rPr>
        <w:t>Чл.8</w:t>
      </w:r>
      <w:r w:rsidRPr="00EA6F0B">
        <w:rPr>
          <w:rFonts w:ascii="Times New Roman" w:eastAsia="Times New Roman" w:hAnsi="Times New Roman" w:cs="Times New Roman"/>
          <w:spacing w:val="2"/>
          <w:sz w:val="24"/>
          <w:szCs w:val="24"/>
          <w:lang w:eastAsia="bg-BG"/>
        </w:rPr>
        <w:t xml:space="preserve">. /1/ Приемането на декларациите, съхранението, обработването на данните от тях, въвеждането на данни в регистъра по чл.4, ал.2 от НОРИПДУКИ,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w:t>
      </w:r>
      <w:r w:rsidRPr="00EA6F0B">
        <w:rPr>
          <w:rFonts w:ascii="Times New Roman" w:eastAsia="Times New Roman" w:hAnsi="Times New Roman" w:cs="Times New Roman"/>
          <w:spacing w:val="2"/>
          <w:sz w:val="24"/>
          <w:szCs w:val="24"/>
          <w:lang w:eastAsia="bg-BG"/>
        </w:rPr>
        <w:lastRenderedPageBreak/>
        <w:t>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b/>
          <w:spacing w:val="2"/>
          <w:sz w:val="24"/>
          <w:szCs w:val="24"/>
          <w:lang w:eastAsia="bg-BG"/>
        </w:rPr>
        <w:t>Чл. 9.</w:t>
      </w:r>
      <w:r w:rsidRPr="00EA6F0B">
        <w:rPr>
          <w:rFonts w:ascii="Times New Roman" w:eastAsia="Times New Roman" w:hAnsi="Times New Roman" w:cs="Times New Roman"/>
          <w:spacing w:val="2"/>
          <w:sz w:val="24"/>
          <w:szCs w:val="24"/>
          <w:lang w:eastAsia="bg-BG"/>
        </w:rPr>
        <w:t xml:space="preserve"> /1/ Лицата, на които е възложено разглеждане на сигнала по чл.6, ал.1, както и които участват в провеждане на производството по установяване на конфликт на интереси са длъжни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 xml:space="preserve">1. да не  разкриват самоличността на лицето, подало сигнала;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 xml:space="preserve">2. да не разгласяват фактите и данните, които са станали известни на компетентните органи и длъжностни лица във връзка с разглеждането на сигнала;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3. да опазват поверените на органите и на длъжностните лица писмени документи от нерегламентиран достъп на трети лица.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/2/  Заседанията на органите по тези правила, на които се разглежда сигнал за корупция или конфликт на интереси и се провеждат процесуални действия по същите са закрити за външни лица.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 xml:space="preserve">/3/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 от които може да се изясни самоличността на сигналоподателя.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/4/ Лицата по ал.1 носят отговорност за неизпълнението на задълженията си по тази норма.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2"/>
          <w:sz w:val="24"/>
          <w:szCs w:val="24"/>
          <w:lang w:eastAsia="bg-BG"/>
        </w:rPr>
      </w:pPr>
      <w:r w:rsidRPr="00EA6F0B">
        <w:rPr>
          <w:rFonts w:ascii="Times New Roman" w:eastAsia="Times New Roman" w:hAnsi="Times New Roman" w:cs="Times New Roman"/>
          <w:spacing w:val="2"/>
          <w:sz w:val="24"/>
          <w:szCs w:val="24"/>
          <w:lang w:eastAsia="bg-BG"/>
        </w:rPr>
        <w:t>/5/ Лице, което е уволнено, преследвано или по отношение на което са предприети действия водещи до психически или физически тормоз, заради това, че е подало сигнал има право на обезщетение за претърпените от него имуществени и неимуществени вреди по съдебен ред.</w:t>
      </w:r>
    </w:p>
    <w:p w:rsidR="0040605E" w:rsidRPr="00EA6F0B" w:rsidRDefault="0040605E" w:rsidP="00650C4B">
      <w:pPr>
        <w:spacing w:after="0" w:line="268" w:lineRule="auto"/>
        <w:jc w:val="both"/>
        <w:textAlignment w:val="center"/>
        <w:rPr>
          <w:rFonts w:ascii="Times New Roman" w:eastAsia="Times New Roman" w:hAnsi="Times New Roman" w:cs="Times New Roman"/>
          <w:spacing w:val="-1"/>
          <w:sz w:val="24"/>
          <w:szCs w:val="24"/>
          <w:lang w:eastAsia="bg-BG"/>
        </w:rPr>
      </w:pPr>
    </w:p>
    <w:p w:rsidR="0040605E" w:rsidRPr="00EA6F0B" w:rsidRDefault="0040605E" w:rsidP="0040605E">
      <w:pPr>
        <w:spacing w:after="0" w:line="268" w:lineRule="auto"/>
        <w:ind w:firstLine="708"/>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pacing w:val="-1"/>
          <w:sz w:val="24"/>
          <w:szCs w:val="24"/>
          <w:lang w:val="en-US" w:eastAsia="bg-BG"/>
        </w:rPr>
        <w:t>II.</w:t>
      </w:r>
      <w:r w:rsidRPr="00EA6F0B">
        <w:rPr>
          <w:rFonts w:ascii="Times New Roman" w:eastAsia="Times New Roman" w:hAnsi="Times New Roman" w:cs="Times New Roman"/>
          <w:b/>
          <w:spacing w:val="-1"/>
          <w:sz w:val="24"/>
          <w:szCs w:val="24"/>
          <w:lang w:eastAsia="bg-BG"/>
        </w:rPr>
        <w:t xml:space="preserve">РЕД ЗА ПОДАВАНЕ, СЪХРАНЯВАНЕ, ОБРАБОТКА НА ДАННИ И </w:t>
      </w:r>
      <w:proofErr w:type="gramStart"/>
      <w:r w:rsidRPr="00EA6F0B">
        <w:rPr>
          <w:rFonts w:ascii="Times New Roman" w:eastAsia="Times New Roman" w:hAnsi="Times New Roman" w:cs="Times New Roman"/>
          <w:b/>
          <w:spacing w:val="-1"/>
          <w:sz w:val="24"/>
          <w:szCs w:val="24"/>
          <w:lang w:eastAsia="bg-BG"/>
        </w:rPr>
        <w:t>УНИЩОЖАВАНЕ  НА</w:t>
      </w:r>
      <w:proofErr w:type="gramEnd"/>
      <w:r w:rsidRPr="00EA6F0B">
        <w:rPr>
          <w:rFonts w:ascii="Times New Roman" w:eastAsia="Times New Roman" w:hAnsi="Times New Roman" w:cs="Times New Roman"/>
          <w:b/>
          <w:spacing w:val="-1"/>
          <w:sz w:val="24"/>
          <w:szCs w:val="24"/>
          <w:lang w:eastAsia="bg-BG"/>
        </w:rPr>
        <w:t xml:space="preserve"> ДЕКЛАРАЦИИТЕ</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Чл.10</w:t>
      </w:r>
      <w:r w:rsidRPr="00EA6F0B">
        <w:rPr>
          <w:rFonts w:ascii="Times New Roman" w:eastAsia="Times New Roman" w:hAnsi="Times New Roman" w:cs="Times New Roman"/>
          <w:sz w:val="24"/>
          <w:szCs w:val="24"/>
          <w:lang w:eastAsia="bg-BG"/>
        </w:rPr>
        <w:t xml:space="preserve"> /1/ Лицата по чл.1, ал.1, т.1-3 подават декларациите по чл.35, ал.1 от ЗПКОНПИ пред комисията в определените в закона срокове.</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Всички декларации се подават на хартиен и електронен носител.</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Декларациите по чл.35, ал.1, т.1 и т.3 се подават по образците, утвърдени от комисията. Декларациите по чл.35, ал.1, т.2 и т.4 се подават по образците, утвърдени от КПКОНПИ.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Всяка подадена декларация се входира с номер и дата и отбелязва в регистъра на декларациите от оторизиран  служител в звеното при Общински съвет – Никопол.</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/5/ До 20 дни преди изтичане на срок за подаване на декларация, който е известен  на съответното задължено лице по чл.1, ал.1 се връчва напомнително писмо за задължението, подписано от председателя на ОС и председателя на комисията.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z w:val="24"/>
          <w:szCs w:val="24"/>
          <w:lang w:eastAsia="bg-BG"/>
        </w:rPr>
        <w:t>Чл.11</w:t>
      </w:r>
      <w:r w:rsidRPr="00EA6F0B">
        <w:rPr>
          <w:rFonts w:ascii="Times New Roman" w:eastAsia="Times New Roman" w:hAnsi="Times New Roman" w:cs="Times New Roman"/>
          <w:sz w:val="24"/>
          <w:szCs w:val="24"/>
          <w:lang w:eastAsia="bg-BG"/>
        </w:rPr>
        <w:t xml:space="preserve"> /1/ Регистърът на подадените декларации има реквизитите по чл.4, ал.2 от </w:t>
      </w:r>
      <w:r w:rsidRPr="00EA6F0B">
        <w:rPr>
          <w:rFonts w:ascii="Times New Roman" w:eastAsia="Times New Roman" w:hAnsi="Times New Roman" w:cs="Times New Roman"/>
          <w:spacing w:val="-1"/>
          <w:sz w:val="24"/>
          <w:szCs w:val="24"/>
          <w:lang w:eastAsia="bg-BG"/>
        </w:rPr>
        <w:t>НОРИПДУКИ.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Регистърът се поддържа на хартиен и електронен носител.</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 Регистърът е публичен и се публикува на сайта на Общинския съвет.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lastRenderedPageBreak/>
        <w:t>/4/ Данните в регистъра по отношение на лице по чл.1, ал.1 с прекратено правоотношение или изгубило качеството – заемащо публична длъжност“ се заличават до един месец от настъпване на съответния факт.</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Чл.12</w:t>
      </w:r>
      <w:r w:rsidRPr="00EA6F0B">
        <w:rPr>
          <w:rFonts w:ascii="Times New Roman" w:eastAsia="Times New Roman" w:hAnsi="Times New Roman" w:cs="Times New Roman"/>
          <w:sz w:val="24"/>
          <w:szCs w:val="24"/>
          <w:lang w:eastAsia="bg-BG"/>
        </w:rPr>
        <w:t xml:space="preserve">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 когато това се налага за отстраняване на непълноти и грешки. Коригиращата декларация се подава с изцяло нов образец и получава входящия номер на коригираната декларация.</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Чл.13</w:t>
      </w:r>
      <w:r w:rsidRPr="00EA6F0B">
        <w:rPr>
          <w:rFonts w:ascii="Times New Roman" w:eastAsia="Times New Roman" w:hAnsi="Times New Roman" w:cs="Times New Roman"/>
          <w:sz w:val="24"/>
          <w:szCs w:val="24"/>
          <w:lang w:eastAsia="bg-BG"/>
        </w:rPr>
        <w:t xml:space="preserve"> /1/ На сайта на Общинския съвет се създава и поддържа  отделна рубрика „Декларации и регистър на декларациите по ЗПКОНПИ“.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В рубриката се публикуват :</w:t>
      </w:r>
    </w:p>
    <w:p w:rsidR="0040605E" w:rsidRPr="00EA6F0B" w:rsidRDefault="0040605E" w:rsidP="0040605E">
      <w:pPr>
        <w:spacing w:after="0" w:line="268" w:lineRule="auto"/>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1.Всички декларации по чл.35, ал.1, т.1-4 от ЗПКОНПИ на лицата по чл.1, ал.1 с изключение на част първа от декларациите по чл.35, ал.1 ,т.2 и съответстващите им  декларации по чл.35, ал.1, т.4, с които се изменят декларирани обстоятелства по част първа;</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2.Регистъра на декларациите по чл.11 от тези правила;</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3.Списък на неподалите в срок декларации за имущество и интереси, изготвен от комисията.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 съответно до два месеца от изтичане на сроковете за подаването им. При публикацията съответните лични данни се заличават.</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/4/Публикацията на документите по ал.2 се извършва на основание съвместна резолюция на председателя на Общинския съвет и на комисията, поставена върху хартиения носител на съответния документ. Електронният им вариант се публикува до два работни дни от издаване на резолюцията от оторизиран служител на звеното по чл.29а от ЗМСМА.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Чл.14 /1/ Хартиените и електронните носители на декларациите се съхраняват в каса и не се изнасят извън помещенията на Общинския съвет.</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Предоставянето на копия от декларациите се извършва само по искане на компетентен орган и след решение на постоянната комисия.</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Декларациите на лицата по чл.1, ал.1, подадени на хартиен или електронен носител,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Чл.15</w:t>
      </w:r>
      <w:r w:rsidRPr="00EA6F0B">
        <w:rPr>
          <w:rFonts w:ascii="Times New Roman" w:eastAsia="Times New Roman" w:hAnsi="Times New Roman" w:cs="Times New Roman"/>
          <w:sz w:val="24"/>
          <w:szCs w:val="24"/>
          <w:lang w:eastAsia="bg-BG"/>
        </w:rPr>
        <w:t xml:space="preserve"> /1/ Достъп до декларациите по чл.35, ал.1 от ЗПКОНПИ, съответно до информацията по тях, която не е публикувана е ограничен.</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Достъп до декларациите по чл.35, ал.1 от ЗПКОНПИ  съответно до информацията по тях, която не е публикувана, както и право да обработват данни по тях, съгласно чл.4, ал.5 от НОРИПДУКИ,  имат само :</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1.Председателят на Общинския съвет;</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2.Председателят и членовете на комисията;</w:t>
      </w:r>
    </w:p>
    <w:p w:rsidR="0040605E" w:rsidRPr="00EA6F0B" w:rsidRDefault="0040605E" w:rsidP="0040605E">
      <w:pPr>
        <w:spacing w:after="0" w:line="268" w:lineRule="auto"/>
        <w:ind w:left="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3.Оторизиран служител в звеното по чл.29а от ЗМСМА.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/3/ Лицата по алинея 2, подписват декларация, че се задължават да спазват режима за защита на личните данни и няма да разпространяват данни станали им </w:t>
      </w:r>
      <w:r w:rsidRPr="00EA6F0B">
        <w:rPr>
          <w:rFonts w:ascii="Times New Roman" w:eastAsia="Times New Roman" w:hAnsi="Times New Roman" w:cs="Times New Roman"/>
          <w:sz w:val="24"/>
          <w:szCs w:val="24"/>
          <w:lang w:eastAsia="bg-BG"/>
        </w:rPr>
        <w:lastRenderedPageBreak/>
        <w:t>известни във връзка с достъпа до декларациите, която е  приложение 1 и  е неразделна част от настоящите правила.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Чл.16</w:t>
      </w:r>
      <w:r w:rsidRPr="00EA6F0B">
        <w:rPr>
          <w:rFonts w:ascii="Times New Roman" w:eastAsia="Times New Roman" w:hAnsi="Times New Roman" w:cs="Times New Roman"/>
          <w:sz w:val="24"/>
          <w:szCs w:val="24"/>
          <w:lang w:eastAsia="bg-BG"/>
        </w:rPr>
        <w:t xml:space="preserve"> /1/ След изтичане на срока по чл.11, ал.3 хартиените и електронни носители на съответните декларации, както и всички техни електронни копия, а също предоставените или събрани във връзка с декларациите документи се </w:t>
      </w:r>
      <w:proofErr w:type="spellStart"/>
      <w:r w:rsidRPr="00EA6F0B">
        <w:rPr>
          <w:rFonts w:ascii="Times New Roman" w:eastAsia="Times New Roman" w:hAnsi="Times New Roman" w:cs="Times New Roman"/>
          <w:sz w:val="24"/>
          <w:szCs w:val="24"/>
          <w:lang w:eastAsia="bg-BG"/>
        </w:rPr>
        <w:t>се</w:t>
      </w:r>
      <w:proofErr w:type="spellEnd"/>
      <w:r w:rsidRPr="00EA6F0B">
        <w:rPr>
          <w:rFonts w:ascii="Times New Roman" w:eastAsia="Times New Roman" w:hAnsi="Times New Roman" w:cs="Times New Roman"/>
          <w:sz w:val="24"/>
          <w:szCs w:val="24"/>
          <w:lang w:eastAsia="bg-BG"/>
        </w:rPr>
        <w:t xml:space="preserve"> унищожават.</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Хартиените носители подлежат на  нарязване, а електронните се унищожават, за което се съставят съответните протоколи.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pacing w:val="-1"/>
          <w:sz w:val="24"/>
          <w:szCs w:val="24"/>
          <w:lang w:val="en-US" w:eastAsia="bg-BG"/>
        </w:rPr>
        <w:t>III.</w:t>
      </w:r>
      <w:r w:rsidRPr="00EA6F0B">
        <w:rPr>
          <w:rFonts w:ascii="Times New Roman" w:eastAsia="Times New Roman" w:hAnsi="Times New Roman" w:cs="Times New Roman"/>
          <w:b/>
          <w:spacing w:val="-1"/>
          <w:sz w:val="24"/>
          <w:szCs w:val="24"/>
          <w:lang w:eastAsia="bg-BG"/>
        </w:rPr>
        <w:t xml:space="preserve">РЕД ЗА ИЗВЪРШВАНЕ НА ПРОВЕРКА НА ДЕКЛАРАЦИИ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 xml:space="preserve">Чл.17 </w:t>
      </w:r>
      <w:r w:rsidRPr="00EA6F0B">
        <w:rPr>
          <w:rFonts w:ascii="Times New Roman" w:eastAsia="Times New Roman" w:hAnsi="Times New Roman" w:cs="Times New Roman"/>
          <w:spacing w:val="-1"/>
          <w:sz w:val="24"/>
          <w:szCs w:val="24"/>
          <w:lang w:eastAsia="bg-BG"/>
        </w:rPr>
        <w:t>/1/</w:t>
      </w:r>
      <w:r w:rsidRPr="00EA6F0B">
        <w:rPr>
          <w:rFonts w:ascii="Times New Roman" w:eastAsia="Times New Roman" w:hAnsi="Times New Roman" w:cs="Times New Roman"/>
          <w:b/>
          <w:spacing w:val="-1"/>
          <w:sz w:val="24"/>
          <w:szCs w:val="24"/>
          <w:lang w:eastAsia="bg-BG"/>
        </w:rPr>
        <w:t xml:space="preserve"> </w:t>
      </w:r>
      <w:r w:rsidRPr="00EA6F0B">
        <w:rPr>
          <w:rFonts w:ascii="Times New Roman" w:eastAsia="Times New Roman" w:hAnsi="Times New Roman" w:cs="Times New Roman"/>
          <w:spacing w:val="-1"/>
          <w:sz w:val="24"/>
          <w:szCs w:val="24"/>
          <w:lang w:eastAsia="bg-BG"/>
        </w:rPr>
        <w:t>В срок до един месец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 Към доклада се прилага списък на неподалите в срок декларации за имущество и интереси лица по чл.1, ал.1 от тези правила.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В случай, че няма неподадени в срок декларации за имущество и интереси комисията също в срока по ал.1 изготвя доклад до председателя на Общинския съвет, в който  този факт се отразява.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Чл.18</w:t>
      </w:r>
      <w:r w:rsidRPr="00EA6F0B">
        <w:rPr>
          <w:rFonts w:ascii="Times New Roman" w:eastAsia="Times New Roman" w:hAnsi="Times New Roman" w:cs="Times New Roman"/>
          <w:spacing w:val="-1"/>
          <w:sz w:val="24"/>
          <w:szCs w:val="24"/>
          <w:lang w:eastAsia="bg-BG"/>
        </w:rPr>
        <w:t xml:space="preserve"> Комисията извършва проверка за съответствие и достоверност на съдържанието на декларациите за имущество и интереси на лицата по Чл.1, ал.1  при наличие на някое от следните основания:</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1.При подаване на сигнал за корупционно нарушение или конфликт на интереси, съответно при предаване в електронна медия или публикация, които отговарят на условията по чл.6, ал.2, т.3-5 от тези правила;</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2.Когато се открият данни за корупционно нарушение или конфликт на интереси при образувано дисциплинарно производство или в хода на друга проверка;</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3.Ако лице, заемащо публична длъжност по чл.1, ал.1 работи в звено на администрацията, което според методология, приета от КПКОНП и установено с акт на постоянната комисия е с висок корупционен риск.</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Чл.19</w:t>
      </w:r>
      <w:r w:rsidRPr="00EA6F0B">
        <w:rPr>
          <w:rFonts w:ascii="Times New Roman" w:eastAsia="Times New Roman" w:hAnsi="Times New Roman" w:cs="Times New Roman"/>
          <w:spacing w:val="-1"/>
          <w:sz w:val="24"/>
          <w:szCs w:val="24"/>
          <w:lang w:eastAsia="bg-BG"/>
        </w:rPr>
        <w:t xml:space="preserve"> /1/ При наличие на някое от основанията по чл.18 и въз основа на доклад на председателя на комисията  или определен от него член комисията приема решение за образуване на проверка на декларациите за имущество и интереси на съответното лице. Решението се връчва на заинтересованото лице, което може да направи писмени възражения и представи доказателства в 7-дневен срок от получаването му.</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Проверката обхваща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комисията има осигурен достъп. Тя не обхваща фактите от декларациите, до които комисията не е оправомощена по специален закон да поиска и получи информация.</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 При условията на ал.2 се проверяват всички факти, до които комисията има достъп във всички декларации на съответното лице.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Проверката на декларациите се извършва в срок до два месеца от образуването и протича, независимо от установяването на конфликт на интереси или дисциплинарното производство срещу същото лице.</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Чл.20</w:t>
      </w:r>
      <w:r w:rsidRPr="00EA6F0B">
        <w:rPr>
          <w:rFonts w:ascii="Times New Roman" w:eastAsia="Times New Roman" w:hAnsi="Times New Roman" w:cs="Times New Roman"/>
          <w:spacing w:val="-1"/>
          <w:sz w:val="24"/>
          <w:szCs w:val="24"/>
          <w:lang w:eastAsia="bg-BG"/>
        </w:rPr>
        <w:t xml:space="preserve"> /1/ В хода на проверката комисията събира доказателства чрез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1. достъп до електронните регистри, до бази данни и до други информационни масиви на първичните администратори на данни, в които се съдържат първични данни </w:t>
      </w:r>
      <w:r w:rsidRPr="00EA6F0B">
        <w:rPr>
          <w:rFonts w:ascii="Times New Roman" w:eastAsia="Times New Roman" w:hAnsi="Times New Roman" w:cs="Times New Roman"/>
          <w:spacing w:val="-1"/>
          <w:sz w:val="24"/>
          <w:szCs w:val="24"/>
          <w:lang w:eastAsia="bg-BG"/>
        </w:rPr>
        <w:lastRenderedPageBreak/>
        <w:t>за декларираните факти, поддържани от други държавни органи по реда на чл. 7, ал. 8 от Наредбата за общите изисквания към информационните системи, регистрите и електронните административни услуги (ДВ, бр. 5 от 2017 г.) чрез централен компонент, управляван от председателя на Държавна агенция „Електронно управление“;</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w:t>
      </w:r>
      <w:r w:rsidRPr="00EA6F0B">
        <w:rPr>
          <w:rFonts w:ascii="Calibri" w:eastAsia="Calibri" w:hAnsi="Calibri" w:cs="Times New Roman"/>
        </w:rPr>
        <w:t xml:space="preserve"> </w:t>
      </w:r>
      <w:r w:rsidRPr="00EA6F0B">
        <w:rPr>
          <w:rFonts w:ascii="Times New Roman" w:eastAsia="Times New Roman" w:hAnsi="Times New Roman" w:cs="Times New Roman"/>
          <w:spacing w:val="-1"/>
          <w:sz w:val="24"/>
          <w:szCs w:val="24"/>
          <w:lang w:eastAsia="bg-BG"/>
        </w:rPr>
        <w:t>искания на информацията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Проверката се извършва чрез съпоставяне на декларираните факти със събраните по реда на ал.1 доказателства.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Чл.21</w:t>
      </w:r>
      <w:r w:rsidRPr="00EA6F0B">
        <w:rPr>
          <w:rFonts w:ascii="Times New Roman" w:eastAsia="Times New Roman" w:hAnsi="Times New Roman" w:cs="Times New Roman"/>
          <w:spacing w:val="-1"/>
          <w:sz w:val="24"/>
          <w:szCs w:val="24"/>
          <w:lang w:eastAsia="bg-BG"/>
        </w:rPr>
        <w:t xml:space="preserve"> При установено несъответствие между декларираните факти и информацията, получена по реда на чл.20, ал.1 от тези правила  комисията уведомяват писмено лицето, подало декларацията, като указва в какво се състои констатираното несъответствие и му дава 14-дневен срок от получаване на уведомлението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представи доказателства в същия срок.</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 xml:space="preserve">Чл.22 </w:t>
      </w:r>
      <w:r w:rsidRPr="00EA6F0B">
        <w:rPr>
          <w:rFonts w:ascii="Times New Roman" w:eastAsia="Times New Roman" w:hAnsi="Times New Roman" w:cs="Times New Roman"/>
          <w:spacing w:val="-1"/>
          <w:sz w:val="24"/>
          <w:szCs w:val="24"/>
          <w:lang w:eastAsia="bg-BG"/>
        </w:rPr>
        <w:t>/1/</w:t>
      </w:r>
      <w:r w:rsidRPr="00EA6F0B">
        <w:rPr>
          <w:rFonts w:ascii="Times New Roman" w:eastAsia="Times New Roman" w:hAnsi="Times New Roman" w:cs="Times New Roman"/>
          <w:b/>
          <w:spacing w:val="-1"/>
          <w:sz w:val="24"/>
          <w:szCs w:val="24"/>
          <w:lang w:eastAsia="bg-BG"/>
        </w:rPr>
        <w:t xml:space="preserve">  </w:t>
      </w:r>
      <w:r w:rsidRPr="00EA6F0B">
        <w:rPr>
          <w:rFonts w:ascii="Times New Roman" w:eastAsia="Times New Roman" w:hAnsi="Times New Roman" w:cs="Times New Roman"/>
          <w:spacing w:val="-1"/>
          <w:sz w:val="24"/>
          <w:szCs w:val="24"/>
          <w:lang w:eastAsia="bg-BG"/>
        </w:rPr>
        <w:t xml:space="preserve">Ако комисията не установи несъответствие проверката на декларациите приключва с приемане на решение за съответствие, което съдържа фактическа част относно проверените декларирани факти и информацията, диспозитив със заключение за съответствие, дата и подписите на членовете на комисията.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w:t>
      </w:r>
      <w:r w:rsidRPr="00EA6F0B">
        <w:rPr>
          <w:rFonts w:ascii="Times New Roman" w:eastAsia="Times New Roman" w:hAnsi="Times New Roman" w:cs="Times New Roman"/>
          <w:b/>
          <w:spacing w:val="-1"/>
          <w:sz w:val="24"/>
          <w:szCs w:val="24"/>
          <w:lang w:eastAsia="bg-BG"/>
        </w:rPr>
        <w:t xml:space="preserve"> </w:t>
      </w:r>
      <w:r w:rsidRPr="00EA6F0B">
        <w:rPr>
          <w:rFonts w:ascii="Times New Roman" w:eastAsia="Times New Roman" w:hAnsi="Times New Roman" w:cs="Times New Roman"/>
          <w:spacing w:val="-1"/>
          <w:sz w:val="24"/>
          <w:szCs w:val="24"/>
          <w:lang w:eastAsia="bg-BG"/>
        </w:rPr>
        <w:t xml:space="preserve">Ако комисията установи несъответствие, което не е отстранено по реда на чл.21, проверката приключва с приемане на решение за несъответствие, което съдържа фактическа част относно проверените декларирани факти и информацията, диспозитив със заключение за съответствие, дата и подписите на членовете на комисията.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Решенията се връчват на заинтересованото лице и се изпращат на председателя на Общинския съвет за сведение. Към тях  се прилагат декларацията/декларациите и носителите на информацията, получена по реда на чл.20.</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Решението по ал.2 подлежи на оспорване от заинтересованото лице по реда на АПК в 14-дневен срок от връчването му пред  Административен съд – Плевен.</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/5/ Ако установеното несъответствие е над 5 000лв. влязлото в сила решение по ал.2 се изпраща на Националната агенция по приходите за предприемане на действия по реда на Данъчно-осигурителния процесуален кодекс.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pacing w:val="-1"/>
          <w:sz w:val="24"/>
          <w:szCs w:val="24"/>
          <w:lang w:eastAsia="bg-BG"/>
        </w:rPr>
        <w:t xml:space="preserve">Чл.23 </w:t>
      </w:r>
      <w:r w:rsidRPr="00EA6F0B">
        <w:rPr>
          <w:rFonts w:ascii="Times New Roman" w:eastAsia="Times New Roman" w:hAnsi="Times New Roman" w:cs="Times New Roman"/>
          <w:spacing w:val="-1"/>
          <w:sz w:val="24"/>
          <w:szCs w:val="24"/>
          <w:lang w:eastAsia="bg-BG"/>
        </w:rPr>
        <w:t>/1/ Комисията извършва проверка за съответствие и достоверност на съдържанието на декларациите за несъвместимост на лицата по чл.1, ал.1  при наличие на някое от следните основания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1.на всяка подадена декларация от лице по чл.1, ал.1 в срок от един месец от подаването 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w:t>
      </w:r>
      <w:r w:rsidRPr="00EA6F0B">
        <w:rPr>
          <w:rFonts w:ascii="Calibri" w:eastAsia="Calibri" w:hAnsi="Calibri" w:cs="Times New Roman"/>
        </w:rPr>
        <w:t xml:space="preserve"> </w:t>
      </w:r>
      <w:r w:rsidRPr="00EA6F0B">
        <w:rPr>
          <w:rFonts w:ascii="Times New Roman" w:eastAsia="Times New Roman" w:hAnsi="Times New Roman" w:cs="Times New Roman"/>
          <w:spacing w:val="-1"/>
          <w:sz w:val="24"/>
          <w:szCs w:val="24"/>
          <w:lang w:eastAsia="bg-BG"/>
        </w:rPr>
        <w:t>при подаден срещу лицето сигнал за несъвместимост;</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когато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т.1.</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/2/ При наличие на основанията по ал.1, т.2 и т.3 проверката  на декларацията за несъвместимост на лицата по  чл.1, ал.1, се образува с решение на комисията по </w:t>
      </w:r>
      <w:r w:rsidRPr="00EA6F0B">
        <w:rPr>
          <w:rFonts w:ascii="Times New Roman" w:eastAsia="Times New Roman" w:hAnsi="Times New Roman" w:cs="Times New Roman"/>
          <w:spacing w:val="-1"/>
          <w:sz w:val="24"/>
          <w:szCs w:val="24"/>
          <w:lang w:eastAsia="bg-BG"/>
        </w:rPr>
        <w:lastRenderedPageBreak/>
        <w:t>предложение на нейния председател или член.  Решението се връчва на заинтересованото лице, което може да направи писмени възражения и представи доказателства в 7-дневен срок от получаването му.</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/3/ Проверката се провежда за срок от един месец от приемане на решението за образуването й.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/4/ Тя протича при условията на чл.19 и чл.20. Адресат на искане за информация от комисията изпраща същата в 14-дневен срок от получаване на искането.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/5/ Проверката приключва с доклад на комисията, адресиран до Общинската избирателна комисия по отношение на кметовете на кметства  и до Общински съвет – Никопол в случаите на чл.1, ал.1, т.2 и т.3. Докладът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членовете на комисията. Към доклада се прилагат декларацията/декларациите и носителите на информацията.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/6/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 xml:space="preserve">/7/ При установени данни за несъвместимост в доклада по отношение на лице по чл.1, ал.1, т.2 и т.3 Общинският съвет връчва доклада и съответните материали на заинтересованото лице, което може да направи писмени възражения и представи доказателства в 7 – дневен срок от получаването му. Проверката приключва с решение на Общинският съвет, прието въз основа на нов доклад на комисията, в който се обсъждат евентуално представените от съответното лице възражения и доказателства.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/8/ Решенията по ал.7 се връчват на заинтересованото лице. Решение на Общинския съвет, с което е установена несъвместимост  подлежи на оспорване от заинтересованото лице по реда на АПК в 14-дневен срок от връчването му пред  Административен съд – Плевен.</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/9/ При установена несъвместимост с влязло в сила решение органите по ал.5 предприемат действия по осъществяване на последиците от несъвместимостта, предвидени в съответните закони.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
          <w:sz w:val="24"/>
          <w:szCs w:val="24"/>
          <w:lang w:eastAsia="bg-BG"/>
        </w:rPr>
      </w:pPr>
    </w:p>
    <w:p w:rsidR="0040605E" w:rsidRPr="00EA6F0B" w:rsidRDefault="0040605E" w:rsidP="0040605E">
      <w:pPr>
        <w:spacing w:after="0" w:line="268" w:lineRule="auto"/>
        <w:jc w:val="both"/>
        <w:textAlignment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IV.</w:t>
      </w:r>
      <w:r w:rsidRPr="00EA6F0B">
        <w:rPr>
          <w:rFonts w:ascii="Times New Roman" w:eastAsia="Times New Roman" w:hAnsi="Times New Roman" w:cs="Times New Roman"/>
          <w:b/>
          <w:sz w:val="24"/>
          <w:szCs w:val="24"/>
          <w:lang w:eastAsia="bg-BG"/>
        </w:rPr>
        <w:t>ПРЕДОТВРАТЯВАНЕ И УСТАНОВЯВАНЕ НА КОНФЛИКТ НА ИНТЕРЕСИ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
          <w:sz w:val="24"/>
          <w:szCs w:val="24"/>
          <w:lang w:eastAsia="bg-BG"/>
        </w:rPr>
      </w:pP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Чл.24</w:t>
      </w:r>
      <w:r w:rsidRPr="00EA6F0B">
        <w:rPr>
          <w:rFonts w:ascii="Calibri" w:eastAsia="Calibri" w:hAnsi="Calibri" w:cs="Times New Roman"/>
          <w:b/>
        </w:rPr>
        <w:t xml:space="preserve"> </w:t>
      </w:r>
      <w:r w:rsidRPr="00EA6F0B">
        <w:rPr>
          <w:rFonts w:ascii="Calibri" w:eastAsia="Calibri" w:hAnsi="Calibri" w:cs="Times New Roman"/>
        </w:rPr>
        <w:t xml:space="preserve">/1/ </w:t>
      </w:r>
      <w:r w:rsidRPr="00EA6F0B">
        <w:rPr>
          <w:rFonts w:ascii="Times New Roman" w:eastAsia="Times New Roman" w:hAnsi="Times New Roman" w:cs="Times New Roman"/>
          <w:sz w:val="24"/>
          <w:szCs w:val="24"/>
          <w:lang w:eastAsia="bg-BG"/>
        </w:rPr>
        <w:t xml:space="preserve"> Когато лице по чл. 1, ал. 1 от тези правила  има частен интерес по смисъла на чл. 53 от ЗПКОНПИ, то е длъжно да си направи самоотвод от изпълнението на конкретното правомощие или задължение по служба.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Комисията е длъжна да направи отвод на лице по чл. 1, ал.1,  ако разполагат с данни за негов частен интерес във връзка с изпълнение на конкретно правомощие или задължение по служба.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Самоотводите и отводите се правят незабавно след възникването им или след узнаването на данни за наличие на частен интерес и се мотивират.</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 25 </w:t>
      </w:r>
      <w:r w:rsidRPr="00EA6F0B">
        <w:rPr>
          <w:rFonts w:ascii="Times New Roman" w:eastAsia="Times New Roman" w:hAnsi="Times New Roman" w:cs="Times New Roman"/>
          <w:sz w:val="24"/>
          <w:szCs w:val="24"/>
          <w:lang w:eastAsia="bg-BG"/>
        </w:rPr>
        <w:t>/1/</w:t>
      </w:r>
      <w:r w:rsidRPr="00EA6F0B">
        <w:rPr>
          <w:rFonts w:ascii="Times New Roman" w:eastAsia="Times New Roman" w:hAnsi="Times New Roman" w:cs="Times New Roman"/>
          <w:b/>
          <w:sz w:val="24"/>
          <w:szCs w:val="24"/>
          <w:lang w:eastAsia="bg-BG"/>
        </w:rPr>
        <w:t xml:space="preserve"> </w:t>
      </w:r>
      <w:r w:rsidRPr="00EA6F0B">
        <w:rPr>
          <w:rFonts w:ascii="Times New Roman" w:eastAsia="Times New Roman" w:hAnsi="Times New Roman" w:cs="Times New Roman"/>
          <w:sz w:val="24"/>
          <w:szCs w:val="24"/>
          <w:lang w:eastAsia="bg-BG"/>
        </w:rPr>
        <w:t xml:space="preserve">  Производството по установяване на конфликт на интереси по отношение на лицата по чл.1, ал.1, т.1-3 от тези правила се образува: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1. при подаден сигнал по чл. 6, ал. 1, съответно по чл. 6, ал. 4;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служебно, по решение на Общинския съвет в случаите на чл.1, ал.1, т.2 и т.3, а за кметовете на кметства – на комисията;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lastRenderedPageBreak/>
        <w:t xml:space="preserve">3. по искане на лице по чл. 1, ал. 1.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Трите основания се регистрират незабавно след възникването им в специален регистър.</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Чл.26</w:t>
      </w:r>
      <w:r w:rsidRPr="00EA6F0B">
        <w:rPr>
          <w:rFonts w:ascii="Times New Roman" w:eastAsia="Times New Roman" w:hAnsi="Times New Roman" w:cs="Times New Roman"/>
          <w:sz w:val="24"/>
          <w:szCs w:val="24"/>
          <w:lang w:eastAsia="bg-BG"/>
        </w:rPr>
        <w:t xml:space="preserve"> /1/ Производството за установяване на конфликт на интереси се образува служебно по чл.25, ал.1, т.2   по решение на Общинския съвет в случаите на чл.1, ал.1, т.2 и т.3 и на комисията по отношение на кметове на кметства, съответно по предложение на постоянната комисия и председателя или член на постоянната комисия, ако при осъществяване на служебните си задължения са установили конкретни данни, пораждащи съмнения за конфликт на интереси.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Чл.27</w:t>
      </w:r>
      <w:r w:rsidRPr="00EA6F0B">
        <w:rPr>
          <w:rFonts w:ascii="Times New Roman" w:eastAsia="Times New Roman" w:hAnsi="Times New Roman" w:cs="Times New Roman"/>
          <w:sz w:val="24"/>
          <w:szCs w:val="24"/>
          <w:lang w:eastAsia="bg-BG"/>
        </w:rPr>
        <w:t xml:space="preserve"> /1/ Искането по чл. 25, ал.1, т. 3 трябва да съдържа: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 трите имена и длъжността на лицето;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описание на конкретния случай, по отношение на който се отправя искането;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3. дата на подаване на искането;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подпис на подателя.</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Когато искането не отговаря на условията по ал. 1, лицето се уведомява от комисията да отстрани недостатъците в 3-дневен срок от съобщението за това с указание, че при неотстраняването им в срок производството по искането ще бъде прекратено.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По отношение на искането се прилагат разпоредбите на чл. 6, ал. 3, 5 и 7.</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Чл.28</w:t>
      </w:r>
      <w:r w:rsidRPr="00EA6F0B">
        <w:rPr>
          <w:rFonts w:ascii="Calibri" w:eastAsia="Calibri" w:hAnsi="Calibri" w:cs="Times New Roman"/>
        </w:rPr>
        <w:t xml:space="preserve"> </w:t>
      </w:r>
      <w:r w:rsidRPr="00EA6F0B">
        <w:rPr>
          <w:rFonts w:ascii="Times New Roman" w:eastAsia="Times New Roman" w:hAnsi="Times New Roman" w:cs="Times New Roman"/>
          <w:sz w:val="24"/>
          <w:szCs w:val="24"/>
          <w:lang w:eastAsia="bg-BG"/>
        </w:rPr>
        <w:t>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Чл.29 </w:t>
      </w:r>
      <w:r w:rsidRPr="00EA6F0B">
        <w:rPr>
          <w:rFonts w:ascii="Times New Roman" w:eastAsia="Times New Roman" w:hAnsi="Times New Roman" w:cs="Times New Roman"/>
          <w:sz w:val="24"/>
          <w:szCs w:val="24"/>
          <w:lang w:eastAsia="bg-BG"/>
        </w:rPr>
        <w:t>/1/</w:t>
      </w:r>
      <w:r w:rsidRPr="00EA6F0B">
        <w:rPr>
          <w:rFonts w:ascii="Times New Roman" w:eastAsia="Times New Roman" w:hAnsi="Times New Roman" w:cs="Times New Roman"/>
          <w:b/>
          <w:sz w:val="24"/>
          <w:szCs w:val="24"/>
          <w:lang w:eastAsia="bg-BG"/>
        </w:rPr>
        <w:t xml:space="preserve"> </w:t>
      </w:r>
      <w:r w:rsidRPr="00EA6F0B">
        <w:rPr>
          <w:rFonts w:ascii="Times New Roman" w:eastAsia="Times New Roman" w:hAnsi="Times New Roman" w:cs="Times New Roman"/>
          <w:sz w:val="24"/>
          <w:szCs w:val="24"/>
          <w:lang w:eastAsia="bg-BG"/>
        </w:rPr>
        <w:t>Образуването, отказът от образуване и прекратяването на производството се извършват с решение на Общински съвет – Никопол по предложение на комисията за лицата по чл.1, ал.1, т.2 и т.3, а  за кметовете на кметство – с решение на съответната постоянна комисия по предложение на неин председател или член.</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Производството протича в срок до два месеца от образуването му. При случаи на фактическа и правна сложност срокът може да се продължи еднократно с 30 дни.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Производство по ал.1 не се образува или образуваното производство се прекратява, когато: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 в сигнала или искането липсва някой от реквизитите по чл. 6, ал. 2, съответно по чл. 27, ал. 1, и недостатъкът не е отстранен в указания срок;</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са изтекли сроковете по чл. 28;</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сигналът или искането са подадени до некомпетентен орган;</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сигналът или искането са подадени повторно по въпрос, по който има влязъл в сила акт, освен ако се основават на нови факти или обстоятелства;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5. сигналът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6. сигналът е подаден срещу лице, което не заема публична длъжност по чл.1, ал.1, т.1-3.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 Проверката за наличието или за липсата на предпоставките по ал. 2 се извършва от комисията.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/5/ В случаите на ал. 3, т. 3 сигналът или искането се препращат незабавно на компетентния орган, за което се уведомява подателят.</w:t>
      </w:r>
    </w:p>
    <w:p w:rsidR="0040605E" w:rsidRPr="00EA6F0B" w:rsidRDefault="0040605E" w:rsidP="0040605E">
      <w:pPr>
        <w:tabs>
          <w:tab w:val="left" w:pos="1853"/>
        </w:tabs>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lastRenderedPageBreak/>
        <w:t>Чл.30</w:t>
      </w:r>
      <w:r w:rsidRPr="00EA6F0B">
        <w:rPr>
          <w:rFonts w:ascii="Times New Roman" w:eastAsia="Times New Roman" w:hAnsi="Times New Roman" w:cs="Times New Roman"/>
          <w:sz w:val="24"/>
          <w:szCs w:val="24"/>
          <w:lang w:eastAsia="bg-BG"/>
        </w:rPr>
        <w:t xml:space="preserve"> Проверката за наличието или за липсата на конфликт на интереси на кметовете на кметства и на лицата по чл. 1, ал. 1, т. 2 и 3, когато са избрани с решение на съответния общински съвет, се извършва от постоянната комисия на Общински съвет – Никопол за противодействие на корупцията и за отнемане на незаконно придобитото имущество.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Чл.31 </w:t>
      </w:r>
      <w:r w:rsidRPr="00EA6F0B">
        <w:rPr>
          <w:rFonts w:ascii="Times New Roman" w:eastAsia="Times New Roman" w:hAnsi="Times New Roman" w:cs="Times New Roman"/>
          <w:sz w:val="24"/>
          <w:szCs w:val="24"/>
          <w:lang w:eastAsia="bg-BG"/>
        </w:rPr>
        <w:t xml:space="preserve">Доказателствата за наличието или за липсата на конфликт на интереси се събират по реда на Административно процесуалния кодекс.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Комисията изисква и получава информация от органи на държавната власт, от органи на местното самоуправление, както и от физически и юридически лица. В искането се посочват номерата на решенията за избор на комисията и за образуване на производството.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Органите и лицата по ал. 2 са длъжни в 7-дневен срок от получаването на искането да представят необходимата информация и документи.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Чл.32 </w:t>
      </w:r>
      <w:r w:rsidRPr="00EA6F0B">
        <w:rPr>
          <w:rFonts w:ascii="Times New Roman" w:eastAsia="Times New Roman" w:hAnsi="Times New Roman" w:cs="Times New Roman"/>
          <w:sz w:val="24"/>
          <w:szCs w:val="24"/>
          <w:lang w:eastAsia="bg-BG"/>
        </w:rPr>
        <w:t>Лицето, срещу което е образувано производството осъществява правото си на защита като:</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1.комисията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относно защитата на подалия сигнала и чл.9, ал.1, т.1-3 от тези правила;</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2.предоставя му се дава възможност да направи възражение в 7-дневен срок от предоставяне на преписката;</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3.представи и/или сочи нови доказателства, които да се съберат;</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4.се изслушва от комисията, за което поканата се връчва не по-късно от 7 дни преди датата на изслушването и се съставя протокол, подписан от членовете на комисията и заинтересованото лице.</w:t>
      </w:r>
    </w:p>
    <w:p w:rsidR="0040605E" w:rsidRPr="00EA6F0B" w:rsidRDefault="0040605E" w:rsidP="0040605E">
      <w:pPr>
        <w:spacing w:after="0" w:line="268" w:lineRule="auto"/>
        <w:ind w:firstLine="708"/>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5.Ползва адвокатска защита.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 xml:space="preserve">Чл.33 </w:t>
      </w:r>
      <w:r w:rsidRPr="00EA6F0B">
        <w:rPr>
          <w:rFonts w:ascii="Times New Roman" w:eastAsia="Times New Roman" w:hAnsi="Times New Roman" w:cs="Times New Roman"/>
          <w:sz w:val="24"/>
          <w:szCs w:val="24"/>
          <w:lang w:eastAsia="bg-BG"/>
        </w:rPr>
        <w:t>/1/</w:t>
      </w:r>
      <w:r w:rsidRPr="00EA6F0B">
        <w:rPr>
          <w:rFonts w:ascii="Times New Roman" w:eastAsia="Times New Roman" w:hAnsi="Times New Roman" w:cs="Times New Roman"/>
          <w:b/>
          <w:sz w:val="24"/>
          <w:szCs w:val="24"/>
          <w:lang w:eastAsia="bg-BG"/>
        </w:rPr>
        <w:t xml:space="preserve"> </w:t>
      </w:r>
      <w:r w:rsidRPr="00EA6F0B">
        <w:rPr>
          <w:rFonts w:ascii="Times New Roman" w:eastAsia="Times New Roman" w:hAnsi="Times New Roman" w:cs="Times New Roman"/>
          <w:sz w:val="24"/>
          <w:szCs w:val="24"/>
          <w:lang w:eastAsia="bg-BG"/>
        </w:rPr>
        <w:t>Когато производството е образувано по отношение на лице по чл.1, ал.1, т.2 и т.3, комисията приема становище за наличие или липса на конфликт на интереси или за прекратяване на производството, което внася в Общинския съвет, ведно с цялата преписка в 7-дневен срок от приемането му.</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Становището </w:t>
      </w:r>
      <w:r w:rsidRPr="00EA6F0B">
        <w:rPr>
          <w:rFonts w:ascii="Times New Roman" w:eastAsia="Times New Roman" w:hAnsi="Times New Roman" w:cs="Times New Roman"/>
          <w:spacing w:val="-1"/>
          <w:sz w:val="24"/>
          <w:szCs w:val="24"/>
          <w:lang w:eastAsia="bg-BG"/>
        </w:rPr>
        <w:t>съдържа фактическа част относно проверените декларирани факти и информацията, събрана в хода на проверката, заключение за наличие или за липса на конфликт на интереси или за прекратяване на производството, дата и подписите на членовете на комисията.</w:t>
      </w:r>
      <w:r w:rsidRPr="00EA6F0B">
        <w:rPr>
          <w:rFonts w:ascii="Times New Roman" w:eastAsia="Times New Roman" w:hAnsi="Times New Roman" w:cs="Times New Roman"/>
          <w:sz w:val="24"/>
          <w:szCs w:val="24"/>
          <w:lang w:eastAsia="bg-BG"/>
        </w:rPr>
        <w:t xml:space="preserve">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производството. Общинският съвет може да върне преписката на комисията за събиране на допълнителни доказателства.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Чл.34</w:t>
      </w:r>
      <w:r w:rsidRPr="00EA6F0B">
        <w:rPr>
          <w:rFonts w:ascii="Times New Roman" w:eastAsia="Times New Roman" w:hAnsi="Times New Roman" w:cs="Times New Roman"/>
          <w:sz w:val="24"/>
          <w:szCs w:val="24"/>
          <w:lang w:eastAsia="bg-BG"/>
        </w:rPr>
        <w:t xml:space="preserve"> /1/ Когато производството е образувано по отношение на кмет на кметство постоянната комисия, се произнася с мотивирано решение за наличието или липсата на конфликт на интереси или за прекратяване на производството.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/2/ Актът по ал. 1 съдържа: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1. наименованието на органа, който го издава;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адресата на акта;</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3. фактическите и правните основания за постановяването му;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4. направените от лицето възражения и мотиви в случай на неприемане;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lastRenderedPageBreak/>
        <w:t>5. диспозитивна част, в която се установява липсата или наличието на конфликт на интереси и се налага глоба по чл. 171 от ЗПКОНПИ или се прекратява производството;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6. срок и съд, пред който може да се обжалва;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7. дата на издаване и подпис/подписи.</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При установен конфликт на интереси не се съставя акт за установяване на административно нарушение и не се издава наказателно постановление, а глобата се налага с акта по ал. 1.</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(4) В акта, с който е установен конфликт на интереси, се посочва и срок за доброволно изпълнение на наложената глоба.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 35</w:t>
      </w:r>
      <w:r w:rsidRPr="00EA6F0B">
        <w:rPr>
          <w:rFonts w:ascii="Times New Roman" w:eastAsia="Times New Roman" w:hAnsi="Times New Roman" w:cs="Times New Roman"/>
          <w:sz w:val="24"/>
          <w:szCs w:val="24"/>
          <w:lang w:eastAsia="bg-BG"/>
        </w:rPr>
        <w:t>. /1/ Решенията по чл.33, ал.3 и чл.34, ал.1 се връчват на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1. заинтересованото лице;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окръжната прокуратура по седалището на органа по чл. 26, ал. 1.</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/2/ Актът, с който се установява конфликт на интереси, може да се оспори от заинтересованото лице в 14 – дневен срок от връчването му пред Административен съд – Плевен   по реда на Административно процесуалния кодекс.</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/3/ Прокурорът може да подаде протест срещу решение, с което не се установява конфликт на интереси пред съда в срок един месец от съобщаване на решението.</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b/>
          <w:sz w:val="24"/>
          <w:szCs w:val="24"/>
          <w:lang w:eastAsia="bg-BG"/>
        </w:rPr>
        <w:t>Чл. 36.</w:t>
      </w:r>
      <w:r w:rsidRPr="00EA6F0B">
        <w:rPr>
          <w:rFonts w:ascii="Times New Roman" w:eastAsia="Times New Roman" w:hAnsi="Times New Roman" w:cs="Times New Roman"/>
          <w:sz w:val="24"/>
          <w:szCs w:val="24"/>
          <w:lang w:eastAsia="bg-BG"/>
        </w:rPr>
        <w:t xml:space="preserve"> Когато с влязъл в сила акт е установен конфликт на интереси, освобождаването от заеманата длъжност се осъществява по ред, предвиден в съответния закон.</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 (2) Влезлият в сила акт, с който е установен конфликт на интереси по отношение на кмет на кметство, се съобщава и на съответната Общинска избирателна комисия.</w:t>
      </w:r>
    </w:p>
    <w:p w:rsidR="0040605E" w:rsidRPr="00EA6F0B" w:rsidRDefault="0040605E" w:rsidP="0040605E">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b/>
          <w:sz w:val="24"/>
          <w:szCs w:val="24"/>
          <w:lang w:eastAsia="bg-BG"/>
        </w:rPr>
        <w:t>Чл. 37</w:t>
      </w:r>
      <w:r w:rsidRPr="00EA6F0B">
        <w:rPr>
          <w:rFonts w:ascii="Times New Roman" w:eastAsia="Times New Roman" w:hAnsi="Times New Roman" w:cs="Times New Roman"/>
          <w:sz w:val="24"/>
          <w:szCs w:val="24"/>
          <w:lang w:eastAsia="bg-BG"/>
        </w:rPr>
        <w:t xml:space="preserve">. За неуредените в тази глава въпроси се прилагат съответно глава осма от ЗПКОНПИ, АПК и </w:t>
      </w:r>
      <w:r w:rsidRPr="00EA6F0B">
        <w:rPr>
          <w:rFonts w:ascii="Times New Roman" w:eastAsia="Times New Roman" w:hAnsi="Times New Roman" w:cs="Times New Roman"/>
          <w:spacing w:val="-1"/>
          <w:sz w:val="24"/>
          <w:szCs w:val="24"/>
          <w:lang w:eastAsia="bg-BG"/>
        </w:rPr>
        <w:t>НОРИПДУКИ.</w:t>
      </w:r>
    </w:p>
    <w:p w:rsidR="0040605E" w:rsidRPr="00EA6F0B" w:rsidRDefault="0040605E" w:rsidP="0040605E">
      <w:pPr>
        <w:spacing w:after="0" w:line="240" w:lineRule="auto"/>
        <w:rPr>
          <w:rFonts w:ascii="Times New Roman" w:eastAsia="Times New Roman" w:hAnsi="Times New Roman" w:cs="Times New Roman"/>
          <w:b/>
          <w:sz w:val="24"/>
          <w:szCs w:val="24"/>
          <w:lang w:eastAsia="bg-BG"/>
        </w:rPr>
      </w:pP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
          <w:sz w:val="24"/>
          <w:szCs w:val="24"/>
          <w:lang w:eastAsia="bg-BG"/>
        </w:rPr>
      </w:pPr>
      <w:r w:rsidRPr="00EA6F0B">
        <w:rPr>
          <w:rFonts w:ascii="Times New Roman" w:eastAsia="Times New Roman" w:hAnsi="Times New Roman" w:cs="Times New Roman"/>
          <w:b/>
          <w:sz w:val="24"/>
          <w:szCs w:val="24"/>
          <w:lang w:eastAsia="bg-BG"/>
        </w:rPr>
        <w:t>ПРЕХОДНИ И ЗАКЛЮЧИТЕЛНИ РАЗПОРЕДБИ :</w:t>
      </w:r>
    </w:p>
    <w:p w:rsidR="0040605E" w:rsidRPr="00EA6F0B" w:rsidRDefault="0040605E" w:rsidP="0040605E">
      <w:pPr>
        <w:spacing w:after="0" w:line="268" w:lineRule="auto"/>
        <w:ind w:firstLine="709"/>
        <w:jc w:val="both"/>
        <w:textAlignment w:val="center"/>
        <w:rPr>
          <w:rFonts w:ascii="Times New Roman" w:eastAsia="Times New Roman" w:hAnsi="Times New Roman" w:cs="Times New Roman"/>
          <w:b/>
          <w:sz w:val="24"/>
          <w:szCs w:val="24"/>
          <w:lang w:eastAsia="bg-BG"/>
        </w:rPr>
      </w:pPr>
    </w:p>
    <w:p w:rsidR="0040605E" w:rsidRPr="00EA6F0B" w:rsidRDefault="0040605E" w:rsidP="0040605E">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z w:val="24"/>
          <w:szCs w:val="24"/>
          <w:lang w:eastAsia="bg-BG"/>
        </w:rPr>
        <w:t xml:space="preserve">§1 Тези правила се приемат на основание чл.10, във връзка с §3 от Преходните и заключителни разпоредби на </w:t>
      </w:r>
      <w:r w:rsidRPr="00EA6F0B">
        <w:rPr>
          <w:rFonts w:ascii="Times New Roman" w:eastAsia="Times New Roman" w:hAnsi="Times New Roman" w:cs="Times New Roman"/>
          <w:spacing w:val="-1"/>
          <w:sz w:val="24"/>
          <w:szCs w:val="24"/>
          <w:lang w:eastAsia="bg-BG"/>
        </w:rPr>
        <w:t>НОРИПДУКИ.</w:t>
      </w:r>
    </w:p>
    <w:p w:rsidR="0040605E" w:rsidRPr="00EA6F0B" w:rsidRDefault="0040605E" w:rsidP="0040605E">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§2 Общинската администрация предава декларациите по чл.35, ал.1, т.1-4 от ЗПКОНПИ на лица по чл.1, ал.1, т.2 и т.3, подадени при кмета на Община Никопол  на комисията в 14-дневен срок от приемане на тези правила с двустранен протокол, който се подписва от секретаря на общината и председателя на комисията.</w:t>
      </w:r>
    </w:p>
    <w:p w:rsidR="0040605E" w:rsidRPr="00EA6F0B" w:rsidRDefault="0040605E" w:rsidP="0040605E">
      <w:pPr>
        <w:spacing w:after="0" w:line="240" w:lineRule="auto"/>
        <w:ind w:firstLine="709"/>
        <w:jc w:val="both"/>
        <w:rPr>
          <w:rFonts w:ascii="Times New Roman" w:eastAsia="Times New Roman" w:hAnsi="Times New Roman" w:cs="Times New Roman"/>
          <w:spacing w:val="-1"/>
          <w:sz w:val="24"/>
          <w:szCs w:val="24"/>
          <w:lang w:eastAsia="bg-BG"/>
        </w:rPr>
      </w:pPr>
      <w:r w:rsidRPr="00EA6F0B">
        <w:rPr>
          <w:rFonts w:ascii="Times New Roman" w:eastAsia="Times New Roman" w:hAnsi="Times New Roman" w:cs="Times New Roman"/>
          <w:spacing w:val="-1"/>
          <w:sz w:val="24"/>
          <w:szCs w:val="24"/>
          <w:lang w:eastAsia="bg-BG"/>
        </w:rPr>
        <w:t>§3  Декларациите на лицата по чл.1, ал.1 се публикуват на интернет-страницата на Общинския съвет в срок до 5.11.2018г.</w:t>
      </w:r>
    </w:p>
    <w:p w:rsidR="0040605E" w:rsidRPr="00EA6F0B" w:rsidRDefault="0040605E" w:rsidP="0040605E">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pacing w:val="-1"/>
          <w:sz w:val="24"/>
          <w:szCs w:val="24"/>
          <w:lang w:eastAsia="bg-BG"/>
        </w:rPr>
        <w:t>§4 Докладът по чл.17 от тези правила за подадените през 2018г. декларации се изготвя до 5.11.2018г.</w:t>
      </w:r>
    </w:p>
    <w:p w:rsidR="0040605E" w:rsidRPr="00EA6F0B" w:rsidRDefault="0040605E" w:rsidP="0040605E">
      <w:pPr>
        <w:spacing w:after="0" w:line="240" w:lineRule="auto"/>
        <w:ind w:firstLine="709"/>
        <w:jc w:val="both"/>
        <w:rPr>
          <w:rFonts w:ascii="Times New Roman" w:eastAsia="Times New Roman" w:hAnsi="Times New Roman" w:cs="Times New Roman"/>
          <w:sz w:val="24"/>
          <w:szCs w:val="24"/>
          <w:lang w:eastAsia="bg-BG"/>
        </w:rPr>
      </w:pPr>
    </w:p>
    <w:p w:rsidR="0040605E" w:rsidRPr="006848E6" w:rsidRDefault="0040605E" w:rsidP="0040605E">
      <w:pPr>
        <w:spacing w:after="0" w:line="240" w:lineRule="auto"/>
        <w:ind w:firstLine="709"/>
        <w:jc w:val="both"/>
        <w:rPr>
          <w:rFonts w:ascii="Times New Roman" w:eastAsia="Times New Roman" w:hAnsi="Times New Roman" w:cs="Times New Roman"/>
          <w:sz w:val="24"/>
          <w:szCs w:val="24"/>
          <w:lang w:eastAsia="bg-BG"/>
        </w:rPr>
      </w:pPr>
      <w:r w:rsidRPr="00EA6F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rsidR="0040605E" w:rsidRPr="00703412" w:rsidRDefault="0040605E" w:rsidP="00703412">
      <w:pPr>
        <w:spacing w:after="0" w:line="240" w:lineRule="auto"/>
        <w:ind w:firstLine="709"/>
        <w:jc w:val="both"/>
        <w:rPr>
          <w:rFonts w:ascii="Times New Roman" w:eastAsia="Times New Roman" w:hAnsi="Times New Roman" w:cs="Times New Roman"/>
          <w:sz w:val="20"/>
          <w:szCs w:val="20"/>
          <w:u w:val="single"/>
          <w:lang w:eastAsia="bg-BG"/>
        </w:rPr>
      </w:pPr>
      <w:r w:rsidRPr="00703412">
        <w:rPr>
          <w:rFonts w:ascii="Times New Roman" w:eastAsia="Times New Roman" w:hAnsi="Times New Roman" w:cs="Times New Roman"/>
          <w:sz w:val="20"/>
          <w:szCs w:val="20"/>
          <w:lang w:val="en-US" w:eastAsia="bg-BG"/>
        </w:rPr>
        <w:t xml:space="preserve">                                                                                                        </w:t>
      </w:r>
      <w:r w:rsidRPr="00703412">
        <w:rPr>
          <w:rFonts w:ascii="Times New Roman" w:eastAsia="Times New Roman" w:hAnsi="Times New Roman" w:cs="Times New Roman"/>
          <w:sz w:val="20"/>
          <w:szCs w:val="20"/>
          <w:u w:val="single"/>
          <w:lang w:eastAsia="bg-BG"/>
        </w:rPr>
        <w:t>ПРИЛОЖЕНИЕ 1</w:t>
      </w:r>
    </w:p>
    <w:p w:rsidR="0040605E" w:rsidRPr="00EA6F0B" w:rsidRDefault="0040605E" w:rsidP="0040605E">
      <w:pPr>
        <w:spacing w:after="0" w:line="240" w:lineRule="auto"/>
        <w:jc w:val="both"/>
        <w:rPr>
          <w:rFonts w:ascii="Times New Roman" w:eastAsia="Times New Roman" w:hAnsi="Times New Roman" w:cs="Times New Roman"/>
          <w:sz w:val="28"/>
          <w:szCs w:val="28"/>
          <w:lang w:eastAsia="bg-BG"/>
        </w:rPr>
      </w:pPr>
    </w:p>
    <w:p w:rsidR="0040605E" w:rsidRPr="00703412" w:rsidRDefault="0040605E" w:rsidP="0040605E">
      <w:pPr>
        <w:spacing w:after="0" w:line="240" w:lineRule="auto"/>
        <w:ind w:firstLine="709"/>
        <w:jc w:val="center"/>
        <w:rPr>
          <w:rFonts w:ascii="Times New Roman" w:eastAsia="Times New Roman" w:hAnsi="Times New Roman" w:cs="Times New Roman"/>
          <w:b/>
          <w:sz w:val="24"/>
          <w:szCs w:val="24"/>
          <w:lang w:eastAsia="bg-BG"/>
        </w:rPr>
      </w:pPr>
      <w:r w:rsidRPr="00703412">
        <w:rPr>
          <w:rFonts w:ascii="Times New Roman" w:eastAsia="Times New Roman" w:hAnsi="Times New Roman" w:cs="Times New Roman"/>
          <w:b/>
          <w:sz w:val="24"/>
          <w:szCs w:val="24"/>
          <w:lang w:eastAsia="bg-BG"/>
        </w:rPr>
        <w:t>Д Е К Л А Р А Ц И Я</w:t>
      </w:r>
    </w:p>
    <w:p w:rsidR="0040605E" w:rsidRPr="00EA6F0B" w:rsidRDefault="0040605E" w:rsidP="00703412">
      <w:pPr>
        <w:tabs>
          <w:tab w:val="left" w:pos="3869"/>
        </w:tabs>
        <w:spacing w:after="0" w:line="240" w:lineRule="auto"/>
        <w:ind w:firstLine="709"/>
        <w:jc w:val="both"/>
        <w:rPr>
          <w:rFonts w:ascii="Times New Roman" w:eastAsia="Times New Roman" w:hAnsi="Times New Roman" w:cs="Times New Roman"/>
          <w:sz w:val="28"/>
          <w:szCs w:val="28"/>
          <w:lang w:eastAsia="bg-BG"/>
        </w:rPr>
      </w:pPr>
    </w:p>
    <w:p w:rsidR="0040605E" w:rsidRPr="00703412" w:rsidRDefault="0040605E" w:rsidP="0040605E">
      <w:pPr>
        <w:spacing w:after="0" w:line="240" w:lineRule="auto"/>
        <w:ind w:firstLine="709"/>
        <w:jc w:val="both"/>
        <w:rPr>
          <w:rFonts w:ascii="Times New Roman" w:eastAsia="Times New Roman" w:hAnsi="Times New Roman" w:cs="Times New Roman"/>
          <w:sz w:val="24"/>
          <w:szCs w:val="24"/>
          <w:lang w:eastAsia="bg-BG"/>
        </w:rPr>
      </w:pPr>
      <w:r w:rsidRPr="00703412">
        <w:rPr>
          <w:rFonts w:ascii="Times New Roman" w:eastAsia="Times New Roman" w:hAnsi="Times New Roman" w:cs="Times New Roman"/>
          <w:sz w:val="24"/>
          <w:szCs w:val="24"/>
          <w:lang w:eastAsia="bg-BG"/>
        </w:rPr>
        <w:t>ПО ЧЛ.15 ВЪТРЕШНИ ПРАВИЛА  ЗА ОРГАНИЗАЦИЯТА И РЕДА ЗА ПРОВЕРКА НА ДЕКЛАРАЦИИ      И ЗА УСТАНОВЯВАНЕ НА КОНФЛИКТ НА ИНТЕРЕСИ     В ОБЩИНСКИ СЪВЕТ - НИКОПОЛ</w:t>
      </w:r>
    </w:p>
    <w:p w:rsidR="0040605E" w:rsidRPr="00703412" w:rsidRDefault="0040605E" w:rsidP="0040605E">
      <w:pPr>
        <w:spacing w:after="0" w:line="240" w:lineRule="auto"/>
        <w:jc w:val="both"/>
        <w:rPr>
          <w:rFonts w:ascii="Times New Roman" w:eastAsia="Times New Roman" w:hAnsi="Times New Roman" w:cs="Times New Roman"/>
          <w:sz w:val="24"/>
          <w:szCs w:val="24"/>
          <w:lang w:eastAsia="bg-BG"/>
        </w:rPr>
      </w:pPr>
    </w:p>
    <w:p w:rsidR="0040605E" w:rsidRPr="00703412" w:rsidRDefault="0040605E" w:rsidP="0040605E">
      <w:pPr>
        <w:spacing w:after="0" w:line="240" w:lineRule="auto"/>
        <w:jc w:val="both"/>
        <w:rPr>
          <w:rFonts w:ascii="Times New Roman" w:eastAsia="Times New Roman" w:hAnsi="Times New Roman" w:cs="Times New Roman"/>
          <w:sz w:val="24"/>
          <w:szCs w:val="24"/>
          <w:lang w:eastAsia="bg-BG"/>
        </w:rPr>
      </w:pPr>
      <w:r w:rsidRPr="00703412">
        <w:rPr>
          <w:rFonts w:ascii="Times New Roman" w:eastAsia="Times New Roman" w:hAnsi="Times New Roman" w:cs="Times New Roman"/>
          <w:sz w:val="24"/>
          <w:szCs w:val="24"/>
          <w:lang w:eastAsia="bg-BG"/>
        </w:rPr>
        <w:lastRenderedPageBreak/>
        <w:t>С настоящата подписаният …………………………………………………………….., в качеството си на ……………………………………………..</w:t>
      </w:r>
    </w:p>
    <w:p w:rsidR="0040605E" w:rsidRPr="00703412" w:rsidRDefault="0040605E" w:rsidP="0040605E">
      <w:pPr>
        <w:spacing w:after="0" w:line="240" w:lineRule="auto"/>
        <w:jc w:val="both"/>
        <w:rPr>
          <w:rFonts w:ascii="Times New Roman" w:eastAsia="Times New Roman" w:hAnsi="Times New Roman" w:cs="Times New Roman"/>
          <w:sz w:val="24"/>
          <w:szCs w:val="24"/>
          <w:lang w:eastAsia="bg-BG"/>
        </w:rPr>
      </w:pPr>
    </w:p>
    <w:p w:rsidR="0040605E" w:rsidRPr="00703412" w:rsidRDefault="0040605E" w:rsidP="0040605E">
      <w:pPr>
        <w:spacing w:after="0" w:line="240" w:lineRule="auto"/>
        <w:ind w:firstLine="709"/>
        <w:jc w:val="both"/>
        <w:rPr>
          <w:rFonts w:ascii="Times New Roman" w:eastAsia="Times New Roman" w:hAnsi="Times New Roman" w:cs="Times New Roman"/>
          <w:b/>
          <w:sz w:val="24"/>
          <w:szCs w:val="24"/>
          <w:lang w:eastAsia="bg-BG"/>
        </w:rPr>
      </w:pPr>
      <w:r w:rsidRPr="00703412">
        <w:rPr>
          <w:rFonts w:ascii="Times New Roman" w:eastAsia="Times New Roman" w:hAnsi="Times New Roman" w:cs="Times New Roman"/>
          <w:sz w:val="24"/>
          <w:szCs w:val="24"/>
          <w:lang w:eastAsia="bg-BG"/>
        </w:rPr>
        <w:tab/>
      </w:r>
      <w:r w:rsidRPr="00703412">
        <w:rPr>
          <w:rFonts w:ascii="Times New Roman" w:eastAsia="Times New Roman" w:hAnsi="Times New Roman" w:cs="Times New Roman"/>
          <w:sz w:val="24"/>
          <w:szCs w:val="24"/>
          <w:lang w:eastAsia="bg-BG"/>
        </w:rPr>
        <w:tab/>
      </w:r>
      <w:r w:rsidRPr="00703412">
        <w:rPr>
          <w:rFonts w:ascii="Times New Roman" w:eastAsia="Times New Roman" w:hAnsi="Times New Roman" w:cs="Times New Roman"/>
          <w:sz w:val="24"/>
          <w:szCs w:val="24"/>
          <w:lang w:eastAsia="bg-BG"/>
        </w:rPr>
        <w:tab/>
      </w:r>
      <w:r w:rsidRPr="00703412">
        <w:rPr>
          <w:rFonts w:ascii="Times New Roman" w:eastAsia="Times New Roman" w:hAnsi="Times New Roman" w:cs="Times New Roman"/>
          <w:sz w:val="24"/>
          <w:szCs w:val="24"/>
          <w:lang w:eastAsia="bg-BG"/>
        </w:rPr>
        <w:tab/>
      </w:r>
      <w:r w:rsidRPr="00703412">
        <w:rPr>
          <w:rFonts w:ascii="Times New Roman" w:eastAsia="Times New Roman" w:hAnsi="Times New Roman" w:cs="Times New Roman"/>
          <w:b/>
          <w:sz w:val="24"/>
          <w:szCs w:val="24"/>
          <w:lang w:eastAsia="bg-BG"/>
        </w:rPr>
        <w:t>Д Е К Л А Р И Р А М :</w:t>
      </w:r>
    </w:p>
    <w:p w:rsidR="0040605E" w:rsidRPr="00703412" w:rsidRDefault="0040605E" w:rsidP="0040605E">
      <w:pPr>
        <w:spacing w:after="0" w:line="240" w:lineRule="auto"/>
        <w:jc w:val="both"/>
        <w:rPr>
          <w:rFonts w:ascii="Times New Roman" w:eastAsia="Times New Roman" w:hAnsi="Times New Roman" w:cs="Times New Roman"/>
          <w:sz w:val="24"/>
          <w:szCs w:val="24"/>
          <w:lang w:eastAsia="bg-BG"/>
        </w:rPr>
      </w:pPr>
    </w:p>
    <w:p w:rsidR="0040605E" w:rsidRPr="00703412" w:rsidRDefault="0040605E" w:rsidP="0040605E">
      <w:pPr>
        <w:spacing w:after="0" w:line="240" w:lineRule="auto"/>
        <w:ind w:firstLine="709"/>
        <w:jc w:val="both"/>
        <w:rPr>
          <w:rFonts w:ascii="Times New Roman" w:eastAsia="Times New Roman" w:hAnsi="Times New Roman" w:cs="Times New Roman"/>
          <w:sz w:val="24"/>
          <w:szCs w:val="24"/>
          <w:lang w:eastAsia="bg-BG"/>
        </w:rPr>
      </w:pPr>
      <w:r w:rsidRPr="00703412">
        <w:rPr>
          <w:rFonts w:ascii="Times New Roman" w:eastAsia="Times New Roman" w:hAnsi="Times New Roman" w:cs="Times New Roman"/>
          <w:sz w:val="24"/>
          <w:szCs w:val="24"/>
          <w:lang w:eastAsia="bg-BG"/>
        </w:rPr>
        <w:t>Че ще спазвам регламент (EС) 2016/679 и Закона за защита на личните данни във връзка с достъпа ми до декларации за имущество и интереси, подадени в Общински съвет – Никопол, както и, че няма да разпространявам факти и обстоятелства от тези декларации, станали ми известни при изпълнение на служебните ми задължения.</w:t>
      </w:r>
    </w:p>
    <w:p w:rsidR="0040605E" w:rsidRPr="00703412" w:rsidRDefault="0040605E" w:rsidP="0040605E">
      <w:pPr>
        <w:spacing w:after="0" w:line="240" w:lineRule="auto"/>
        <w:ind w:firstLine="709"/>
        <w:jc w:val="both"/>
        <w:rPr>
          <w:rFonts w:ascii="Times New Roman" w:eastAsia="Times New Roman" w:hAnsi="Times New Roman" w:cs="Times New Roman"/>
          <w:sz w:val="24"/>
          <w:szCs w:val="24"/>
          <w:lang w:eastAsia="bg-BG"/>
        </w:rPr>
      </w:pPr>
    </w:p>
    <w:p w:rsidR="0040605E" w:rsidRPr="00703412" w:rsidRDefault="0040605E" w:rsidP="0040605E">
      <w:pPr>
        <w:spacing w:after="0" w:line="240" w:lineRule="auto"/>
        <w:jc w:val="both"/>
        <w:rPr>
          <w:rFonts w:ascii="Times New Roman" w:eastAsia="Times New Roman" w:hAnsi="Times New Roman" w:cs="Times New Roman"/>
          <w:sz w:val="24"/>
          <w:szCs w:val="24"/>
          <w:lang w:eastAsia="bg-BG"/>
        </w:rPr>
      </w:pPr>
    </w:p>
    <w:p w:rsidR="0040605E" w:rsidRPr="00703412" w:rsidRDefault="0040605E" w:rsidP="0040605E">
      <w:pPr>
        <w:spacing w:after="0" w:line="240" w:lineRule="auto"/>
        <w:ind w:firstLine="709"/>
        <w:jc w:val="both"/>
        <w:rPr>
          <w:rFonts w:ascii="Times New Roman" w:eastAsia="Times New Roman" w:hAnsi="Times New Roman" w:cs="Times New Roman"/>
          <w:sz w:val="24"/>
          <w:szCs w:val="24"/>
          <w:lang w:eastAsia="bg-BG"/>
        </w:rPr>
      </w:pPr>
      <w:proofErr w:type="spellStart"/>
      <w:r w:rsidRPr="00703412">
        <w:rPr>
          <w:rFonts w:ascii="Times New Roman" w:eastAsia="Times New Roman" w:hAnsi="Times New Roman" w:cs="Times New Roman"/>
          <w:sz w:val="24"/>
          <w:szCs w:val="24"/>
          <w:lang w:eastAsia="bg-BG"/>
        </w:rPr>
        <w:t>гр</w:t>
      </w:r>
      <w:proofErr w:type="spellEnd"/>
      <w:r w:rsidRPr="00703412">
        <w:rPr>
          <w:rFonts w:ascii="Times New Roman" w:eastAsia="Times New Roman" w:hAnsi="Times New Roman" w:cs="Times New Roman"/>
          <w:sz w:val="24"/>
          <w:szCs w:val="24"/>
          <w:lang w:eastAsia="bg-BG"/>
        </w:rPr>
        <w:t>…………………….</w:t>
      </w:r>
    </w:p>
    <w:p w:rsidR="0040605E" w:rsidRPr="00703412" w:rsidRDefault="0040605E" w:rsidP="0040605E">
      <w:pPr>
        <w:spacing w:after="0" w:line="240" w:lineRule="auto"/>
        <w:ind w:firstLine="709"/>
        <w:jc w:val="both"/>
        <w:rPr>
          <w:rFonts w:ascii="Times New Roman" w:eastAsia="Times New Roman" w:hAnsi="Times New Roman" w:cs="Times New Roman"/>
          <w:b/>
          <w:sz w:val="24"/>
          <w:szCs w:val="24"/>
          <w:lang w:eastAsia="bg-BG"/>
        </w:rPr>
      </w:pPr>
      <w:r w:rsidRPr="00703412">
        <w:rPr>
          <w:rFonts w:ascii="Times New Roman" w:eastAsia="Times New Roman" w:hAnsi="Times New Roman" w:cs="Times New Roman"/>
          <w:b/>
          <w:sz w:val="24"/>
          <w:szCs w:val="24"/>
          <w:lang w:eastAsia="bg-BG"/>
        </w:rPr>
        <w:t xml:space="preserve">                                                               ДЕКЛАРАТОР :</w:t>
      </w:r>
    </w:p>
    <w:p w:rsidR="0040605E" w:rsidRPr="00703412" w:rsidRDefault="0040605E" w:rsidP="0040605E">
      <w:pPr>
        <w:spacing w:after="0" w:line="240" w:lineRule="auto"/>
        <w:jc w:val="both"/>
        <w:rPr>
          <w:rFonts w:ascii="Times New Roman" w:eastAsia="Times New Roman" w:hAnsi="Times New Roman" w:cs="Times New Roman"/>
          <w:sz w:val="24"/>
          <w:szCs w:val="24"/>
          <w:lang w:eastAsia="bg-BG"/>
        </w:rPr>
      </w:pPr>
      <w:r w:rsidRPr="00703412">
        <w:rPr>
          <w:rFonts w:ascii="Times New Roman" w:eastAsia="Times New Roman" w:hAnsi="Times New Roman" w:cs="Times New Roman"/>
          <w:sz w:val="24"/>
          <w:szCs w:val="24"/>
          <w:lang w:eastAsia="bg-BG"/>
        </w:rPr>
        <w:t xml:space="preserve">         ……………………….</w:t>
      </w:r>
    </w:p>
    <w:p w:rsidR="0040605E" w:rsidRPr="00703412" w:rsidRDefault="0040605E" w:rsidP="0040605E">
      <w:pPr>
        <w:spacing w:after="0" w:line="240" w:lineRule="auto"/>
        <w:rPr>
          <w:sz w:val="24"/>
          <w:szCs w:val="24"/>
        </w:rPr>
      </w:pPr>
    </w:p>
    <w:p w:rsidR="008A4CBD" w:rsidRDefault="008A4CBD"/>
    <w:p w:rsidR="001B38E0" w:rsidRDefault="001B38E0"/>
    <w:p w:rsidR="001B38E0" w:rsidRDefault="001B38E0"/>
    <w:p w:rsidR="001B38E0" w:rsidRDefault="001B38E0"/>
    <w:p w:rsidR="006C33CF" w:rsidRPr="006C33CF" w:rsidRDefault="006C33CF" w:rsidP="006C33CF">
      <w:pPr>
        <w:spacing w:after="0" w:line="240" w:lineRule="auto"/>
        <w:jc w:val="center"/>
        <w:rPr>
          <w:rFonts w:ascii="Times New Roman" w:eastAsia="Times New Roman" w:hAnsi="Times New Roman" w:cs="Times New Roman"/>
          <w:b/>
          <w:sz w:val="24"/>
          <w:szCs w:val="24"/>
          <w:u w:val="single"/>
          <w:lang w:eastAsia="bg-BG"/>
        </w:rPr>
      </w:pPr>
      <w:r w:rsidRPr="006C33CF">
        <w:rPr>
          <w:rFonts w:ascii="Times New Roman" w:eastAsia="Times New Roman" w:hAnsi="Times New Roman" w:cs="Times New Roman"/>
          <w:b/>
          <w:sz w:val="24"/>
          <w:szCs w:val="24"/>
          <w:u w:val="single"/>
          <w:lang w:eastAsia="bg-BG"/>
        </w:rPr>
        <w:t>О Б Щ И Н С К И     С Ъ В Е Т – Н И К О П О Л</w:t>
      </w:r>
    </w:p>
    <w:p w:rsidR="006C33CF" w:rsidRPr="006C33CF" w:rsidRDefault="006C33CF" w:rsidP="006C33CF">
      <w:pPr>
        <w:spacing w:after="0" w:line="240" w:lineRule="auto"/>
        <w:rPr>
          <w:rFonts w:ascii="Times New Roman" w:eastAsia="Times New Roman" w:hAnsi="Times New Roman" w:cs="Times New Roman"/>
          <w:b/>
          <w:sz w:val="24"/>
          <w:szCs w:val="24"/>
          <w:lang w:eastAsia="bg-BG"/>
        </w:rPr>
      </w:pPr>
    </w:p>
    <w:p w:rsidR="006C33CF" w:rsidRPr="006C33CF" w:rsidRDefault="006C33CF" w:rsidP="006C33CF">
      <w:pPr>
        <w:spacing w:after="0" w:line="240" w:lineRule="auto"/>
        <w:jc w:val="center"/>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ПРЕПИС-ИЗВЛЕЧЕНИЕ!</w:t>
      </w:r>
    </w:p>
    <w:p w:rsidR="006C33CF" w:rsidRPr="006C33CF" w:rsidRDefault="006C33CF" w:rsidP="006C33CF">
      <w:pPr>
        <w:spacing w:after="0" w:line="240" w:lineRule="auto"/>
        <w:jc w:val="center"/>
        <w:rPr>
          <w:rFonts w:ascii="Times New Roman" w:eastAsia="Times New Roman" w:hAnsi="Times New Roman" w:cs="Times New Roman"/>
          <w:b/>
          <w:color w:val="FF0000"/>
          <w:sz w:val="24"/>
          <w:szCs w:val="24"/>
          <w:lang w:eastAsia="bg-BG"/>
        </w:rPr>
      </w:pPr>
      <w:r w:rsidRPr="006C33CF">
        <w:rPr>
          <w:rFonts w:ascii="Times New Roman" w:eastAsia="Times New Roman" w:hAnsi="Times New Roman" w:cs="Times New Roman"/>
          <w:b/>
          <w:color w:val="FF0000"/>
          <w:sz w:val="24"/>
          <w:szCs w:val="24"/>
          <w:lang w:eastAsia="bg-BG"/>
        </w:rPr>
        <w:t>от Протокол № 52</w:t>
      </w:r>
    </w:p>
    <w:p w:rsidR="006C33CF" w:rsidRPr="006C33CF" w:rsidRDefault="006C33CF" w:rsidP="006C33CF">
      <w:pPr>
        <w:spacing w:after="0" w:line="240" w:lineRule="auto"/>
        <w:jc w:val="center"/>
        <w:rPr>
          <w:rFonts w:ascii="Times New Roman" w:eastAsia="Times New Roman" w:hAnsi="Times New Roman" w:cs="Times New Roman"/>
          <w:b/>
          <w:color w:val="FF0000"/>
          <w:sz w:val="24"/>
          <w:szCs w:val="24"/>
          <w:lang w:eastAsia="bg-BG"/>
        </w:rPr>
      </w:pPr>
      <w:r w:rsidRPr="006C33CF">
        <w:rPr>
          <w:rFonts w:ascii="Times New Roman" w:eastAsia="Times New Roman" w:hAnsi="Times New Roman" w:cs="Times New Roman"/>
          <w:b/>
          <w:sz w:val="24"/>
          <w:szCs w:val="24"/>
          <w:lang w:eastAsia="bg-BG"/>
        </w:rPr>
        <w:t xml:space="preserve">от проведеното заседание </w:t>
      </w:r>
      <w:r w:rsidRPr="006C33CF">
        <w:rPr>
          <w:rFonts w:ascii="Times New Roman" w:eastAsia="Times New Roman" w:hAnsi="Times New Roman" w:cs="Times New Roman"/>
          <w:b/>
          <w:color w:val="FF0000"/>
          <w:sz w:val="24"/>
          <w:szCs w:val="24"/>
          <w:lang w:eastAsia="bg-BG"/>
        </w:rPr>
        <w:t>на 30.10.2018 г.</w:t>
      </w:r>
    </w:p>
    <w:p w:rsidR="006C33CF" w:rsidRPr="006C33CF" w:rsidRDefault="006C33CF" w:rsidP="006C33CF">
      <w:pPr>
        <w:spacing w:after="0" w:line="240" w:lineRule="auto"/>
        <w:jc w:val="center"/>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 xml:space="preserve">по </w:t>
      </w:r>
      <w:r w:rsidRPr="006C33CF">
        <w:rPr>
          <w:rFonts w:ascii="Times New Roman" w:eastAsia="Times New Roman" w:hAnsi="Times New Roman" w:cs="Times New Roman"/>
          <w:b/>
          <w:color w:val="FF0000"/>
          <w:sz w:val="24"/>
          <w:szCs w:val="24"/>
          <w:lang w:eastAsia="bg-BG"/>
        </w:rPr>
        <w:t xml:space="preserve">трета точка </w:t>
      </w:r>
      <w:r w:rsidRPr="006C33CF">
        <w:rPr>
          <w:rFonts w:ascii="Times New Roman" w:eastAsia="Times New Roman" w:hAnsi="Times New Roman" w:cs="Times New Roman"/>
          <w:b/>
          <w:sz w:val="24"/>
          <w:szCs w:val="24"/>
          <w:lang w:eastAsia="bg-BG"/>
        </w:rPr>
        <w:t>от дневния ред</w:t>
      </w:r>
    </w:p>
    <w:p w:rsidR="006C33CF" w:rsidRPr="006C33CF" w:rsidRDefault="006C33CF" w:rsidP="006C33CF">
      <w:pPr>
        <w:tabs>
          <w:tab w:val="left" w:pos="5497"/>
        </w:tabs>
        <w:spacing w:after="0" w:line="240" w:lineRule="auto"/>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ab/>
      </w:r>
    </w:p>
    <w:p w:rsidR="006C33CF" w:rsidRPr="006C33CF" w:rsidRDefault="006C33CF" w:rsidP="006C33CF">
      <w:pPr>
        <w:spacing w:after="0" w:line="240" w:lineRule="auto"/>
        <w:jc w:val="center"/>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РЕШЕНИЕ</w:t>
      </w:r>
    </w:p>
    <w:p w:rsidR="006C33CF" w:rsidRPr="006C33CF" w:rsidRDefault="006C33CF" w:rsidP="006C33CF">
      <w:pPr>
        <w:spacing w:after="0" w:line="240" w:lineRule="auto"/>
        <w:jc w:val="center"/>
        <w:rPr>
          <w:rFonts w:ascii="Times New Roman" w:eastAsia="Times New Roman" w:hAnsi="Times New Roman" w:cs="Times New Roman"/>
          <w:b/>
          <w:color w:val="FF0000"/>
          <w:sz w:val="24"/>
          <w:szCs w:val="24"/>
          <w:lang w:eastAsia="bg-BG"/>
        </w:rPr>
      </w:pPr>
      <w:r w:rsidRPr="006C33CF">
        <w:rPr>
          <w:rFonts w:ascii="Times New Roman" w:eastAsia="Times New Roman" w:hAnsi="Times New Roman" w:cs="Times New Roman"/>
          <w:b/>
          <w:color w:val="FF0000"/>
          <w:sz w:val="24"/>
          <w:szCs w:val="24"/>
          <w:lang w:eastAsia="bg-BG"/>
        </w:rPr>
        <w:t>№ 383/ 30.10.2018 г.</w:t>
      </w:r>
    </w:p>
    <w:p w:rsidR="006C33CF" w:rsidRPr="006C33CF" w:rsidRDefault="006C33CF" w:rsidP="006C33CF">
      <w:pPr>
        <w:spacing w:after="0" w:line="240" w:lineRule="auto"/>
        <w:jc w:val="both"/>
        <w:rPr>
          <w:rFonts w:ascii="Times New Roman" w:eastAsia="Times New Roman" w:hAnsi="Times New Roman" w:cs="Times New Roman"/>
          <w:b/>
          <w:sz w:val="24"/>
          <w:szCs w:val="24"/>
          <w:lang w:eastAsia="bg-BG"/>
        </w:rPr>
      </w:pPr>
    </w:p>
    <w:p w:rsidR="006C33CF" w:rsidRPr="006C33CF" w:rsidRDefault="006C33CF" w:rsidP="006C33CF">
      <w:pPr>
        <w:spacing w:after="0" w:line="240" w:lineRule="auto"/>
        <w:jc w:val="both"/>
        <w:rPr>
          <w:rFonts w:ascii="Times New Roman" w:eastAsia="Times New Roman" w:hAnsi="Times New Roman" w:cs="Times New Roman"/>
          <w:sz w:val="24"/>
          <w:szCs w:val="24"/>
          <w:lang w:eastAsia="bg-BG"/>
        </w:rPr>
      </w:pPr>
      <w:r w:rsidRPr="006C33CF">
        <w:rPr>
          <w:rFonts w:ascii="Times New Roman" w:eastAsia="Times New Roman" w:hAnsi="Times New Roman" w:cs="Times New Roman"/>
          <w:b/>
          <w:sz w:val="24"/>
          <w:szCs w:val="24"/>
          <w:u w:val="single"/>
          <w:lang w:eastAsia="bg-BG"/>
        </w:rPr>
        <w:t>ОТНОСНО</w:t>
      </w:r>
      <w:r w:rsidRPr="006C33CF">
        <w:rPr>
          <w:rFonts w:ascii="Times New Roman" w:eastAsia="Times New Roman" w:hAnsi="Times New Roman" w:cs="Times New Roman"/>
          <w:sz w:val="24"/>
          <w:szCs w:val="24"/>
          <w:lang w:eastAsia="bg-BG"/>
        </w:rPr>
        <w:t>: Приемане на проектобюджета за 2019 г. и на актуализираната бюджетна прогноза за 2020 г. и 2021 г.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201</w:t>
      </w:r>
      <w:r w:rsidRPr="006C33CF">
        <w:rPr>
          <w:rFonts w:ascii="Times New Roman" w:eastAsia="Times New Roman" w:hAnsi="Times New Roman" w:cs="Times New Roman"/>
          <w:sz w:val="24"/>
          <w:szCs w:val="24"/>
          <w:lang w:val="ru-RU" w:eastAsia="bg-BG"/>
        </w:rPr>
        <w:t>9</w:t>
      </w:r>
      <w:r w:rsidRPr="006C33CF">
        <w:rPr>
          <w:rFonts w:ascii="Times New Roman" w:eastAsia="Times New Roman" w:hAnsi="Times New Roman" w:cs="Times New Roman"/>
          <w:sz w:val="24"/>
          <w:szCs w:val="24"/>
          <w:lang w:eastAsia="bg-BG"/>
        </w:rPr>
        <w:t>-202</w:t>
      </w:r>
      <w:r w:rsidRPr="006C33CF">
        <w:rPr>
          <w:rFonts w:ascii="Times New Roman" w:eastAsia="Times New Roman" w:hAnsi="Times New Roman" w:cs="Times New Roman"/>
          <w:sz w:val="24"/>
          <w:szCs w:val="24"/>
          <w:lang w:val="ru-RU" w:eastAsia="bg-BG"/>
        </w:rPr>
        <w:t>1</w:t>
      </w:r>
      <w:r w:rsidRPr="006C33CF">
        <w:rPr>
          <w:rFonts w:ascii="Times New Roman" w:eastAsia="Times New Roman" w:hAnsi="Times New Roman" w:cs="Times New Roman"/>
          <w:sz w:val="24"/>
          <w:szCs w:val="24"/>
          <w:lang w:eastAsia="bg-BG"/>
        </w:rPr>
        <w:t xml:space="preserve"> г. на Община Никопол</w:t>
      </w:r>
      <w:r w:rsidRPr="006C33CF">
        <w:rPr>
          <w:rFonts w:ascii="Times New Roman" w:eastAsia="Times New Roman" w:hAnsi="Times New Roman" w:cs="Times New Roman"/>
          <w:color w:val="0000FF"/>
          <w:sz w:val="24"/>
          <w:szCs w:val="24"/>
          <w:lang w:eastAsia="bg-BG"/>
        </w:rPr>
        <w:t xml:space="preserve"> </w:t>
      </w:r>
      <w:r w:rsidRPr="006C33CF">
        <w:rPr>
          <w:rFonts w:ascii="Times New Roman" w:eastAsia="Times New Roman" w:hAnsi="Times New Roman" w:cs="Times New Roman"/>
          <w:b/>
          <w:color w:val="0000FF"/>
          <w:sz w:val="24"/>
          <w:szCs w:val="24"/>
          <w:lang w:eastAsia="bg-BG"/>
        </w:rPr>
        <w:t>(втори етап)</w:t>
      </w:r>
      <w:r w:rsidRPr="006C33CF">
        <w:rPr>
          <w:rFonts w:ascii="Times New Roman" w:eastAsia="Times New Roman" w:hAnsi="Times New Roman" w:cs="Times New Roman"/>
          <w:b/>
          <w:color w:val="0000FF"/>
          <w:sz w:val="24"/>
          <w:szCs w:val="24"/>
          <w:lang w:val="ru-RU" w:eastAsia="bg-BG"/>
        </w:rPr>
        <w:t>.</w:t>
      </w:r>
      <w:r w:rsidRPr="006C33CF">
        <w:rPr>
          <w:rFonts w:ascii="Times New Roman" w:eastAsia="Times New Roman" w:hAnsi="Times New Roman" w:cs="Times New Roman"/>
          <w:sz w:val="24"/>
          <w:szCs w:val="24"/>
          <w:lang w:eastAsia="bg-BG"/>
        </w:rPr>
        <w:t xml:space="preserve"> Приемане на актуализирана информация и оценка на прогнозите за периода 2016-2021 г. на МБАЛ-Никопол ЕООД </w:t>
      </w:r>
      <w:r w:rsidRPr="006C33CF">
        <w:rPr>
          <w:rFonts w:ascii="Times New Roman" w:eastAsia="Times New Roman" w:hAnsi="Times New Roman" w:cs="Times New Roman"/>
          <w:b/>
          <w:color w:val="0000FF"/>
          <w:sz w:val="24"/>
          <w:szCs w:val="24"/>
          <w:lang w:eastAsia="bg-BG"/>
        </w:rPr>
        <w:t>(втори етап).</w:t>
      </w:r>
    </w:p>
    <w:p w:rsidR="006C33CF" w:rsidRPr="006C33CF" w:rsidRDefault="006C33CF" w:rsidP="006C33CF">
      <w:pPr>
        <w:spacing w:after="0" w:line="240" w:lineRule="auto"/>
        <w:jc w:val="both"/>
        <w:rPr>
          <w:rFonts w:ascii="Times New Roman" w:eastAsia="Times New Roman" w:hAnsi="Times New Roman" w:cs="Times New Roman"/>
          <w:sz w:val="24"/>
          <w:szCs w:val="24"/>
          <w:lang w:eastAsia="bg-BG"/>
        </w:rPr>
      </w:pPr>
    </w:p>
    <w:p w:rsidR="006C33CF" w:rsidRPr="006C33CF" w:rsidRDefault="006C33CF" w:rsidP="006C33CF">
      <w:pPr>
        <w:spacing w:after="0" w:line="240" w:lineRule="auto"/>
        <w:jc w:val="both"/>
        <w:rPr>
          <w:rFonts w:ascii="Times New Roman" w:eastAsia="Times New Roman" w:hAnsi="Times New Roman" w:cs="Times New Roman"/>
          <w:sz w:val="24"/>
          <w:szCs w:val="24"/>
          <w:lang w:eastAsia="bg-BG"/>
        </w:rPr>
      </w:pPr>
      <w:r w:rsidRPr="006C33CF">
        <w:rPr>
          <w:rFonts w:ascii="Times New Roman" w:eastAsia="Times New Roman" w:hAnsi="Times New Roman" w:cs="Times New Roman"/>
          <w:sz w:val="24"/>
          <w:szCs w:val="24"/>
          <w:lang w:eastAsia="bg-BG"/>
        </w:rPr>
        <w:t>На основание чл.83, ал. 2 от Закона за публичните финанси, чл. 21, ал. 1, т. 6 и т. 12 от Закона за местното самоуправление и местната администрация, в</w:t>
      </w:r>
      <w:r w:rsidRPr="006C33CF">
        <w:rPr>
          <w:rFonts w:ascii="Times New Roman" w:eastAsia="Times New Roman" w:hAnsi="Times New Roman" w:cs="Times New Roman"/>
          <w:sz w:val="24"/>
          <w:szCs w:val="24"/>
          <w:lang w:val="ru-RU" w:eastAsia="bg-BG"/>
        </w:rPr>
        <w:t xml:space="preserve"> </w:t>
      </w:r>
      <w:r w:rsidRPr="006C33CF">
        <w:rPr>
          <w:rFonts w:ascii="Times New Roman" w:eastAsia="Times New Roman" w:hAnsi="Times New Roman" w:cs="Times New Roman"/>
          <w:sz w:val="24"/>
          <w:szCs w:val="24"/>
          <w:lang w:eastAsia="bg-BG"/>
        </w:rPr>
        <w:t>изпълнение на Указание БЮ №</w:t>
      </w:r>
      <w:r w:rsidRPr="006C33CF">
        <w:rPr>
          <w:rFonts w:ascii="Times New Roman" w:eastAsia="Times New Roman" w:hAnsi="Times New Roman" w:cs="Times New Roman"/>
          <w:color w:val="0000FF"/>
          <w:sz w:val="24"/>
          <w:szCs w:val="24"/>
          <w:lang w:eastAsia="bg-BG"/>
        </w:rPr>
        <w:t>4 от 23.08.2018 г.</w:t>
      </w:r>
      <w:r w:rsidRPr="006C33CF">
        <w:rPr>
          <w:rFonts w:ascii="Times New Roman" w:eastAsia="Times New Roman" w:hAnsi="Times New Roman" w:cs="Times New Roman"/>
          <w:sz w:val="24"/>
          <w:szCs w:val="24"/>
          <w:lang w:eastAsia="bg-BG"/>
        </w:rPr>
        <w:t xml:space="preserve"> на Министерство на финансите за подготовката и представянето на проектобюджетите на първостепенните разпоредители с бюджет </w:t>
      </w:r>
      <w:r w:rsidRPr="006C33CF">
        <w:rPr>
          <w:rFonts w:ascii="Times New Roman" w:eastAsia="Times New Roman" w:hAnsi="Times New Roman" w:cs="Times New Roman"/>
          <w:color w:val="0000FF"/>
          <w:sz w:val="24"/>
          <w:szCs w:val="24"/>
          <w:lang w:eastAsia="bg-BG"/>
        </w:rPr>
        <w:t>за  2019 г. и на актуализираните им бюджетни прогнози за 2020 г. и 2021 г.</w:t>
      </w:r>
      <w:r w:rsidRPr="006C33CF">
        <w:rPr>
          <w:rFonts w:ascii="Times New Roman" w:eastAsia="Times New Roman" w:hAnsi="Times New Roman" w:cs="Times New Roman"/>
          <w:sz w:val="24"/>
          <w:szCs w:val="24"/>
          <w:lang w:eastAsia="bg-BG"/>
        </w:rPr>
        <w:t>, Общински съвет-Никопол:</w:t>
      </w:r>
    </w:p>
    <w:p w:rsidR="006C33CF" w:rsidRPr="006C33CF" w:rsidRDefault="006C33CF" w:rsidP="006C33CF">
      <w:pPr>
        <w:spacing w:after="0" w:line="240" w:lineRule="auto"/>
        <w:jc w:val="both"/>
        <w:rPr>
          <w:rFonts w:ascii="Times New Roman" w:eastAsia="Times New Roman" w:hAnsi="Times New Roman" w:cs="Times New Roman"/>
          <w:sz w:val="24"/>
          <w:szCs w:val="24"/>
          <w:lang w:eastAsia="bg-BG"/>
        </w:rPr>
      </w:pPr>
    </w:p>
    <w:p w:rsidR="006C33CF" w:rsidRPr="006C33CF" w:rsidRDefault="006C33CF" w:rsidP="006C33CF">
      <w:pPr>
        <w:spacing w:after="0" w:line="240" w:lineRule="auto"/>
        <w:ind w:left="360"/>
        <w:jc w:val="center"/>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Р Е Ш И:</w:t>
      </w:r>
    </w:p>
    <w:p w:rsidR="006C33CF" w:rsidRPr="006C33CF" w:rsidRDefault="006C33CF" w:rsidP="006C33CF">
      <w:pPr>
        <w:spacing w:after="0" w:line="240" w:lineRule="auto"/>
        <w:ind w:left="360"/>
        <w:jc w:val="center"/>
        <w:rPr>
          <w:rFonts w:ascii="Times New Roman" w:eastAsia="Times New Roman" w:hAnsi="Times New Roman" w:cs="Times New Roman"/>
          <w:b/>
          <w:sz w:val="24"/>
          <w:szCs w:val="24"/>
          <w:lang w:eastAsia="bg-BG"/>
        </w:rPr>
      </w:pPr>
    </w:p>
    <w:p w:rsidR="006C33CF" w:rsidRPr="006C33CF" w:rsidRDefault="006C33CF" w:rsidP="006C33CF">
      <w:pPr>
        <w:spacing w:after="0" w:line="240" w:lineRule="auto"/>
        <w:ind w:firstLine="360"/>
        <w:jc w:val="both"/>
        <w:rPr>
          <w:rFonts w:ascii="Times New Roman" w:eastAsia="Times New Roman" w:hAnsi="Times New Roman" w:cs="Times New Roman"/>
          <w:sz w:val="24"/>
          <w:szCs w:val="24"/>
          <w:lang w:eastAsia="bg-BG"/>
        </w:rPr>
      </w:pPr>
      <w:r w:rsidRPr="006C33CF">
        <w:rPr>
          <w:rFonts w:ascii="Times New Roman" w:eastAsia="Times New Roman" w:hAnsi="Times New Roman" w:cs="Times New Roman"/>
          <w:sz w:val="24"/>
          <w:szCs w:val="24"/>
          <w:lang w:eastAsia="bg-BG"/>
        </w:rPr>
        <w:t xml:space="preserve">1. Приема проектобюджета </w:t>
      </w:r>
      <w:r w:rsidRPr="006C33CF">
        <w:rPr>
          <w:rFonts w:ascii="Times New Roman" w:eastAsia="Times New Roman" w:hAnsi="Times New Roman" w:cs="Times New Roman"/>
          <w:color w:val="0000FF"/>
          <w:sz w:val="24"/>
          <w:szCs w:val="24"/>
          <w:lang w:eastAsia="bg-BG"/>
        </w:rPr>
        <w:t>за 2019 г. и</w:t>
      </w:r>
      <w:r w:rsidRPr="006C33CF">
        <w:rPr>
          <w:rFonts w:ascii="Times New Roman" w:eastAsia="Times New Roman" w:hAnsi="Times New Roman" w:cs="Times New Roman"/>
          <w:sz w:val="24"/>
          <w:szCs w:val="24"/>
          <w:lang w:eastAsia="bg-BG"/>
        </w:rPr>
        <w:t xml:space="preserve"> актуализираната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w:t>
      </w:r>
      <w:r w:rsidRPr="006C33CF">
        <w:rPr>
          <w:rFonts w:ascii="Times New Roman" w:eastAsia="Times New Roman" w:hAnsi="Times New Roman" w:cs="Times New Roman"/>
          <w:color w:val="0000FF"/>
          <w:sz w:val="24"/>
          <w:szCs w:val="24"/>
          <w:lang w:eastAsia="bg-BG"/>
        </w:rPr>
        <w:t>за  2020</w:t>
      </w:r>
      <w:r w:rsidRPr="006C33CF">
        <w:rPr>
          <w:rFonts w:ascii="Times New Roman" w:eastAsia="Times New Roman" w:hAnsi="Times New Roman" w:cs="Times New Roman"/>
          <w:sz w:val="24"/>
          <w:szCs w:val="24"/>
          <w:lang w:eastAsia="bg-BG"/>
        </w:rPr>
        <w:t xml:space="preserve">г. и </w:t>
      </w:r>
      <w:r w:rsidRPr="006C33CF">
        <w:rPr>
          <w:rFonts w:ascii="Times New Roman" w:eastAsia="Times New Roman" w:hAnsi="Times New Roman" w:cs="Times New Roman"/>
          <w:color w:val="0000FF"/>
          <w:sz w:val="24"/>
          <w:szCs w:val="24"/>
          <w:lang w:eastAsia="bg-BG"/>
        </w:rPr>
        <w:t>2021 г</w:t>
      </w:r>
      <w:r w:rsidRPr="006C33CF">
        <w:rPr>
          <w:rFonts w:ascii="Times New Roman" w:eastAsia="Times New Roman" w:hAnsi="Times New Roman" w:cs="Times New Roman"/>
          <w:sz w:val="24"/>
          <w:szCs w:val="24"/>
          <w:lang w:eastAsia="bg-BG"/>
        </w:rPr>
        <w:t xml:space="preserve">. на Община Никопол, съгласно приложения №1а, №6г и №8 към </w:t>
      </w:r>
      <w:r w:rsidRPr="006C33CF">
        <w:rPr>
          <w:rFonts w:ascii="Times New Roman" w:eastAsia="Times New Roman" w:hAnsi="Times New Roman" w:cs="Times New Roman"/>
          <w:sz w:val="24"/>
          <w:szCs w:val="24"/>
          <w:lang w:eastAsia="bg-BG"/>
        </w:rPr>
        <w:lastRenderedPageBreak/>
        <w:t>настоящото решение, по образци на макети, утвърдени от Министерство на финансите</w:t>
      </w:r>
      <w:r w:rsidRPr="006C33CF">
        <w:rPr>
          <w:rFonts w:ascii="Times New Roman" w:eastAsia="Times New Roman" w:hAnsi="Times New Roman" w:cs="Times New Roman"/>
          <w:color w:val="0000FF"/>
          <w:sz w:val="24"/>
          <w:szCs w:val="24"/>
          <w:lang w:eastAsia="bg-BG"/>
        </w:rPr>
        <w:t xml:space="preserve"> </w:t>
      </w:r>
      <w:r w:rsidRPr="006C33CF">
        <w:rPr>
          <w:rFonts w:ascii="Times New Roman" w:eastAsia="Times New Roman" w:hAnsi="Times New Roman" w:cs="Times New Roman"/>
          <w:b/>
          <w:color w:val="0000FF"/>
          <w:sz w:val="24"/>
          <w:szCs w:val="24"/>
          <w:lang w:eastAsia="bg-BG"/>
        </w:rPr>
        <w:t>(втори етап).</w:t>
      </w:r>
    </w:p>
    <w:p w:rsidR="006C33CF" w:rsidRPr="006C33CF" w:rsidRDefault="006C33CF" w:rsidP="006C33CF">
      <w:pPr>
        <w:spacing w:after="0" w:line="240" w:lineRule="auto"/>
        <w:ind w:left="360"/>
        <w:jc w:val="both"/>
        <w:rPr>
          <w:rFonts w:ascii="Times New Roman" w:eastAsia="Times New Roman" w:hAnsi="Times New Roman" w:cs="Times New Roman"/>
          <w:sz w:val="24"/>
          <w:szCs w:val="24"/>
          <w:lang w:eastAsia="bg-BG"/>
        </w:rPr>
      </w:pPr>
    </w:p>
    <w:p w:rsidR="006C33CF" w:rsidRPr="006C33CF" w:rsidRDefault="006C33CF" w:rsidP="006C33CF">
      <w:pPr>
        <w:spacing w:after="0" w:line="240" w:lineRule="auto"/>
        <w:ind w:firstLine="360"/>
        <w:jc w:val="both"/>
        <w:rPr>
          <w:rFonts w:ascii="Times New Roman" w:eastAsia="Times New Roman" w:hAnsi="Times New Roman" w:cs="Times New Roman"/>
          <w:sz w:val="24"/>
          <w:szCs w:val="24"/>
          <w:lang w:eastAsia="bg-BG"/>
        </w:rPr>
      </w:pPr>
      <w:r w:rsidRPr="006C33CF">
        <w:rPr>
          <w:rFonts w:ascii="Times New Roman" w:eastAsia="Times New Roman" w:hAnsi="Times New Roman" w:cs="Times New Roman"/>
          <w:sz w:val="24"/>
          <w:szCs w:val="24"/>
          <w:lang w:eastAsia="bg-BG"/>
        </w:rPr>
        <w:t>2. Приема актуализираната информация и оценка на прогнозите за периода 2016-2021 г. на МБАЛ-Никопол ЕООД – общинско лечебно заведение за болнична помощ</w:t>
      </w:r>
      <w:r w:rsidRPr="006C33CF">
        <w:rPr>
          <w:rFonts w:ascii="Times New Roman" w:eastAsia="Times New Roman" w:hAnsi="Times New Roman" w:cs="Times New Roman"/>
          <w:b/>
          <w:color w:val="0000FF"/>
          <w:sz w:val="24"/>
          <w:szCs w:val="24"/>
          <w:lang w:eastAsia="bg-BG"/>
        </w:rPr>
        <w:t xml:space="preserve"> </w:t>
      </w:r>
      <w:r w:rsidRPr="006C33CF">
        <w:rPr>
          <w:rFonts w:ascii="Times New Roman" w:eastAsia="Times New Roman" w:hAnsi="Times New Roman" w:cs="Times New Roman"/>
          <w:sz w:val="24"/>
          <w:szCs w:val="24"/>
          <w:lang w:eastAsia="bg-BG"/>
        </w:rPr>
        <w:t>–търговско дружество, съгласно приложения №6а, №6б, №6в и №10а към настоящото решение</w:t>
      </w:r>
      <w:r w:rsidRPr="006C33CF">
        <w:rPr>
          <w:rFonts w:ascii="Times New Roman" w:eastAsia="Times New Roman" w:hAnsi="Times New Roman" w:cs="Times New Roman"/>
          <w:b/>
          <w:color w:val="0000FF"/>
          <w:sz w:val="24"/>
          <w:szCs w:val="24"/>
          <w:lang w:eastAsia="bg-BG"/>
        </w:rPr>
        <w:t xml:space="preserve"> </w:t>
      </w:r>
      <w:r w:rsidRPr="006C33CF">
        <w:rPr>
          <w:rFonts w:ascii="Times New Roman" w:eastAsia="Times New Roman" w:hAnsi="Times New Roman" w:cs="Times New Roman"/>
          <w:sz w:val="24"/>
          <w:szCs w:val="24"/>
          <w:lang w:eastAsia="bg-BG"/>
        </w:rPr>
        <w:t>по образци на макети, утвърдени от Министерство на финансите</w:t>
      </w:r>
      <w:r w:rsidRPr="006C33CF">
        <w:rPr>
          <w:rFonts w:ascii="Times New Roman" w:eastAsia="Times New Roman" w:hAnsi="Times New Roman" w:cs="Times New Roman"/>
          <w:color w:val="0000FF"/>
          <w:sz w:val="24"/>
          <w:szCs w:val="24"/>
          <w:lang w:eastAsia="bg-BG"/>
        </w:rPr>
        <w:t xml:space="preserve"> </w:t>
      </w:r>
      <w:r w:rsidRPr="006C33CF">
        <w:rPr>
          <w:rFonts w:ascii="Times New Roman" w:eastAsia="Times New Roman" w:hAnsi="Times New Roman" w:cs="Times New Roman"/>
          <w:b/>
          <w:color w:val="0000FF"/>
          <w:sz w:val="24"/>
          <w:szCs w:val="24"/>
          <w:lang w:eastAsia="bg-BG"/>
        </w:rPr>
        <w:t>(втори етап).</w:t>
      </w:r>
    </w:p>
    <w:p w:rsidR="006C33CF" w:rsidRPr="006C33CF" w:rsidRDefault="006C33CF" w:rsidP="006C33CF">
      <w:pPr>
        <w:spacing w:after="0" w:line="240" w:lineRule="auto"/>
        <w:ind w:firstLine="360"/>
        <w:jc w:val="both"/>
        <w:rPr>
          <w:rFonts w:ascii="Times New Roman" w:eastAsia="Times New Roman" w:hAnsi="Times New Roman" w:cs="Times New Roman"/>
          <w:sz w:val="24"/>
          <w:szCs w:val="24"/>
          <w:lang w:eastAsia="bg-BG"/>
        </w:rPr>
      </w:pPr>
    </w:p>
    <w:p w:rsidR="006C33CF" w:rsidRPr="006C33CF" w:rsidRDefault="006C33CF" w:rsidP="006C33CF">
      <w:pPr>
        <w:spacing w:after="0" w:line="240" w:lineRule="auto"/>
        <w:rPr>
          <w:rFonts w:ascii="Times New Roman" w:eastAsia="Times New Roman" w:hAnsi="Times New Roman" w:cs="Times New Roman"/>
          <w:b/>
          <w:sz w:val="24"/>
          <w:szCs w:val="24"/>
          <w:lang w:eastAsia="bg-BG"/>
        </w:rPr>
      </w:pPr>
    </w:p>
    <w:p w:rsidR="006C33CF" w:rsidRPr="006C33CF" w:rsidRDefault="006C33CF" w:rsidP="006C33CF">
      <w:pPr>
        <w:spacing w:after="0" w:line="240" w:lineRule="auto"/>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КРАСИМИР ХАЛОВ -</w:t>
      </w:r>
    </w:p>
    <w:p w:rsidR="006C33CF" w:rsidRPr="006C33CF" w:rsidRDefault="006C33CF" w:rsidP="006C33CF">
      <w:pPr>
        <w:spacing w:after="0" w:line="240" w:lineRule="auto"/>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Председател на</w:t>
      </w:r>
    </w:p>
    <w:p w:rsidR="006C33CF" w:rsidRPr="006C33CF" w:rsidRDefault="006C33CF" w:rsidP="006C33CF">
      <w:pPr>
        <w:spacing w:after="0" w:line="240" w:lineRule="auto"/>
        <w:rPr>
          <w:rFonts w:ascii="Times New Roman" w:eastAsia="Times New Roman" w:hAnsi="Times New Roman" w:cs="Times New Roman"/>
          <w:b/>
          <w:sz w:val="24"/>
          <w:szCs w:val="24"/>
          <w:lang w:eastAsia="bg-BG"/>
        </w:rPr>
      </w:pPr>
      <w:r w:rsidRPr="006C33CF">
        <w:rPr>
          <w:rFonts w:ascii="Times New Roman" w:eastAsia="Times New Roman" w:hAnsi="Times New Roman" w:cs="Times New Roman"/>
          <w:b/>
          <w:sz w:val="24"/>
          <w:szCs w:val="24"/>
          <w:lang w:eastAsia="bg-BG"/>
        </w:rPr>
        <w:t>Общински съвет – Никопол</w:t>
      </w:r>
    </w:p>
    <w:p w:rsidR="001B38E0" w:rsidRDefault="001B38E0">
      <w:pPr>
        <w:rPr>
          <w:sz w:val="24"/>
          <w:szCs w:val="24"/>
        </w:rPr>
      </w:pPr>
    </w:p>
    <w:p w:rsidR="006161FB" w:rsidRDefault="006161FB">
      <w:pPr>
        <w:rPr>
          <w:sz w:val="24"/>
          <w:szCs w:val="24"/>
        </w:rPr>
      </w:pPr>
    </w:p>
    <w:p w:rsidR="006161FB" w:rsidRDefault="006161FB">
      <w:pPr>
        <w:rPr>
          <w:sz w:val="24"/>
          <w:szCs w:val="24"/>
        </w:rPr>
      </w:pPr>
    </w:p>
    <w:p w:rsidR="006161FB" w:rsidRDefault="006161FB">
      <w:pPr>
        <w:rPr>
          <w:sz w:val="24"/>
          <w:szCs w:val="24"/>
        </w:rPr>
      </w:pPr>
    </w:p>
    <w:p w:rsidR="006161FB" w:rsidRPr="006161FB" w:rsidRDefault="006161FB" w:rsidP="006161FB">
      <w:pPr>
        <w:keepNext/>
        <w:spacing w:after="0" w:line="240" w:lineRule="auto"/>
        <w:jc w:val="center"/>
        <w:outlineLvl w:val="7"/>
        <w:rPr>
          <w:rFonts w:ascii="Times New Roman" w:eastAsia="Times New Roman" w:hAnsi="Times New Roman" w:cs="Times New Roman"/>
          <w:b/>
          <w:sz w:val="24"/>
          <w:szCs w:val="24"/>
          <w:lang w:val="ru-RU" w:eastAsia="bg-BG"/>
        </w:rPr>
      </w:pPr>
      <w:r w:rsidRPr="006161FB">
        <w:rPr>
          <w:rFonts w:ascii="Times New Roman" w:eastAsia="Times New Roman" w:hAnsi="Times New Roman" w:cs="Times New Roman"/>
          <w:b/>
          <w:sz w:val="24"/>
          <w:szCs w:val="24"/>
          <w:lang w:eastAsia="bg-BG"/>
        </w:rPr>
        <w:t>О Б Щ И Н С К И   С Ъ В Е Т  –  Н И К О П О Л</w:t>
      </w:r>
    </w:p>
    <w:p w:rsidR="006161FB" w:rsidRPr="006161FB" w:rsidRDefault="006161FB" w:rsidP="006161FB">
      <w:pPr>
        <w:spacing w:after="0" w:line="240" w:lineRule="auto"/>
        <w:rPr>
          <w:rFonts w:ascii="Times New Roman" w:eastAsia="Times New Roman" w:hAnsi="Times New Roman" w:cs="Times New Roman"/>
          <w:sz w:val="24"/>
          <w:szCs w:val="24"/>
          <w:lang w:eastAsia="bg-BG"/>
        </w:rPr>
      </w:pPr>
      <w:r w:rsidRPr="006161F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50A942DF" wp14:editId="08774DEA">
                <wp:simplePos x="0" y="0"/>
                <wp:positionH relativeFrom="column">
                  <wp:posOffset>-127000</wp:posOffset>
                </wp:positionH>
                <wp:positionV relativeFrom="paragraph">
                  <wp:posOffset>109855</wp:posOffset>
                </wp:positionV>
                <wp:extent cx="6629400" cy="0"/>
                <wp:effectExtent l="13335" t="10795" r="5715" b="8255"/>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6161FB" w:rsidRPr="006161FB" w:rsidRDefault="006161FB" w:rsidP="006161FB">
      <w:pPr>
        <w:spacing w:after="0" w:line="240" w:lineRule="auto"/>
        <w:jc w:val="center"/>
        <w:rPr>
          <w:rFonts w:ascii="Times New Roman" w:eastAsia="Times New Roman" w:hAnsi="Times New Roman" w:cs="Times New Roman"/>
          <w:b/>
          <w:sz w:val="24"/>
          <w:szCs w:val="24"/>
          <w:lang w:eastAsia="bg-BG"/>
        </w:rPr>
      </w:pPr>
    </w:p>
    <w:p w:rsidR="006161FB" w:rsidRPr="006161FB" w:rsidRDefault="006161FB" w:rsidP="006161FB">
      <w:pPr>
        <w:spacing w:after="0" w:line="240" w:lineRule="auto"/>
        <w:jc w:val="center"/>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ПРЕПИС-ИЗВЛЕЧЕНИЕ!</w:t>
      </w:r>
    </w:p>
    <w:p w:rsidR="006161FB" w:rsidRPr="006161FB" w:rsidRDefault="006161FB" w:rsidP="006161FB">
      <w:pPr>
        <w:spacing w:after="0" w:line="240" w:lineRule="auto"/>
        <w:jc w:val="center"/>
        <w:rPr>
          <w:rFonts w:ascii="Times New Roman" w:eastAsia="Times New Roman" w:hAnsi="Times New Roman" w:cs="Times New Roman"/>
          <w:b/>
          <w:color w:val="FF0000"/>
          <w:sz w:val="24"/>
          <w:szCs w:val="24"/>
          <w:lang w:val="ru-RU" w:eastAsia="bg-BG"/>
        </w:rPr>
      </w:pPr>
      <w:r w:rsidRPr="006161FB">
        <w:rPr>
          <w:rFonts w:ascii="Times New Roman" w:eastAsia="Times New Roman" w:hAnsi="Times New Roman" w:cs="Times New Roman"/>
          <w:b/>
          <w:color w:val="FF0000"/>
          <w:sz w:val="24"/>
          <w:szCs w:val="24"/>
          <w:lang w:eastAsia="bg-BG"/>
        </w:rPr>
        <w:t xml:space="preserve">от Протокол № </w:t>
      </w:r>
      <w:r w:rsidRPr="006161FB">
        <w:rPr>
          <w:rFonts w:ascii="Times New Roman" w:eastAsia="Times New Roman" w:hAnsi="Times New Roman" w:cs="Times New Roman"/>
          <w:b/>
          <w:color w:val="FF0000"/>
          <w:sz w:val="24"/>
          <w:szCs w:val="24"/>
          <w:lang w:val="ru-RU" w:eastAsia="bg-BG"/>
        </w:rPr>
        <w:t>52</w:t>
      </w:r>
    </w:p>
    <w:p w:rsidR="006161FB" w:rsidRPr="006161FB" w:rsidRDefault="006161FB" w:rsidP="006161FB">
      <w:pPr>
        <w:spacing w:after="0" w:line="240" w:lineRule="auto"/>
        <w:jc w:val="center"/>
        <w:rPr>
          <w:rFonts w:ascii="Times New Roman" w:eastAsia="Times New Roman" w:hAnsi="Times New Roman" w:cs="Times New Roman"/>
          <w:b/>
          <w:color w:val="FF0000"/>
          <w:sz w:val="24"/>
          <w:szCs w:val="24"/>
          <w:lang w:eastAsia="bg-BG"/>
        </w:rPr>
      </w:pPr>
      <w:r w:rsidRPr="006161FB">
        <w:rPr>
          <w:rFonts w:ascii="Times New Roman" w:eastAsia="Times New Roman" w:hAnsi="Times New Roman" w:cs="Times New Roman"/>
          <w:b/>
          <w:sz w:val="24"/>
          <w:szCs w:val="24"/>
          <w:lang w:eastAsia="bg-BG"/>
        </w:rPr>
        <w:t xml:space="preserve">от проведеното заседание </w:t>
      </w:r>
      <w:r w:rsidRPr="006161FB">
        <w:rPr>
          <w:rFonts w:ascii="Times New Roman" w:eastAsia="Times New Roman" w:hAnsi="Times New Roman" w:cs="Times New Roman"/>
          <w:b/>
          <w:color w:val="FF0000"/>
          <w:sz w:val="24"/>
          <w:szCs w:val="24"/>
          <w:lang w:eastAsia="bg-BG"/>
        </w:rPr>
        <w:t xml:space="preserve">на </w:t>
      </w:r>
      <w:r w:rsidRPr="006161FB">
        <w:rPr>
          <w:rFonts w:ascii="Times New Roman" w:eastAsia="Times New Roman" w:hAnsi="Times New Roman" w:cs="Times New Roman"/>
          <w:b/>
          <w:color w:val="FF0000"/>
          <w:sz w:val="24"/>
          <w:szCs w:val="24"/>
          <w:lang w:val="ru-RU" w:eastAsia="bg-BG"/>
        </w:rPr>
        <w:t>30</w:t>
      </w:r>
      <w:r w:rsidRPr="006161FB">
        <w:rPr>
          <w:rFonts w:ascii="Times New Roman" w:eastAsia="Times New Roman" w:hAnsi="Times New Roman" w:cs="Times New Roman"/>
          <w:b/>
          <w:color w:val="FF0000"/>
          <w:sz w:val="24"/>
          <w:szCs w:val="24"/>
          <w:lang w:eastAsia="bg-BG"/>
        </w:rPr>
        <w:t>.</w:t>
      </w:r>
      <w:r w:rsidRPr="006161FB">
        <w:rPr>
          <w:rFonts w:ascii="Times New Roman" w:eastAsia="Times New Roman" w:hAnsi="Times New Roman" w:cs="Times New Roman"/>
          <w:b/>
          <w:color w:val="FF0000"/>
          <w:sz w:val="24"/>
          <w:szCs w:val="24"/>
          <w:lang w:val="ru-RU" w:eastAsia="bg-BG"/>
        </w:rPr>
        <w:t>10</w:t>
      </w:r>
      <w:r w:rsidRPr="006161FB">
        <w:rPr>
          <w:rFonts w:ascii="Times New Roman" w:eastAsia="Times New Roman" w:hAnsi="Times New Roman" w:cs="Times New Roman"/>
          <w:b/>
          <w:color w:val="FF0000"/>
          <w:sz w:val="24"/>
          <w:szCs w:val="24"/>
          <w:lang w:eastAsia="bg-BG"/>
        </w:rPr>
        <w:t>.2018 г.</w:t>
      </w:r>
    </w:p>
    <w:p w:rsidR="006161FB" w:rsidRPr="006161FB" w:rsidRDefault="006161FB" w:rsidP="006161FB">
      <w:pPr>
        <w:spacing w:after="0" w:line="240" w:lineRule="auto"/>
        <w:jc w:val="center"/>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 xml:space="preserve">по </w:t>
      </w:r>
      <w:r w:rsidRPr="006161FB">
        <w:rPr>
          <w:rFonts w:ascii="Times New Roman" w:eastAsia="Times New Roman" w:hAnsi="Times New Roman" w:cs="Times New Roman"/>
          <w:b/>
          <w:color w:val="FF0000"/>
          <w:sz w:val="24"/>
          <w:szCs w:val="24"/>
          <w:lang w:eastAsia="bg-BG"/>
        </w:rPr>
        <w:t xml:space="preserve">четвърта точка </w:t>
      </w:r>
      <w:r w:rsidRPr="006161FB">
        <w:rPr>
          <w:rFonts w:ascii="Times New Roman" w:eastAsia="Times New Roman" w:hAnsi="Times New Roman" w:cs="Times New Roman"/>
          <w:b/>
          <w:sz w:val="24"/>
          <w:szCs w:val="24"/>
          <w:lang w:eastAsia="bg-BG"/>
        </w:rPr>
        <w:t>от дневния ред</w:t>
      </w:r>
    </w:p>
    <w:p w:rsidR="006161FB" w:rsidRPr="006161FB" w:rsidRDefault="006161FB" w:rsidP="00B411ED">
      <w:pPr>
        <w:tabs>
          <w:tab w:val="left" w:pos="5497"/>
        </w:tabs>
        <w:spacing w:after="0" w:line="240" w:lineRule="auto"/>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ab/>
      </w:r>
    </w:p>
    <w:p w:rsidR="006161FB" w:rsidRPr="006161FB" w:rsidRDefault="006161FB" w:rsidP="006161FB">
      <w:pPr>
        <w:spacing w:after="0" w:line="240" w:lineRule="auto"/>
        <w:jc w:val="center"/>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РЕШЕНИЕ:</w:t>
      </w:r>
    </w:p>
    <w:p w:rsidR="006161FB" w:rsidRPr="006161FB" w:rsidRDefault="006161FB" w:rsidP="006161FB">
      <w:pPr>
        <w:spacing w:after="0" w:line="240" w:lineRule="auto"/>
        <w:jc w:val="center"/>
        <w:rPr>
          <w:rFonts w:ascii="Times New Roman" w:eastAsia="Times New Roman" w:hAnsi="Times New Roman" w:cs="Times New Roman"/>
          <w:b/>
          <w:sz w:val="24"/>
          <w:szCs w:val="24"/>
          <w:lang w:eastAsia="bg-BG"/>
        </w:rPr>
      </w:pPr>
    </w:p>
    <w:p w:rsidR="006161FB" w:rsidRPr="006161FB" w:rsidRDefault="006161FB" w:rsidP="006161FB">
      <w:pPr>
        <w:spacing w:after="0" w:line="240" w:lineRule="auto"/>
        <w:jc w:val="center"/>
        <w:rPr>
          <w:rFonts w:ascii="Times New Roman" w:eastAsia="Times New Roman" w:hAnsi="Times New Roman" w:cs="Times New Roman"/>
          <w:b/>
          <w:color w:val="FF0000"/>
          <w:sz w:val="24"/>
          <w:szCs w:val="24"/>
          <w:lang w:eastAsia="bg-BG"/>
        </w:rPr>
      </w:pPr>
      <w:r w:rsidRPr="006161FB">
        <w:rPr>
          <w:rFonts w:ascii="Times New Roman" w:eastAsia="Times New Roman" w:hAnsi="Times New Roman" w:cs="Times New Roman"/>
          <w:b/>
          <w:color w:val="FF0000"/>
          <w:sz w:val="24"/>
          <w:szCs w:val="24"/>
          <w:lang w:eastAsia="bg-BG"/>
        </w:rPr>
        <w:t xml:space="preserve">№ </w:t>
      </w:r>
      <w:r w:rsidRPr="006161FB">
        <w:rPr>
          <w:rFonts w:ascii="Times New Roman" w:eastAsia="Times New Roman" w:hAnsi="Times New Roman" w:cs="Times New Roman"/>
          <w:b/>
          <w:color w:val="FF0000"/>
          <w:sz w:val="24"/>
          <w:szCs w:val="24"/>
          <w:lang w:val="ru-RU" w:eastAsia="bg-BG"/>
        </w:rPr>
        <w:t>3</w:t>
      </w:r>
      <w:r w:rsidRPr="006161FB">
        <w:rPr>
          <w:rFonts w:ascii="Times New Roman" w:eastAsia="Times New Roman" w:hAnsi="Times New Roman" w:cs="Times New Roman"/>
          <w:b/>
          <w:color w:val="FF0000"/>
          <w:sz w:val="24"/>
          <w:szCs w:val="24"/>
          <w:lang w:eastAsia="bg-BG"/>
        </w:rPr>
        <w:t xml:space="preserve">84 </w:t>
      </w:r>
      <w:r w:rsidRPr="006161FB">
        <w:rPr>
          <w:rFonts w:ascii="Times New Roman" w:eastAsia="Times New Roman" w:hAnsi="Times New Roman" w:cs="Times New Roman"/>
          <w:b/>
          <w:color w:val="FF0000"/>
          <w:sz w:val="24"/>
          <w:szCs w:val="24"/>
          <w:lang w:val="ru-RU" w:eastAsia="bg-BG"/>
        </w:rPr>
        <w:t xml:space="preserve"> </w:t>
      </w:r>
      <w:r w:rsidRPr="006161FB">
        <w:rPr>
          <w:rFonts w:ascii="Times New Roman" w:eastAsia="Times New Roman" w:hAnsi="Times New Roman" w:cs="Times New Roman"/>
          <w:b/>
          <w:color w:val="FF0000"/>
          <w:sz w:val="24"/>
          <w:szCs w:val="24"/>
          <w:lang w:eastAsia="bg-BG"/>
        </w:rPr>
        <w:t>от</w:t>
      </w:r>
      <w:r w:rsidRPr="006161FB">
        <w:rPr>
          <w:rFonts w:ascii="Times New Roman" w:eastAsia="Times New Roman" w:hAnsi="Times New Roman" w:cs="Times New Roman"/>
          <w:b/>
          <w:color w:val="FF0000"/>
          <w:sz w:val="24"/>
          <w:szCs w:val="24"/>
          <w:lang w:val="ru-RU" w:eastAsia="bg-BG"/>
        </w:rPr>
        <w:t xml:space="preserve"> 30.10.2018</w:t>
      </w:r>
      <w:r w:rsidRPr="006161FB">
        <w:rPr>
          <w:rFonts w:ascii="Times New Roman" w:eastAsia="Times New Roman" w:hAnsi="Times New Roman" w:cs="Times New Roman"/>
          <w:b/>
          <w:color w:val="FF0000"/>
          <w:sz w:val="24"/>
          <w:szCs w:val="24"/>
          <w:lang w:eastAsia="bg-BG"/>
        </w:rPr>
        <w:t xml:space="preserve"> г.</w:t>
      </w:r>
    </w:p>
    <w:p w:rsidR="006161FB" w:rsidRPr="006161FB" w:rsidRDefault="006161FB" w:rsidP="006161FB">
      <w:pPr>
        <w:spacing w:after="0" w:line="240" w:lineRule="auto"/>
        <w:jc w:val="both"/>
        <w:rPr>
          <w:rFonts w:ascii="Times New Roman" w:eastAsia="Times New Roman" w:hAnsi="Times New Roman" w:cs="Times New Roman"/>
          <w:b/>
          <w:sz w:val="24"/>
          <w:szCs w:val="24"/>
          <w:lang w:eastAsia="bg-BG"/>
        </w:rPr>
      </w:pPr>
    </w:p>
    <w:p w:rsidR="006161FB" w:rsidRPr="006161FB" w:rsidRDefault="006161FB" w:rsidP="006161FB">
      <w:pPr>
        <w:spacing w:after="0" w:line="240" w:lineRule="auto"/>
        <w:ind w:firstLine="708"/>
        <w:jc w:val="both"/>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ОТНОСНО</w:t>
      </w:r>
      <w:r w:rsidRPr="006161FB">
        <w:rPr>
          <w:rFonts w:ascii="Times New Roman" w:eastAsia="Times New Roman" w:hAnsi="Times New Roman" w:cs="Times New Roman"/>
          <w:sz w:val="24"/>
          <w:szCs w:val="24"/>
          <w:lang w:eastAsia="bg-BG"/>
        </w:rPr>
        <w:t>: Утвърждаване списък на длъжностите и на лицата, наети в Центъра за обществена подкрепа при Община Никопол, които имат право за транспортни разноски за пътуване от местоживеенето до местоработата и обратно, когато те се намират в различни населени места</w:t>
      </w:r>
      <w:r w:rsidRPr="006161FB">
        <w:rPr>
          <w:rFonts w:ascii="Times New Roman" w:eastAsia="Times New Roman" w:hAnsi="Times New Roman" w:cs="Times New Roman"/>
          <w:b/>
          <w:sz w:val="24"/>
          <w:szCs w:val="24"/>
          <w:lang w:eastAsia="bg-BG"/>
        </w:rPr>
        <w:t>.</w:t>
      </w:r>
    </w:p>
    <w:p w:rsidR="006161FB" w:rsidRPr="006161FB" w:rsidRDefault="006161FB" w:rsidP="00D0424A">
      <w:pPr>
        <w:spacing w:after="0" w:line="240" w:lineRule="auto"/>
        <w:jc w:val="both"/>
        <w:rPr>
          <w:rFonts w:ascii="Times New Roman" w:eastAsia="Times New Roman" w:hAnsi="Times New Roman" w:cs="Times New Roman"/>
          <w:sz w:val="24"/>
          <w:szCs w:val="24"/>
          <w:lang w:eastAsia="bg-BG"/>
        </w:rPr>
      </w:pPr>
    </w:p>
    <w:p w:rsidR="006161FB" w:rsidRPr="006161FB" w:rsidRDefault="006161FB" w:rsidP="006161FB">
      <w:pPr>
        <w:spacing w:after="0" w:line="240" w:lineRule="auto"/>
        <w:ind w:firstLine="720"/>
        <w:jc w:val="both"/>
        <w:rPr>
          <w:rFonts w:ascii="Times New Roman" w:eastAsia="Times New Roman" w:hAnsi="Times New Roman" w:cs="Times New Roman"/>
          <w:sz w:val="24"/>
          <w:szCs w:val="24"/>
          <w:lang w:eastAsia="bg-BG"/>
        </w:rPr>
      </w:pPr>
      <w:r w:rsidRPr="006161FB">
        <w:rPr>
          <w:rFonts w:ascii="Times New Roman" w:eastAsia="Times New Roman" w:hAnsi="Times New Roman" w:cs="Times New Roman"/>
          <w:sz w:val="24"/>
          <w:szCs w:val="24"/>
          <w:lang w:eastAsia="bg-BG"/>
        </w:rPr>
        <w:t>На основание чл. 21, ал. 1, т.23 от Закона за местното самоуправление и местната администрация и чл. 36, ал. 2 от Постановление № 332 от 22 декември 2017 г. за изпълнението на държавния бюджет на Република България за 2018 г., Общински съвет-Никопол:</w:t>
      </w:r>
    </w:p>
    <w:p w:rsidR="006161FB" w:rsidRPr="006161FB" w:rsidRDefault="006161FB" w:rsidP="006161FB">
      <w:pPr>
        <w:spacing w:after="0" w:line="240" w:lineRule="auto"/>
        <w:jc w:val="both"/>
        <w:rPr>
          <w:rFonts w:ascii="Times New Roman" w:eastAsia="Times New Roman" w:hAnsi="Times New Roman" w:cs="Times New Roman"/>
          <w:sz w:val="24"/>
          <w:szCs w:val="24"/>
          <w:lang w:val="ru-RU" w:eastAsia="bg-BG"/>
        </w:rPr>
      </w:pPr>
    </w:p>
    <w:p w:rsidR="006161FB" w:rsidRPr="006161FB" w:rsidRDefault="006161FB" w:rsidP="006161FB">
      <w:pPr>
        <w:spacing w:after="0" w:line="240" w:lineRule="auto"/>
        <w:ind w:left="360"/>
        <w:jc w:val="center"/>
        <w:rPr>
          <w:rFonts w:ascii="Times New Roman" w:eastAsia="Times New Roman" w:hAnsi="Times New Roman" w:cs="Times New Roman"/>
          <w:b/>
          <w:sz w:val="24"/>
          <w:szCs w:val="24"/>
          <w:lang w:val="ru-RU" w:eastAsia="bg-BG"/>
        </w:rPr>
      </w:pPr>
      <w:r w:rsidRPr="006161FB">
        <w:rPr>
          <w:rFonts w:ascii="Times New Roman" w:eastAsia="Times New Roman" w:hAnsi="Times New Roman" w:cs="Times New Roman"/>
          <w:b/>
          <w:sz w:val="24"/>
          <w:szCs w:val="24"/>
          <w:lang w:eastAsia="bg-BG"/>
        </w:rPr>
        <w:t>Р Е Ш И:</w:t>
      </w:r>
    </w:p>
    <w:p w:rsidR="006161FB" w:rsidRPr="006161FB" w:rsidRDefault="006161FB" w:rsidP="006161FB">
      <w:pPr>
        <w:spacing w:after="0" w:line="240" w:lineRule="auto"/>
        <w:ind w:left="360"/>
        <w:jc w:val="center"/>
        <w:rPr>
          <w:rFonts w:ascii="Times New Roman" w:eastAsia="Times New Roman" w:hAnsi="Times New Roman" w:cs="Times New Roman"/>
          <w:b/>
          <w:sz w:val="10"/>
          <w:szCs w:val="10"/>
          <w:lang w:eastAsia="bg-BG"/>
        </w:rPr>
      </w:pPr>
    </w:p>
    <w:p w:rsidR="006161FB" w:rsidRPr="006161FB" w:rsidRDefault="006161FB" w:rsidP="006161FB">
      <w:pPr>
        <w:spacing w:after="0" w:line="240" w:lineRule="auto"/>
        <w:ind w:firstLine="360"/>
        <w:jc w:val="both"/>
        <w:rPr>
          <w:rFonts w:ascii="Times New Roman" w:eastAsia="Times New Roman" w:hAnsi="Times New Roman" w:cs="Times New Roman"/>
          <w:sz w:val="24"/>
          <w:szCs w:val="24"/>
          <w:lang w:eastAsia="bg-BG"/>
        </w:rPr>
      </w:pPr>
      <w:r w:rsidRPr="006161FB">
        <w:rPr>
          <w:rFonts w:ascii="Times New Roman" w:eastAsia="Times New Roman" w:hAnsi="Times New Roman" w:cs="Times New Roman"/>
          <w:sz w:val="24"/>
          <w:szCs w:val="24"/>
          <w:lang w:eastAsia="bg-BG"/>
        </w:rPr>
        <w:t xml:space="preserve">1. Допълва утвърдения за 2018 г.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в частта за персонала, нает в Центъра за обществена подкрепа при Община Никопол, считано от 01.10.2018 г., съгласно </w:t>
      </w:r>
      <w:r w:rsidRPr="006161FB">
        <w:rPr>
          <w:rFonts w:ascii="Times New Roman" w:eastAsia="Times New Roman" w:hAnsi="Times New Roman" w:cs="Times New Roman"/>
          <w:color w:val="FF0000"/>
          <w:sz w:val="24"/>
          <w:szCs w:val="24"/>
          <w:lang w:eastAsia="bg-BG"/>
        </w:rPr>
        <w:t>приложение № 1.</w:t>
      </w:r>
    </w:p>
    <w:p w:rsidR="006161FB" w:rsidRPr="006161FB" w:rsidRDefault="006161FB" w:rsidP="006161FB">
      <w:pPr>
        <w:tabs>
          <w:tab w:val="left" w:pos="8219"/>
        </w:tabs>
        <w:spacing w:after="0" w:line="240" w:lineRule="auto"/>
        <w:jc w:val="both"/>
        <w:rPr>
          <w:rFonts w:ascii="Times New Roman" w:eastAsia="Times New Roman" w:hAnsi="Times New Roman" w:cs="Times New Roman"/>
          <w:sz w:val="24"/>
          <w:szCs w:val="24"/>
          <w:lang w:eastAsia="bg-BG"/>
        </w:rPr>
      </w:pPr>
      <w:r w:rsidRPr="006161FB">
        <w:rPr>
          <w:rFonts w:ascii="Times New Roman" w:eastAsia="Times New Roman" w:hAnsi="Times New Roman" w:cs="Times New Roman"/>
          <w:sz w:val="24"/>
          <w:szCs w:val="24"/>
          <w:lang w:eastAsia="bg-BG"/>
        </w:rPr>
        <w:t xml:space="preserve">      1.1 Утвърждава средствата по т.1 в размер на:</w:t>
      </w:r>
      <w:r w:rsidRPr="006161FB">
        <w:rPr>
          <w:rFonts w:ascii="Times New Roman" w:eastAsia="Times New Roman" w:hAnsi="Times New Roman" w:cs="Times New Roman"/>
          <w:sz w:val="24"/>
          <w:szCs w:val="24"/>
          <w:lang w:eastAsia="bg-BG"/>
        </w:rPr>
        <w:tab/>
      </w:r>
    </w:p>
    <w:p w:rsidR="006161FB" w:rsidRPr="006161FB" w:rsidRDefault="006161FB" w:rsidP="006161FB">
      <w:pPr>
        <w:spacing w:after="0" w:line="240" w:lineRule="auto"/>
        <w:jc w:val="both"/>
        <w:rPr>
          <w:rFonts w:ascii="Times New Roman" w:eastAsia="Times New Roman" w:hAnsi="Times New Roman" w:cs="Times New Roman"/>
          <w:sz w:val="24"/>
          <w:szCs w:val="24"/>
          <w:lang w:eastAsia="bg-BG"/>
        </w:rPr>
      </w:pPr>
      <w:r w:rsidRPr="006161FB">
        <w:rPr>
          <w:rFonts w:ascii="Times New Roman" w:eastAsia="Times New Roman" w:hAnsi="Times New Roman" w:cs="Times New Roman"/>
          <w:sz w:val="24"/>
          <w:szCs w:val="24"/>
          <w:lang w:eastAsia="bg-BG"/>
        </w:rPr>
        <w:t xml:space="preserve">       </w:t>
      </w:r>
      <w:r w:rsidRPr="006161FB">
        <w:rPr>
          <w:rFonts w:ascii="Times New Roman" w:eastAsia="Times New Roman" w:hAnsi="Times New Roman" w:cs="Times New Roman"/>
          <w:b/>
          <w:sz w:val="24"/>
          <w:szCs w:val="24"/>
          <w:lang w:eastAsia="bg-BG"/>
        </w:rPr>
        <w:t>-100 на сто</w:t>
      </w:r>
      <w:r w:rsidRPr="006161FB">
        <w:rPr>
          <w:rFonts w:ascii="Times New Roman" w:eastAsia="Times New Roman" w:hAnsi="Times New Roman" w:cs="Times New Roman"/>
          <w:sz w:val="24"/>
          <w:szCs w:val="24"/>
          <w:lang w:eastAsia="bg-BG"/>
        </w:rPr>
        <w:t xml:space="preserve"> от действителните разходи за транспорт за пътуващите по </w:t>
      </w:r>
      <w:r w:rsidRPr="006161FB">
        <w:rPr>
          <w:rFonts w:ascii="Times New Roman" w:eastAsia="Times New Roman" w:hAnsi="Times New Roman" w:cs="Times New Roman"/>
          <w:color w:val="FF0000"/>
          <w:sz w:val="24"/>
          <w:szCs w:val="24"/>
          <w:lang w:eastAsia="bg-BG"/>
        </w:rPr>
        <w:t>приложения № 1</w:t>
      </w:r>
      <w:r w:rsidRPr="006161FB">
        <w:rPr>
          <w:rFonts w:ascii="Times New Roman" w:eastAsia="Times New Roman" w:hAnsi="Times New Roman" w:cs="Times New Roman"/>
          <w:sz w:val="24"/>
          <w:szCs w:val="24"/>
          <w:lang w:eastAsia="bg-BG"/>
        </w:rPr>
        <w:t>;</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sz w:val="24"/>
          <w:szCs w:val="24"/>
          <w:lang w:eastAsia="bg-BG"/>
        </w:rPr>
        <w:lastRenderedPageBreak/>
        <w:t xml:space="preserve">2. </w:t>
      </w:r>
      <w:r w:rsidRPr="006161FB">
        <w:rPr>
          <w:rFonts w:ascii="Times New Roman" w:eastAsia="Times New Roman" w:hAnsi="Times New Roman" w:cs="Times New Roman"/>
          <w:color w:val="000000"/>
          <w:sz w:val="24"/>
          <w:szCs w:val="24"/>
          <w:lang w:eastAsia="bg-BG"/>
        </w:rPr>
        <w:t>Възстановяват се разходите за обществен автобусен и железопътен транспорт и/или за лични моторни превозни средства на персонала в ЦОП, нает по трудово правоотношение, чиято месторабота е в населено място извън местоживеенето му.</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2.1. Пътуванията на персонала в ЦОП по реда на настоящото решение обхващат междуселищните превози от населеното място на тяхното местоживеене до населеното място, в което е местоработата им, и обратно.</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2.</w:t>
      </w:r>
      <w:proofErr w:type="spellStart"/>
      <w:r w:rsidRPr="006161FB">
        <w:rPr>
          <w:rFonts w:ascii="Times New Roman" w:eastAsia="Times New Roman" w:hAnsi="Times New Roman" w:cs="Times New Roman"/>
          <w:color w:val="000000"/>
          <w:sz w:val="24"/>
          <w:szCs w:val="24"/>
          <w:lang w:eastAsia="bg-BG"/>
        </w:rPr>
        <w:t>2</w:t>
      </w:r>
      <w:proofErr w:type="spellEnd"/>
      <w:r w:rsidRPr="006161FB">
        <w:rPr>
          <w:rFonts w:ascii="Times New Roman" w:eastAsia="Times New Roman" w:hAnsi="Times New Roman" w:cs="Times New Roman"/>
          <w:color w:val="000000"/>
          <w:sz w:val="24"/>
          <w:szCs w:val="24"/>
          <w:lang w:eastAsia="bg-BG"/>
        </w:rPr>
        <w:t>. Адресът по местоживеене се удостоверява с документ за адресна регистрация по настоящ адрес.</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2.3. Не се полага възстановяване на транспортните разходи на лицата по т. 1, когато те ползват безплатен транспорт на друго основание.</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2.4. Лицата по т.1 се ползват от правото си на възстановяване на транспортните разходи в пълния размер на реално извършените такива за времето на изпълнение на служебните си задължения на работното им място, установено с трудовия договор.</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3. Разходите при ползване на обществен транспорт се удостоверяват с представяне на билети, фактури и абонаментни карти за пътуване по маршрута от местоживеенето до местоработата и обратно.</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4. Възстановяването на транспортните разходи за пътуване с обществен транспорт на правоимащите лица срещу издадени абонаментни карти се извършва след преизчисление на стойността на картите за времето, в което лицата са били в законно установен платен или неплатен отпуск, с изключение на отпуска при временна неработоспособност.</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5. Разходите при ползване на лични моторни превозни средства се удостоверяват въз основа на данните за вида, марката и модела на личното моторно превозно средство, за разхода, вида и цената на горивото, за маршрута и изминатото разстояние в километри.</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6. Разходът за гориво се изчислява по разходни норми, определени от производителя на моторното превозно средство, за най-икономичния режим на движение.</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7. Видът и цената на горивото се удостоверяват с фактура за заредено гориво.</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8. При ползване на лични моторни превозни средства, когато между населените места по местоживеене и месторабота няма организиран обществен транспорт или разписанията на обществения транспорт не съответстват с работното време на лицата по т.1, се възстановяват извършените разходи за гориво за ползваното моторно превозно средство.</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9. При ползване на лични моторни превозни средства, когато между населените места има организиран обществен транспорт и не е налице несъответствие на разписанията на обществения транспорт с работното време на лицата по т. 1, разходите се възстановяват в размер, съответстващ на размера на разходите за най-евтиния вид транспорт.</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10. Когато с едно лично моторно превозно средство пътуват повече лица по т.1, се изплащат разходите на лицето, представило документите по т.5.</w:t>
      </w:r>
    </w:p>
    <w:p w:rsidR="006161FB" w:rsidRPr="006161FB" w:rsidRDefault="006161FB" w:rsidP="006161FB">
      <w:pPr>
        <w:spacing w:after="0" w:line="240" w:lineRule="auto"/>
        <w:ind w:firstLine="426"/>
        <w:jc w:val="both"/>
        <w:textAlignment w:val="center"/>
        <w:rPr>
          <w:rFonts w:ascii="Times New Roman" w:eastAsia="Times New Roman" w:hAnsi="Times New Roman" w:cs="Times New Roman"/>
          <w:color w:val="000000"/>
          <w:sz w:val="24"/>
          <w:szCs w:val="24"/>
          <w:lang w:eastAsia="bg-BG"/>
        </w:rPr>
      </w:pPr>
      <w:r w:rsidRPr="006161FB">
        <w:rPr>
          <w:rFonts w:ascii="Times New Roman" w:eastAsia="Times New Roman" w:hAnsi="Times New Roman" w:cs="Times New Roman"/>
          <w:color w:val="000000"/>
          <w:sz w:val="24"/>
          <w:szCs w:val="24"/>
          <w:lang w:eastAsia="bg-BG"/>
        </w:rPr>
        <w:t>11. Оправомощава кмета на Община Никопол да реши неуредените с настоящото решение въпроси.</w:t>
      </w:r>
    </w:p>
    <w:p w:rsidR="006161FB" w:rsidRPr="006161FB" w:rsidRDefault="006161FB" w:rsidP="006161FB">
      <w:pPr>
        <w:spacing w:after="0" w:line="240" w:lineRule="auto"/>
        <w:rPr>
          <w:rFonts w:ascii="Times New Roman" w:eastAsia="Times New Roman" w:hAnsi="Times New Roman" w:cs="Times New Roman"/>
          <w:sz w:val="24"/>
          <w:szCs w:val="24"/>
          <w:lang w:eastAsia="bg-BG"/>
        </w:rPr>
      </w:pPr>
    </w:p>
    <w:p w:rsidR="006161FB" w:rsidRPr="006161FB" w:rsidRDefault="006161FB" w:rsidP="006161FB">
      <w:pPr>
        <w:spacing w:after="0" w:line="240" w:lineRule="auto"/>
        <w:jc w:val="both"/>
        <w:rPr>
          <w:rFonts w:ascii="Times New Roman" w:eastAsia="Times New Roman" w:hAnsi="Times New Roman" w:cs="Times New Roman"/>
          <w:b/>
          <w:sz w:val="24"/>
          <w:szCs w:val="24"/>
          <w:lang w:eastAsia="bg-BG"/>
        </w:rPr>
      </w:pPr>
    </w:p>
    <w:p w:rsidR="006161FB" w:rsidRPr="006161FB" w:rsidRDefault="006161FB" w:rsidP="006161FB">
      <w:pPr>
        <w:spacing w:after="0" w:line="240" w:lineRule="auto"/>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КРАСИМИР ХАЛОВ -</w:t>
      </w:r>
    </w:p>
    <w:p w:rsidR="006161FB" w:rsidRPr="006161FB" w:rsidRDefault="006161FB" w:rsidP="006161FB">
      <w:pPr>
        <w:spacing w:after="0" w:line="240" w:lineRule="auto"/>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Председател на</w:t>
      </w:r>
    </w:p>
    <w:p w:rsidR="006161FB" w:rsidRPr="006161FB" w:rsidRDefault="006161FB" w:rsidP="006161FB">
      <w:pPr>
        <w:spacing w:after="0" w:line="240" w:lineRule="auto"/>
        <w:rPr>
          <w:rFonts w:ascii="Times New Roman" w:eastAsia="Times New Roman" w:hAnsi="Times New Roman" w:cs="Times New Roman"/>
          <w:b/>
          <w:sz w:val="24"/>
          <w:szCs w:val="24"/>
          <w:lang w:eastAsia="bg-BG"/>
        </w:rPr>
      </w:pPr>
      <w:r w:rsidRPr="006161FB">
        <w:rPr>
          <w:rFonts w:ascii="Times New Roman" w:eastAsia="Times New Roman" w:hAnsi="Times New Roman" w:cs="Times New Roman"/>
          <w:b/>
          <w:sz w:val="24"/>
          <w:szCs w:val="24"/>
          <w:lang w:eastAsia="bg-BG"/>
        </w:rPr>
        <w:t>Общински съвет – Никопол</w:t>
      </w:r>
    </w:p>
    <w:p w:rsidR="006161FB" w:rsidRPr="006161FB" w:rsidRDefault="006161FB" w:rsidP="006161FB">
      <w:pPr>
        <w:spacing w:after="0" w:line="240" w:lineRule="auto"/>
        <w:jc w:val="both"/>
        <w:rPr>
          <w:rFonts w:ascii="Times New Roman" w:eastAsia="Times New Roman" w:hAnsi="Times New Roman" w:cs="Times New Roman"/>
          <w:sz w:val="20"/>
          <w:szCs w:val="20"/>
          <w:lang w:val="ru-RU" w:eastAsia="bg-BG"/>
        </w:rPr>
      </w:pPr>
    </w:p>
    <w:p w:rsidR="006161FB" w:rsidRPr="006161FB" w:rsidRDefault="006161FB" w:rsidP="007C0666">
      <w:pPr>
        <w:spacing w:after="0" w:line="240" w:lineRule="auto"/>
        <w:rPr>
          <w:rFonts w:ascii="Times New Roman" w:eastAsia="Times New Roman" w:hAnsi="Times New Roman" w:cs="Times New Roman"/>
          <w:b/>
          <w:sz w:val="16"/>
          <w:szCs w:val="16"/>
          <w:lang w:eastAsia="bg-BG"/>
        </w:rPr>
      </w:pPr>
      <w:r w:rsidRPr="006161FB">
        <w:rPr>
          <w:rFonts w:ascii="Times New Roman" w:eastAsia="Times New Roman" w:hAnsi="Times New Roman" w:cs="Times New Roman"/>
          <w:sz w:val="20"/>
          <w:szCs w:val="20"/>
          <w:lang w:eastAsia="bg-BG"/>
        </w:rPr>
        <w:tab/>
        <w:t xml:space="preserve">                                                                                                             </w:t>
      </w:r>
      <w:r w:rsidRPr="006161FB">
        <w:rPr>
          <w:rFonts w:ascii="Times New Roman" w:eastAsia="Times New Roman" w:hAnsi="Times New Roman" w:cs="Times New Roman"/>
          <w:sz w:val="20"/>
          <w:szCs w:val="20"/>
          <w:lang w:val="ru-RU" w:eastAsia="bg-BG"/>
        </w:rPr>
        <w:t xml:space="preserve">                     </w:t>
      </w:r>
      <w:r w:rsidRPr="006161FB">
        <w:rPr>
          <w:rFonts w:ascii="Times New Roman" w:eastAsia="Times New Roman" w:hAnsi="Times New Roman" w:cs="Times New Roman"/>
          <w:b/>
          <w:sz w:val="16"/>
          <w:szCs w:val="16"/>
          <w:lang w:eastAsia="bg-BG"/>
        </w:rPr>
        <w:t>Приложение 1</w:t>
      </w:r>
    </w:p>
    <w:p w:rsidR="006161FB" w:rsidRPr="006161FB" w:rsidRDefault="006161FB" w:rsidP="006161FB">
      <w:pPr>
        <w:spacing w:after="0" w:line="240" w:lineRule="auto"/>
        <w:rPr>
          <w:rFonts w:ascii="Times New Roman" w:eastAsia="Times New Roman" w:hAnsi="Times New Roman" w:cs="Times New Roman"/>
          <w:sz w:val="20"/>
          <w:szCs w:val="20"/>
          <w:lang w:val="ru-RU" w:eastAsia="bg-BG"/>
        </w:rPr>
      </w:pPr>
    </w:p>
    <w:p w:rsidR="006161FB" w:rsidRPr="006161FB" w:rsidRDefault="006161FB" w:rsidP="006161FB">
      <w:pPr>
        <w:spacing w:after="0" w:line="240" w:lineRule="auto"/>
        <w:jc w:val="center"/>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Допълнителен Списък</w:t>
      </w:r>
    </w:p>
    <w:p w:rsidR="006161FB" w:rsidRPr="006161FB" w:rsidRDefault="006161FB" w:rsidP="006161FB">
      <w:pPr>
        <w:spacing w:after="0" w:line="240" w:lineRule="auto"/>
        <w:jc w:val="center"/>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 xml:space="preserve">на длъжностите и лицата, които имат право на транспортни разноски през </w:t>
      </w:r>
      <w:r w:rsidRPr="006161FB">
        <w:rPr>
          <w:rFonts w:ascii="Times New Roman" w:eastAsia="Times New Roman" w:hAnsi="Times New Roman" w:cs="Times New Roman"/>
          <w:color w:val="FF0000"/>
          <w:sz w:val="20"/>
          <w:szCs w:val="20"/>
          <w:lang w:eastAsia="bg-BG"/>
        </w:rPr>
        <w:t>2018 г</w:t>
      </w:r>
      <w:r w:rsidRPr="006161FB">
        <w:rPr>
          <w:rFonts w:ascii="Times New Roman" w:eastAsia="Times New Roman" w:hAnsi="Times New Roman" w:cs="Times New Roman"/>
          <w:sz w:val="20"/>
          <w:szCs w:val="20"/>
          <w:lang w:eastAsia="bg-BG"/>
        </w:rPr>
        <w:t xml:space="preserve">. за сметка на общинския бюджет-персонал зает в Центъра за обществена подкрепа (ЦОП) </w:t>
      </w:r>
    </w:p>
    <w:p w:rsidR="006161FB" w:rsidRPr="006161FB" w:rsidRDefault="006161FB" w:rsidP="006161FB">
      <w:pPr>
        <w:spacing w:after="0" w:line="240" w:lineRule="auto"/>
        <w:jc w:val="center"/>
        <w:rPr>
          <w:rFonts w:ascii="Times New Roman" w:eastAsia="Times New Roman" w:hAnsi="Times New Roman" w:cs="Times New Roman"/>
          <w:b/>
          <w:sz w:val="20"/>
          <w:szCs w:val="20"/>
          <w:lang w:eastAsia="bg-BG"/>
        </w:rPr>
      </w:pPr>
      <w:r w:rsidRPr="006161FB">
        <w:rPr>
          <w:rFonts w:ascii="Times New Roman" w:eastAsia="Times New Roman" w:hAnsi="Times New Roman" w:cs="Times New Roman"/>
          <w:b/>
          <w:sz w:val="20"/>
          <w:szCs w:val="20"/>
          <w:lang w:eastAsia="bg-BG"/>
        </w:rPr>
        <w:lastRenderedPageBreak/>
        <w:t xml:space="preserve">при Община Никопол  в сила от </w:t>
      </w:r>
      <w:r w:rsidRPr="006161FB">
        <w:rPr>
          <w:rFonts w:ascii="Times New Roman" w:eastAsia="Times New Roman" w:hAnsi="Times New Roman" w:cs="Times New Roman"/>
          <w:b/>
          <w:color w:val="FF0000"/>
          <w:sz w:val="20"/>
          <w:szCs w:val="20"/>
          <w:lang w:eastAsia="bg-BG"/>
        </w:rPr>
        <w:t>01.10.2018 г.</w:t>
      </w:r>
    </w:p>
    <w:p w:rsidR="006161FB" w:rsidRPr="006161FB" w:rsidRDefault="006161FB" w:rsidP="006161FB">
      <w:pPr>
        <w:spacing w:after="0" w:line="240" w:lineRule="auto"/>
        <w:rPr>
          <w:rFonts w:ascii="Times New Roman" w:eastAsia="Times New Roman" w:hAnsi="Times New Roman" w:cs="Times New Roman"/>
          <w:sz w:val="20"/>
          <w:szCs w:val="20"/>
          <w:lang w:eastAsia="bg-BG"/>
        </w:rPr>
      </w:pPr>
    </w:p>
    <w:p w:rsidR="006161FB" w:rsidRPr="006161FB" w:rsidRDefault="006161FB" w:rsidP="006161FB">
      <w:pPr>
        <w:spacing w:after="0" w:line="240" w:lineRule="auto"/>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 xml:space="preserve">                   Таблица 1-</w:t>
      </w:r>
      <w:r w:rsidRPr="006161FB">
        <w:rPr>
          <w:rFonts w:ascii="Times New Roman" w:eastAsia="Times New Roman" w:hAnsi="Times New Roman" w:cs="Times New Roman"/>
          <w:b/>
          <w:i/>
          <w:sz w:val="20"/>
          <w:szCs w:val="20"/>
          <w:lang w:eastAsia="bg-BG"/>
        </w:rPr>
        <w:t xml:space="preserve"> ПЕРСОНАЛ ЗАЕТ В ЦЕНТЪРА ЗА ОБЩЕСТВЕНА ПОКДКРЕПА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328"/>
        <w:gridCol w:w="5748"/>
        <w:gridCol w:w="954"/>
      </w:tblGrid>
      <w:tr w:rsidR="006161FB" w:rsidRPr="006161FB" w:rsidTr="00775B0C">
        <w:trPr>
          <w:trHeight w:val="271"/>
        </w:trPr>
        <w:tc>
          <w:tcPr>
            <w:tcW w:w="524"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jc w:val="center"/>
              <w:rPr>
                <w:rFonts w:ascii="Times New Roman" w:eastAsia="Times New Roman" w:hAnsi="Times New Roman" w:cs="Times New Roman"/>
                <w:b/>
                <w:sz w:val="20"/>
                <w:szCs w:val="20"/>
                <w:lang w:eastAsia="bg-BG"/>
              </w:rPr>
            </w:pPr>
            <w:r w:rsidRPr="006161FB">
              <w:rPr>
                <w:rFonts w:ascii="Times New Roman" w:eastAsia="Times New Roman" w:hAnsi="Times New Roman" w:cs="Times New Roman"/>
                <w:b/>
                <w:sz w:val="20"/>
                <w:szCs w:val="20"/>
                <w:lang w:eastAsia="bg-BG"/>
              </w:rPr>
              <w:t>№</w:t>
            </w:r>
          </w:p>
        </w:tc>
        <w:tc>
          <w:tcPr>
            <w:tcW w:w="2328"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jc w:val="center"/>
              <w:rPr>
                <w:rFonts w:ascii="Times New Roman" w:eastAsia="Times New Roman" w:hAnsi="Times New Roman" w:cs="Times New Roman"/>
                <w:b/>
                <w:sz w:val="20"/>
                <w:szCs w:val="20"/>
                <w:lang w:eastAsia="bg-BG"/>
              </w:rPr>
            </w:pPr>
            <w:r w:rsidRPr="006161FB">
              <w:rPr>
                <w:rFonts w:ascii="Times New Roman" w:eastAsia="Times New Roman" w:hAnsi="Times New Roman" w:cs="Times New Roman"/>
                <w:b/>
                <w:sz w:val="20"/>
                <w:szCs w:val="20"/>
                <w:lang w:eastAsia="bg-BG"/>
              </w:rPr>
              <w:t>селище</w:t>
            </w:r>
          </w:p>
        </w:tc>
        <w:tc>
          <w:tcPr>
            <w:tcW w:w="5748"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jc w:val="center"/>
              <w:rPr>
                <w:rFonts w:ascii="Times New Roman" w:eastAsia="Times New Roman" w:hAnsi="Times New Roman" w:cs="Times New Roman"/>
                <w:b/>
                <w:sz w:val="20"/>
                <w:szCs w:val="20"/>
                <w:lang w:eastAsia="bg-BG"/>
              </w:rPr>
            </w:pPr>
            <w:r w:rsidRPr="006161FB">
              <w:rPr>
                <w:rFonts w:ascii="Times New Roman" w:eastAsia="Times New Roman" w:hAnsi="Times New Roman" w:cs="Times New Roman"/>
                <w:b/>
                <w:sz w:val="20"/>
                <w:szCs w:val="20"/>
                <w:lang w:eastAsia="bg-BG"/>
              </w:rPr>
              <w:t>специалност</w:t>
            </w:r>
          </w:p>
        </w:tc>
        <w:tc>
          <w:tcPr>
            <w:tcW w:w="954"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tabs>
                <w:tab w:val="left" w:pos="240"/>
                <w:tab w:val="center" w:pos="2245"/>
              </w:tabs>
              <w:spacing w:after="0" w:line="240" w:lineRule="auto"/>
              <w:ind w:right="-3737"/>
              <w:rPr>
                <w:rFonts w:ascii="Times New Roman" w:eastAsia="Times New Roman" w:hAnsi="Times New Roman" w:cs="Times New Roman"/>
                <w:b/>
                <w:sz w:val="20"/>
                <w:szCs w:val="20"/>
                <w:lang w:eastAsia="bg-BG"/>
              </w:rPr>
            </w:pPr>
            <w:r w:rsidRPr="006161FB">
              <w:rPr>
                <w:rFonts w:ascii="Times New Roman" w:eastAsia="Times New Roman" w:hAnsi="Times New Roman" w:cs="Times New Roman"/>
                <w:b/>
                <w:sz w:val="20"/>
                <w:szCs w:val="20"/>
                <w:lang w:eastAsia="bg-BG"/>
              </w:rPr>
              <w:t xml:space="preserve">  брой</w:t>
            </w:r>
            <w:r w:rsidRPr="006161FB">
              <w:rPr>
                <w:rFonts w:ascii="Times New Roman" w:eastAsia="Times New Roman" w:hAnsi="Times New Roman" w:cs="Times New Roman"/>
                <w:b/>
                <w:sz w:val="20"/>
                <w:szCs w:val="20"/>
                <w:lang w:eastAsia="bg-BG"/>
              </w:rPr>
              <w:tab/>
            </w:r>
            <w:proofErr w:type="spellStart"/>
            <w:r w:rsidRPr="006161FB">
              <w:rPr>
                <w:rFonts w:ascii="Times New Roman" w:eastAsia="Times New Roman" w:hAnsi="Times New Roman" w:cs="Times New Roman"/>
                <w:b/>
                <w:sz w:val="20"/>
                <w:szCs w:val="20"/>
                <w:lang w:eastAsia="bg-BG"/>
              </w:rPr>
              <w:t>брой</w:t>
            </w:r>
            <w:proofErr w:type="spellEnd"/>
          </w:p>
        </w:tc>
      </w:tr>
      <w:tr w:rsidR="006161FB" w:rsidRPr="006161FB" w:rsidTr="00775B0C">
        <w:trPr>
          <w:trHeight w:val="291"/>
        </w:trPr>
        <w:tc>
          <w:tcPr>
            <w:tcW w:w="9554" w:type="dxa"/>
            <w:gridSpan w:val="4"/>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jc w:val="center"/>
              <w:rPr>
                <w:rFonts w:ascii="Times New Roman" w:eastAsia="Times New Roman" w:hAnsi="Times New Roman" w:cs="Times New Roman"/>
                <w:sz w:val="20"/>
                <w:szCs w:val="20"/>
                <w:lang w:eastAsia="bg-BG"/>
              </w:rPr>
            </w:pPr>
          </w:p>
        </w:tc>
      </w:tr>
      <w:tr w:rsidR="006161FB" w:rsidRPr="006161FB" w:rsidTr="00775B0C">
        <w:trPr>
          <w:trHeight w:val="291"/>
        </w:trPr>
        <w:tc>
          <w:tcPr>
            <w:tcW w:w="524"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rPr>
                <w:rFonts w:ascii="Times New Roman" w:eastAsia="Times New Roman" w:hAnsi="Times New Roman" w:cs="Times New Roman"/>
                <w:b/>
                <w:sz w:val="20"/>
                <w:szCs w:val="20"/>
                <w:lang w:eastAsia="bg-BG"/>
              </w:rPr>
            </w:pPr>
            <w:r w:rsidRPr="006161FB">
              <w:rPr>
                <w:rFonts w:ascii="Times New Roman" w:eastAsia="Times New Roman" w:hAnsi="Times New Roman" w:cs="Times New Roman"/>
                <w:b/>
                <w:sz w:val="20"/>
                <w:szCs w:val="20"/>
                <w:lang w:eastAsia="bg-BG"/>
              </w:rPr>
              <w:t>1.</w:t>
            </w:r>
          </w:p>
        </w:tc>
        <w:tc>
          <w:tcPr>
            <w:tcW w:w="2328"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гр.Плевен</w:t>
            </w:r>
          </w:p>
          <w:p w:rsidR="006161FB" w:rsidRPr="006161FB" w:rsidRDefault="006161FB" w:rsidP="006161FB">
            <w:pPr>
              <w:spacing w:after="0" w:line="240" w:lineRule="auto"/>
              <w:rPr>
                <w:rFonts w:ascii="Times New Roman" w:eastAsia="Times New Roman" w:hAnsi="Times New Roman" w:cs="Times New Roman"/>
                <w:sz w:val="20"/>
                <w:szCs w:val="20"/>
                <w:lang w:eastAsia="bg-BG"/>
              </w:rPr>
            </w:pPr>
          </w:p>
        </w:tc>
        <w:tc>
          <w:tcPr>
            <w:tcW w:w="5748"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ind w:right="295"/>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Управител и Психолог</w:t>
            </w:r>
          </w:p>
          <w:p w:rsidR="006161FB" w:rsidRPr="006161FB" w:rsidRDefault="006161FB" w:rsidP="006161FB">
            <w:pPr>
              <w:spacing w:after="0" w:line="240" w:lineRule="auto"/>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 xml:space="preserve">Социален работник </w:t>
            </w:r>
          </w:p>
          <w:p w:rsidR="006161FB" w:rsidRPr="006161FB" w:rsidRDefault="006161FB" w:rsidP="006161FB">
            <w:pPr>
              <w:spacing w:after="0" w:line="240" w:lineRule="auto"/>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Педагог</w:t>
            </w:r>
          </w:p>
        </w:tc>
        <w:tc>
          <w:tcPr>
            <w:tcW w:w="954"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spacing w:after="0" w:line="240" w:lineRule="auto"/>
              <w:jc w:val="center"/>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1</w:t>
            </w:r>
          </w:p>
          <w:p w:rsidR="006161FB" w:rsidRPr="006161FB" w:rsidRDefault="006161FB" w:rsidP="006161FB">
            <w:pPr>
              <w:spacing w:after="0" w:line="240" w:lineRule="auto"/>
              <w:jc w:val="center"/>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1</w:t>
            </w:r>
          </w:p>
          <w:p w:rsidR="006161FB" w:rsidRPr="006161FB" w:rsidRDefault="006161FB" w:rsidP="006161FB">
            <w:pPr>
              <w:spacing w:after="0" w:line="240" w:lineRule="auto"/>
              <w:jc w:val="center"/>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1</w:t>
            </w:r>
          </w:p>
        </w:tc>
      </w:tr>
    </w:tbl>
    <w:p w:rsidR="006161FB" w:rsidRPr="006161FB" w:rsidRDefault="006161FB" w:rsidP="006161FB">
      <w:pPr>
        <w:spacing w:after="0" w:line="240" w:lineRule="auto"/>
        <w:rPr>
          <w:rFonts w:ascii="Times New Roman" w:eastAsia="Times New Roman" w:hAnsi="Times New Roman" w:cs="Times New Roman"/>
          <w:sz w:val="20"/>
          <w:szCs w:val="20"/>
          <w:lang w:eastAsia="bg-BG"/>
        </w:rPr>
      </w:pPr>
    </w:p>
    <w:p w:rsidR="006161FB" w:rsidRPr="006161FB" w:rsidRDefault="006161FB" w:rsidP="006161FB">
      <w:pPr>
        <w:spacing w:after="0" w:line="240" w:lineRule="auto"/>
        <w:ind w:firstLine="720"/>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 xml:space="preserve"> Таблица 2 - </w:t>
      </w:r>
      <w:r w:rsidRPr="006161FB">
        <w:rPr>
          <w:rFonts w:ascii="Times New Roman" w:eastAsia="Times New Roman" w:hAnsi="Times New Roman" w:cs="Times New Roman"/>
          <w:b/>
          <w:i/>
          <w:sz w:val="20"/>
          <w:szCs w:val="20"/>
          <w:lang w:eastAsia="bg-BG"/>
        </w:rPr>
        <w:t>ПЕРСОНАЛ ЗАЕТ В ЦЕНТЪРА ЗА ОБЩЕСТВЕНА ПОКДКРЕПА</w:t>
      </w:r>
    </w:p>
    <w:tbl>
      <w:tblPr>
        <w:tblStyle w:val="a7"/>
        <w:tblW w:w="10031" w:type="dxa"/>
        <w:tblLook w:val="01E0" w:firstRow="1" w:lastRow="1" w:firstColumn="1" w:lastColumn="1" w:noHBand="0" w:noVBand="0"/>
      </w:tblPr>
      <w:tblGrid>
        <w:gridCol w:w="634"/>
        <w:gridCol w:w="2053"/>
        <w:gridCol w:w="2110"/>
        <w:gridCol w:w="2257"/>
        <w:gridCol w:w="2977"/>
      </w:tblGrid>
      <w:tr w:rsidR="006161FB" w:rsidRPr="006161FB" w:rsidTr="00775B0C">
        <w:tc>
          <w:tcPr>
            <w:tcW w:w="634" w:type="dxa"/>
            <w:tcBorders>
              <w:top w:val="single" w:sz="4" w:space="0" w:color="auto"/>
              <w:left w:val="single" w:sz="4" w:space="0" w:color="auto"/>
              <w:bottom w:val="single" w:sz="4" w:space="0" w:color="auto"/>
              <w:right w:val="single" w:sz="4" w:space="0" w:color="auto"/>
            </w:tcBorders>
            <w:vAlign w:val="center"/>
          </w:tcPr>
          <w:p w:rsidR="006161FB" w:rsidRPr="006161FB" w:rsidRDefault="006161FB" w:rsidP="006161FB">
            <w:pPr>
              <w:ind w:right="-27"/>
              <w:jc w:val="center"/>
              <w:rPr>
                <w:b/>
              </w:rPr>
            </w:pPr>
            <w:r w:rsidRPr="006161FB">
              <w:rPr>
                <w:b/>
              </w:rPr>
              <w:t>№ по ред</w:t>
            </w:r>
          </w:p>
        </w:tc>
        <w:tc>
          <w:tcPr>
            <w:tcW w:w="2053" w:type="dxa"/>
            <w:tcBorders>
              <w:top w:val="single" w:sz="4" w:space="0" w:color="auto"/>
              <w:left w:val="single" w:sz="4" w:space="0" w:color="auto"/>
              <w:bottom w:val="single" w:sz="4" w:space="0" w:color="auto"/>
              <w:right w:val="single" w:sz="4" w:space="0" w:color="auto"/>
            </w:tcBorders>
            <w:vAlign w:val="center"/>
          </w:tcPr>
          <w:p w:rsidR="006161FB" w:rsidRPr="006161FB" w:rsidRDefault="006161FB" w:rsidP="006161FB">
            <w:pPr>
              <w:jc w:val="center"/>
              <w:rPr>
                <w:b/>
              </w:rPr>
            </w:pPr>
            <w:r w:rsidRPr="006161FB">
              <w:rPr>
                <w:b/>
              </w:rPr>
              <w:t>Име, презиме, фамилия</w:t>
            </w:r>
          </w:p>
        </w:tc>
        <w:tc>
          <w:tcPr>
            <w:tcW w:w="2110" w:type="dxa"/>
            <w:tcBorders>
              <w:top w:val="single" w:sz="4" w:space="0" w:color="auto"/>
              <w:left w:val="single" w:sz="4" w:space="0" w:color="auto"/>
              <w:bottom w:val="single" w:sz="4" w:space="0" w:color="auto"/>
              <w:right w:val="single" w:sz="4" w:space="0" w:color="auto"/>
            </w:tcBorders>
            <w:vAlign w:val="center"/>
          </w:tcPr>
          <w:p w:rsidR="006161FB" w:rsidRPr="006161FB" w:rsidRDefault="006161FB" w:rsidP="006161FB">
            <w:pPr>
              <w:jc w:val="center"/>
              <w:rPr>
                <w:b/>
              </w:rPr>
            </w:pPr>
            <w:r w:rsidRPr="006161FB">
              <w:rPr>
                <w:b/>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jc w:val="center"/>
              <w:rPr>
                <w:b/>
              </w:rPr>
            </w:pPr>
          </w:p>
          <w:p w:rsidR="006161FB" w:rsidRPr="006161FB" w:rsidRDefault="006161FB" w:rsidP="006161FB">
            <w:pPr>
              <w:jc w:val="center"/>
              <w:rPr>
                <w:b/>
              </w:rPr>
            </w:pPr>
          </w:p>
          <w:p w:rsidR="006161FB" w:rsidRPr="006161FB" w:rsidRDefault="006161FB" w:rsidP="006161FB">
            <w:pPr>
              <w:jc w:val="center"/>
              <w:rPr>
                <w:b/>
              </w:rPr>
            </w:pPr>
            <w:r w:rsidRPr="006161FB">
              <w:rPr>
                <w:b/>
              </w:rPr>
              <w:t xml:space="preserve">Длъжност </w:t>
            </w:r>
          </w:p>
        </w:tc>
        <w:tc>
          <w:tcPr>
            <w:tcW w:w="2977" w:type="dxa"/>
            <w:tcBorders>
              <w:top w:val="single" w:sz="4" w:space="0" w:color="auto"/>
              <w:left w:val="single" w:sz="4" w:space="0" w:color="auto"/>
              <w:bottom w:val="single" w:sz="4" w:space="0" w:color="auto"/>
              <w:right w:val="single" w:sz="4" w:space="0" w:color="auto"/>
            </w:tcBorders>
            <w:vAlign w:val="center"/>
          </w:tcPr>
          <w:p w:rsidR="006161FB" w:rsidRPr="006161FB" w:rsidRDefault="006161FB" w:rsidP="006161FB">
            <w:pPr>
              <w:jc w:val="center"/>
              <w:rPr>
                <w:b/>
              </w:rPr>
            </w:pPr>
            <w:r w:rsidRPr="006161FB">
              <w:rPr>
                <w:b/>
              </w:rPr>
              <w:t xml:space="preserve">Маршрут </w:t>
            </w:r>
          </w:p>
        </w:tc>
      </w:tr>
      <w:tr w:rsidR="006161FB" w:rsidRPr="006161FB" w:rsidTr="00775B0C">
        <w:tc>
          <w:tcPr>
            <w:tcW w:w="634"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jc w:val="center"/>
              <w:rPr>
                <w:b/>
              </w:rPr>
            </w:pPr>
            <w:r w:rsidRPr="006161FB">
              <w:rPr>
                <w:b/>
                <w:lang w:val="en-US"/>
              </w:rPr>
              <w:t>1</w:t>
            </w:r>
            <w:r w:rsidRPr="006161FB">
              <w:rPr>
                <w:b/>
              </w:rPr>
              <w:t>.</w:t>
            </w:r>
          </w:p>
        </w:tc>
        <w:tc>
          <w:tcPr>
            <w:tcW w:w="2053" w:type="dxa"/>
            <w:tcBorders>
              <w:top w:val="single" w:sz="4" w:space="0" w:color="auto"/>
              <w:left w:val="single" w:sz="4" w:space="0" w:color="auto"/>
              <w:bottom w:val="single" w:sz="4" w:space="0" w:color="auto"/>
              <w:right w:val="single" w:sz="4" w:space="0" w:color="auto"/>
            </w:tcBorders>
          </w:tcPr>
          <w:p w:rsidR="006161FB" w:rsidRPr="006161FB" w:rsidRDefault="00D0424A" w:rsidP="006161FB">
            <w:pPr>
              <w:jc w:val="center"/>
            </w:pPr>
            <w:r w:rsidRPr="007C0666">
              <w:t xml:space="preserve">Елица </w:t>
            </w:r>
            <w:r w:rsidR="006161FB" w:rsidRPr="006161FB">
              <w:t xml:space="preserve"> Данева</w:t>
            </w:r>
          </w:p>
        </w:tc>
        <w:tc>
          <w:tcPr>
            <w:tcW w:w="2110"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ЦОП-гр.Никопол</w:t>
            </w:r>
          </w:p>
        </w:tc>
        <w:tc>
          <w:tcPr>
            <w:tcW w:w="2257"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Управител и Психолог</w:t>
            </w:r>
          </w:p>
        </w:tc>
        <w:tc>
          <w:tcPr>
            <w:tcW w:w="2977"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Плевен – Никопол и обратно</w:t>
            </w:r>
          </w:p>
        </w:tc>
      </w:tr>
      <w:tr w:rsidR="006161FB" w:rsidRPr="006161FB" w:rsidTr="00775B0C">
        <w:tc>
          <w:tcPr>
            <w:tcW w:w="634"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jc w:val="center"/>
              <w:rPr>
                <w:b/>
              </w:rPr>
            </w:pPr>
            <w:r w:rsidRPr="006161FB">
              <w:rPr>
                <w:b/>
              </w:rPr>
              <w:t>2.</w:t>
            </w:r>
          </w:p>
        </w:tc>
        <w:tc>
          <w:tcPr>
            <w:tcW w:w="2053" w:type="dxa"/>
            <w:tcBorders>
              <w:top w:val="single" w:sz="4" w:space="0" w:color="auto"/>
              <w:left w:val="single" w:sz="4" w:space="0" w:color="auto"/>
              <w:bottom w:val="single" w:sz="4" w:space="0" w:color="auto"/>
              <w:right w:val="single" w:sz="4" w:space="0" w:color="auto"/>
            </w:tcBorders>
          </w:tcPr>
          <w:p w:rsidR="006161FB" w:rsidRPr="006161FB" w:rsidRDefault="00D0424A" w:rsidP="006161FB">
            <w:pPr>
              <w:jc w:val="center"/>
            </w:pPr>
            <w:r w:rsidRPr="007C0666">
              <w:t xml:space="preserve">Зоя </w:t>
            </w:r>
            <w:r w:rsidR="006161FB" w:rsidRPr="006161FB">
              <w:t xml:space="preserve"> Лъжовска</w:t>
            </w:r>
          </w:p>
        </w:tc>
        <w:tc>
          <w:tcPr>
            <w:tcW w:w="2110"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ЦОП-гр.Никопол</w:t>
            </w:r>
          </w:p>
        </w:tc>
        <w:tc>
          <w:tcPr>
            <w:tcW w:w="2257"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Социален работник</w:t>
            </w:r>
          </w:p>
        </w:tc>
        <w:tc>
          <w:tcPr>
            <w:tcW w:w="2977"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Плевен – Никопол и обратно</w:t>
            </w:r>
          </w:p>
        </w:tc>
      </w:tr>
      <w:tr w:rsidR="006161FB" w:rsidRPr="006161FB" w:rsidTr="00775B0C">
        <w:tc>
          <w:tcPr>
            <w:tcW w:w="634" w:type="dxa"/>
            <w:tcBorders>
              <w:top w:val="single" w:sz="4" w:space="0" w:color="auto"/>
              <w:left w:val="single" w:sz="4" w:space="0" w:color="auto"/>
              <w:bottom w:val="single" w:sz="4" w:space="0" w:color="auto"/>
              <w:right w:val="single" w:sz="4" w:space="0" w:color="auto"/>
            </w:tcBorders>
          </w:tcPr>
          <w:p w:rsidR="006161FB" w:rsidRPr="006161FB" w:rsidRDefault="006161FB" w:rsidP="006161FB">
            <w:pPr>
              <w:jc w:val="center"/>
              <w:rPr>
                <w:b/>
              </w:rPr>
            </w:pPr>
            <w:r w:rsidRPr="006161FB">
              <w:rPr>
                <w:b/>
              </w:rPr>
              <w:t>3.</w:t>
            </w:r>
          </w:p>
        </w:tc>
        <w:tc>
          <w:tcPr>
            <w:tcW w:w="2053" w:type="dxa"/>
            <w:tcBorders>
              <w:top w:val="single" w:sz="4" w:space="0" w:color="auto"/>
              <w:left w:val="single" w:sz="4" w:space="0" w:color="auto"/>
              <w:bottom w:val="single" w:sz="4" w:space="0" w:color="auto"/>
              <w:right w:val="single" w:sz="4" w:space="0" w:color="auto"/>
            </w:tcBorders>
          </w:tcPr>
          <w:p w:rsidR="006161FB" w:rsidRPr="006161FB" w:rsidRDefault="00D0424A" w:rsidP="006161FB">
            <w:pPr>
              <w:jc w:val="center"/>
            </w:pPr>
            <w:r w:rsidRPr="007C0666">
              <w:t xml:space="preserve">Гергана </w:t>
            </w:r>
            <w:r w:rsidR="006161FB" w:rsidRPr="006161FB">
              <w:t>Ирличанова</w:t>
            </w:r>
          </w:p>
        </w:tc>
        <w:tc>
          <w:tcPr>
            <w:tcW w:w="2110"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ЦОП-гр.Никопол</w:t>
            </w:r>
          </w:p>
        </w:tc>
        <w:tc>
          <w:tcPr>
            <w:tcW w:w="2257"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Педагог</w:t>
            </w:r>
          </w:p>
        </w:tc>
        <w:tc>
          <w:tcPr>
            <w:tcW w:w="2977" w:type="dxa"/>
            <w:tcBorders>
              <w:top w:val="single" w:sz="4" w:space="0" w:color="auto"/>
              <w:left w:val="single" w:sz="4" w:space="0" w:color="auto"/>
              <w:bottom w:val="single" w:sz="4" w:space="0" w:color="auto"/>
              <w:right w:val="single" w:sz="4" w:space="0" w:color="auto"/>
            </w:tcBorders>
          </w:tcPr>
          <w:p w:rsidR="006161FB" w:rsidRPr="006161FB" w:rsidRDefault="006161FB" w:rsidP="006161FB">
            <w:r w:rsidRPr="006161FB">
              <w:t>Плевен – Никопол и обратно</w:t>
            </w:r>
          </w:p>
        </w:tc>
      </w:tr>
    </w:tbl>
    <w:p w:rsidR="006161FB" w:rsidRPr="006161FB" w:rsidRDefault="006161FB" w:rsidP="006161FB">
      <w:pPr>
        <w:spacing w:after="0" w:line="240" w:lineRule="auto"/>
        <w:rPr>
          <w:rFonts w:ascii="Times New Roman" w:eastAsia="Times New Roman" w:hAnsi="Times New Roman" w:cs="Times New Roman"/>
          <w:sz w:val="20"/>
          <w:szCs w:val="20"/>
          <w:lang w:eastAsia="bg-BG"/>
        </w:rPr>
      </w:pPr>
      <w:r w:rsidRPr="006161FB">
        <w:rPr>
          <w:rFonts w:ascii="Times New Roman" w:eastAsia="Times New Roman" w:hAnsi="Times New Roman" w:cs="Times New Roman"/>
          <w:sz w:val="20"/>
          <w:szCs w:val="20"/>
          <w:lang w:eastAsia="bg-BG"/>
        </w:rPr>
        <w:t xml:space="preserve">                </w:t>
      </w:r>
    </w:p>
    <w:p w:rsidR="006161FB" w:rsidRPr="006161FB" w:rsidRDefault="006161FB" w:rsidP="006161FB">
      <w:pPr>
        <w:spacing w:after="0" w:line="240" w:lineRule="auto"/>
        <w:ind w:left="1800" w:hanging="1260"/>
        <w:rPr>
          <w:rFonts w:ascii="Times New Roman" w:eastAsia="Times New Roman" w:hAnsi="Times New Roman" w:cs="Times New Roman"/>
          <w:sz w:val="20"/>
          <w:szCs w:val="20"/>
          <w:lang w:eastAsia="bg-BG"/>
        </w:rPr>
      </w:pPr>
      <w:r w:rsidRPr="006161FB">
        <w:rPr>
          <w:rFonts w:ascii="Times New Roman" w:eastAsia="Times New Roman" w:hAnsi="Times New Roman" w:cs="Times New Roman"/>
          <w:i/>
          <w:sz w:val="20"/>
          <w:szCs w:val="20"/>
          <w:lang w:eastAsia="bg-BG"/>
        </w:rPr>
        <w:t>Забележка:</w:t>
      </w:r>
      <w:r w:rsidRPr="006161FB">
        <w:rPr>
          <w:rFonts w:ascii="Times New Roman" w:eastAsia="Times New Roman" w:hAnsi="Times New Roman" w:cs="Times New Roman"/>
          <w:sz w:val="20"/>
          <w:szCs w:val="20"/>
          <w:lang w:eastAsia="bg-BG"/>
        </w:rPr>
        <w:t xml:space="preserve"> Настоящият списък се утвърждава за период до актуализирането му или до утвърждаването на нов, със съответният нормативен акт (Решение на Об</w:t>
      </w:r>
      <w:r w:rsidRPr="006161FB">
        <w:rPr>
          <w:rFonts w:ascii="Times New Roman" w:eastAsia="Times New Roman" w:hAnsi="Times New Roman" w:cs="Times New Roman"/>
          <w:sz w:val="20"/>
          <w:szCs w:val="20"/>
          <w:lang w:val="ru-RU" w:eastAsia="bg-BG"/>
        </w:rPr>
        <w:t>.</w:t>
      </w:r>
      <w:r w:rsidRPr="006161FB">
        <w:rPr>
          <w:rFonts w:ascii="Times New Roman" w:eastAsia="Times New Roman" w:hAnsi="Times New Roman" w:cs="Times New Roman"/>
          <w:sz w:val="20"/>
          <w:szCs w:val="20"/>
          <w:lang w:eastAsia="bg-BG"/>
        </w:rPr>
        <w:t>Съвет и/или Заповед на кмета на общината).</w:t>
      </w:r>
    </w:p>
    <w:p w:rsidR="006161FB" w:rsidRPr="006161FB" w:rsidRDefault="006161FB" w:rsidP="006161FB">
      <w:pPr>
        <w:spacing w:after="0" w:line="240" w:lineRule="auto"/>
        <w:jc w:val="center"/>
        <w:rPr>
          <w:rFonts w:ascii="Times New Roman" w:eastAsia="Times New Roman" w:hAnsi="Times New Roman" w:cs="Times New Roman"/>
          <w:sz w:val="20"/>
          <w:szCs w:val="20"/>
          <w:lang w:eastAsia="bg-BG"/>
        </w:rPr>
      </w:pPr>
    </w:p>
    <w:p w:rsidR="006161FB" w:rsidRPr="006161FB" w:rsidRDefault="006161FB" w:rsidP="006161FB">
      <w:pPr>
        <w:spacing w:after="0" w:line="240" w:lineRule="auto"/>
        <w:jc w:val="both"/>
        <w:rPr>
          <w:rFonts w:ascii="Times New Roman" w:eastAsia="Times New Roman" w:hAnsi="Times New Roman" w:cs="Times New Roman"/>
          <w:sz w:val="20"/>
          <w:szCs w:val="20"/>
          <w:lang w:eastAsia="bg-BG"/>
        </w:rPr>
      </w:pPr>
    </w:p>
    <w:p w:rsidR="006161FB" w:rsidRPr="006161FB" w:rsidRDefault="006161FB" w:rsidP="006161FB">
      <w:pPr>
        <w:spacing w:after="0" w:line="240" w:lineRule="auto"/>
        <w:jc w:val="both"/>
        <w:rPr>
          <w:rFonts w:ascii="Times New Roman" w:eastAsia="Times New Roman" w:hAnsi="Times New Roman" w:cs="Times New Roman"/>
          <w:sz w:val="20"/>
          <w:szCs w:val="20"/>
          <w:lang w:val="ru-RU" w:eastAsia="bg-BG"/>
        </w:rPr>
      </w:pPr>
    </w:p>
    <w:p w:rsidR="006161FB" w:rsidRPr="006161FB" w:rsidRDefault="006161FB" w:rsidP="006161FB">
      <w:pPr>
        <w:spacing w:after="0" w:line="240" w:lineRule="auto"/>
        <w:jc w:val="both"/>
        <w:rPr>
          <w:rFonts w:ascii="Times New Roman" w:eastAsia="Times New Roman" w:hAnsi="Times New Roman" w:cs="Times New Roman"/>
          <w:sz w:val="20"/>
          <w:szCs w:val="20"/>
          <w:lang w:val="ru-RU" w:eastAsia="bg-BG"/>
        </w:rPr>
      </w:pPr>
    </w:p>
    <w:p w:rsidR="006161FB" w:rsidRPr="006161FB" w:rsidRDefault="006161FB" w:rsidP="006161FB">
      <w:pPr>
        <w:spacing w:after="0" w:line="240" w:lineRule="auto"/>
        <w:jc w:val="both"/>
        <w:rPr>
          <w:rFonts w:ascii="Times New Roman" w:eastAsia="Times New Roman" w:hAnsi="Times New Roman" w:cs="Times New Roman"/>
          <w:sz w:val="24"/>
          <w:szCs w:val="24"/>
          <w:lang w:val="ru-RU" w:eastAsia="bg-BG"/>
        </w:rPr>
      </w:pPr>
    </w:p>
    <w:p w:rsidR="006161FB" w:rsidRPr="006161FB" w:rsidRDefault="006161FB" w:rsidP="006161FB">
      <w:pPr>
        <w:spacing w:after="0" w:line="240" w:lineRule="auto"/>
        <w:jc w:val="both"/>
        <w:rPr>
          <w:rFonts w:ascii="Times New Roman" w:eastAsia="Times New Roman" w:hAnsi="Times New Roman" w:cs="Times New Roman"/>
          <w:sz w:val="24"/>
          <w:szCs w:val="24"/>
          <w:lang w:eastAsia="bg-BG"/>
        </w:rPr>
      </w:pPr>
    </w:p>
    <w:p w:rsidR="006161FB" w:rsidRPr="006161FB" w:rsidRDefault="006161FB" w:rsidP="006161FB">
      <w:pPr>
        <w:spacing w:after="0" w:line="240" w:lineRule="auto"/>
        <w:jc w:val="both"/>
        <w:rPr>
          <w:rFonts w:ascii="Times New Roman" w:eastAsia="Times New Roman" w:hAnsi="Times New Roman" w:cs="Times New Roman"/>
          <w:sz w:val="24"/>
          <w:szCs w:val="24"/>
          <w:lang w:eastAsia="bg-BG"/>
        </w:rPr>
      </w:pPr>
    </w:p>
    <w:p w:rsidR="006161FB" w:rsidRPr="006161FB" w:rsidRDefault="006161FB" w:rsidP="006161FB">
      <w:pPr>
        <w:spacing w:after="0" w:line="240" w:lineRule="auto"/>
        <w:jc w:val="both"/>
        <w:rPr>
          <w:rFonts w:ascii="Times New Roman" w:eastAsia="Times New Roman" w:hAnsi="Times New Roman" w:cs="Times New Roman"/>
          <w:sz w:val="24"/>
          <w:szCs w:val="24"/>
          <w:lang w:eastAsia="bg-BG"/>
        </w:rPr>
      </w:pPr>
    </w:p>
    <w:p w:rsidR="00AA16CB" w:rsidRPr="00AA16CB" w:rsidRDefault="00AA16CB" w:rsidP="00AA16CB">
      <w:pPr>
        <w:spacing w:after="0" w:line="240" w:lineRule="auto"/>
        <w:jc w:val="center"/>
        <w:rPr>
          <w:rFonts w:ascii="Times New Roman" w:eastAsia="Times New Roman" w:hAnsi="Times New Roman" w:cs="Times New Roman"/>
          <w:b/>
          <w:sz w:val="24"/>
          <w:szCs w:val="24"/>
          <w:u w:val="single"/>
          <w:lang w:eastAsia="bg-BG"/>
        </w:rPr>
      </w:pPr>
      <w:r w:rsidRPr="00AA16CB">
        <w:rPr>
          <w:rFonts w:ascii="Times New Roman" w:eastAsia="Times New Roman" w:hAnsi="Times New Roman" w:cs="Times New Roman"/>
          <w:b/>
          <w:sz w:val="24"/>
          <w:szCs w:val="24"/>
          <w:u w:val="single"/>
          <w:lang w:eastAsia="bg-BG"/>
        </w:rPr>
        <w:t>О Б Щ И Н С К И     С Ъ В Е Т – Н И К О П О Л</w:t>
      </w:r>
    </w:p>
    <w:p w:rsidR="00AA16CB" w:rsidRPr="00AA16CB" w:rsidRDefault="00AA16CB" w:rsidP="00AA16CB">
      <w:pPr>
        <w:spacing w:after="0" w:line="240" w:lineRule="auto"/>
        <w:rPr>
          <w:rFonts w:ascii="Times New Roman" w:eastAsia="Times New Roman" w:hAnsi="Times New Roman" w:cs="Times New Roman"/>
          <w:b/>
          <w:sz w:val="24"/>
          <w:szCs w:val="24"/>
          <w:lang w:eastAsia="bg-BG"/>
        </w:rPr>
      </w:pPr>
    </w:p>
    <w:p w:rsidR="00AA16CB" w:rsidRPr="00AA16CB" w:rsidRDefault="00AA16CB" w:rsidP="00AA16CB">
      <w:pPr>
        <w:spacing w:after="0" w:line="240" w:lineRule="auto"/>
        <w:jc w:val="center"/>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ПРЕПИС-ИЗВЛЕЧЕНИЕ!</w:t>
      </w:r>
    </w:p>
    <w:p w:rsidR="00AA16CB" w:rsidRPr="00AA16CB" w:rsidRDefault="00AA16CB" w:rsidP="00AA16CB">
      <w:pPr>
        <w:spacing w:after="0" w:line="240" w:lineRule="auto"/>
        <w:jc w:val="center"/>
        <w:rPr>
          <w:rFonts w:ascii="Times New Roman" w:eastAsia="Times New Roman" w:hAnsi="Times New Roman" w:cs="Times New Roman"/>
          <w:b/>
          <w:color w:val="FF0000"/>
          <w:sz w:val="24"/>
          <w:szCs w:val="24"/>
          <w:lang w:eastAsia="bg-BG"/>
        </w:rPr>
      </w:pPr>
      <w:r w:rsidRPr="00AA16CB">
        <w:rPr>
          <w:rFonts w:ascii="Times New Roman" w:eastAsia="Times New Roman" w:hAnsi="Times New Roman" w:cs="Times New Roman"/>
          <w:b/>
          <w:color w:val="FF0000"/>
          <w:sz w:val="24"/>
          <w:szCs w:val="24"/>
          <w:lang w:eastAsia="bg-BG"/>
        </w:rPr>
        <w:t>от Протокол № 52</w:t>
      </w:r>
    </w:p>
    <w:p w:rsidR="00AA16CB" w:rsidRPr="00AA16CB" w:rsidRDefault="00AA16CB" w:rsidP="00AA16CB">
      <w:pPr>
        <w:spacing w:after="0" w:line="240" w:lineRule="auto"/>
        <w:jc w:val="center"/>
        <w:rPr>
          <w:rFonts w:ascii="Times New Roman" w:eastAsia="Times New Roman" w:hAnsi="Times New Roman" w:cs="Times New Roman"/>
          <w:b/>
          <w:color w:val="FF0000"/>
          <w:sz w:val="24"/>
          <w:szCs w:val="24"/>
          <w:lang w:eastAsia="bg-BG"/>
        </w:rPr>
      </w:pPr>
      <w:r w:rsidRPr="00AA16CB">
        <w:rPr>
          <w:rFonts w:ascii="Times New Roman" w:eastAsia="Times New Roman" w:hAnsi="Times New Roman" w:cs="Times New Roman"/>
          <w:b/>
          <w:sz w:val="24"/>
          <w:szCs w:val="24"/>
          <w:lang w:eastAsia="bg-BG"/>
        </w:rPr>
        <w:t xml:space="preserve">от проведеното заседание </w:t>
      </w:r>
      <w:r w:rsidRPr="00AA16CB">
        <w:rPr>
          <w:rFonts w:ascii="Times New Roman" w:eastAsia="Times New Roman" w:hAnsi="Times New Roman" w:cs="Times New Roman"/>
          <w:b/>
          <w:color w:val="FF0000"/>
          <w:sz w:val="24"/>
          <w:szCs w:val="24"/>
          <w:lang w:eastAsia="bg-BG"/>
        </w:rPr>
        <w:t>на 30.10.2018 г.</w:t>
      </w:r>
    </w:p>
    <w:p w:rsidR="00AA16CB" w:rsidRPr="00AA16CB" w:rsidRDefault="00AA16CB" w:rsidP="00AA16CB">
      <w:pPr>
        <w:spacing w:after="0" w:line="240" w:lineRule="auto"/>
        <w:jc w:val="center"/>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 xml:space="preserve">по </w:t>
      </w:r>
      <w:r w:rsidRPr="00AA16CB">
        <w:rPr>
          <w:rFonts w:ascii="Times New Roman" w:eastAsia="Times New Roman" w:hAnsi="Times New Roman" w:cs="Times New Roman"/>
          <w:b/>
          <w:color w:val="FF0000"/>
          <w:sz w:val="24"/>
          <w:szCs w:val="24"/>
          <w:lang w:eastAsia="bg-BG"/>
        </w:rPr>
        <w:t xml:space="preserve">шеста точка </w:t>
      </w:r>
      <w:r w:rsidRPr="00AA16CB">
        <w:rPr>
          <w:rFonts w:ascii="Times New Roman" w:eastAsia="Times New Roman" w:hAnsi="Times New Roman" w:cs="Times New Roman"/>
          <w:b/>
          <w:sz w:val="24"/>
          <w:szCs w:val="24"/>
          <w:lang w:eastAsia="bg-BG"/>
        </w:rPr>
        <w:t>от дневния ред</w:t>
      </w:r>
    </w:p>
    <w:p w:rsidR="00AA16CB" w:rsidRPr="00AA16CB" w:rsidRDefault="00AA16CB" w:rsidP="00AA16CB">
      <w:pPr>
        <w:tabs>
          <w:tab w:val="left" w:pos="5497"/>
        </w:tabs>
        <w:spacing w:after="0" w:line="240" w:lineRule="auto"/>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ab/>
      </w:r>
    </w:p>
    <w:p w:rsidR="00AA16CB" w:rsidRPr="00AA16CB" w:rsidRDefault="00AA16CB" w:rsidP="00AA16CB">
      <w:pPr>
        <w:spacing w:after="0" w:line="240" w:lineRule="auto"/>
        <w:jc w:val="center"/>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РЕШЕНИЕ</w:t>
      </w:r>
    </w:p>
    <w:p w:rsidR="00AA16CB" w:rsidRPr="00AA16CB" w:rsidRDefault="00AA16CB" w:rsidP="00AA16CB">
      <w:pPr>
        <w:spacing w:after="0" w:line="240" w:lineRule="auto"/>
        <w:jc w:val="center"/>
        <w:rPr>
          <w:rFonts w:ascii="Times New Roman" w:eastAsia="Times New Roman" w:hAnsi="Times New Roman" w:cs="Times New Roman"/>
          <w:b/>
          <w:color w:val="FF0000"/>
          <w:sz w:val="24"/>
          <w:szCs w:val="24"/>
          <w:lang w:eastAsia="bg-BG"/>
        </w:rPr>
      </w:pPr>
      <w:r w:rsidRPr="00AA16CB">
        <w:rPr>
          <w:rFonts w:ascii="Times New Roman" w:eastAsia="Times New Roman" w:hAnsi="Times New Roman" w:cs="Times New Roman"/>
          <w:b/>
          <w:color w:val="FF0000"/>
          <w:sz w:val="24"/>
          <w:szCs w:val="24"/>
          <w:lang w:eastAsia="bg-BG"/>
        </w:rPr>
        <w:t>№ 385/ 30.10.2018 г.</w:t>
      </w:r>
    </w:p>
    <w:p w:rsidR="00AA16CB" w:rsidRPr="00AA16CB" w:rsidRDefault="00AA16CB" w:rsidP="00AA16CB">
      <w:pPr>
        <w:spacing w:after="0" w:line="240" w:lineRule="auto"/>
        <w:jc w:val="both"/>
        <w:rPr>
          <w:rFonts w:ascii="Times New Roman" w:eastAsia="Times New Roman" w:hAnsi="Times New Roman" w:cs="Times New Roman"/>
          <w:b/>
          <w:sz w:val="24"/>
          <w:szCs w:val="24"/>
          <w:lang w:eastAsia="bg-BG"/>
        </w:rPr>
      </w:pPr>
    </w:p>
    <w:p w:rsidR="00AA16CB" w:rsidRPr="00AA16CB" w:rsidRDefault="00AA16CB" w:rsidP="00AA16CB">
      <w:pPr>
        <w:spacing w:after="0" w:line="240" w:lineRule="auto"/>
        <w:jc w:val="both"/>
        <w:rPr>
          <w:rFonts w:ascii="Times New Roman" w:eastAsia="Times New Roman" w:hAnsi="Times New Roman" w:cs="Times New Roman"/>
          <w:sz w:val="24"/>
          <w:szCs w:val="24"/>
          <w:lang w:eastAsia="bg-BG"/>
        </w:rPr>
      </w:pPr>
      <w:r w:rsidRPr="00AA16CB">
        <w:rPr>
          <w:rFonts w:ascii="Times New Roman" w:eastAsia="Times New Roman" w:hAnsi="Times New Roman" w:cs="Times New Roman"/>
          <w:b/>
          <w:sz w:val="24"/>
          <w:szCs w:val="24"/>
          <w:u w:val="single"/>
          <w:lang w:eastAsia="bg-BG"/>
        </w:rPr>
        <w:t>ОТНОСНО</w:t>
      </w:r>
      <w:r w:rsidRPr="00AA16CB">
        <w:rPr>
          <w:rFonts w:ascii="Times New Roman" w:eastAsia="Times New Roman" w:hAnsi="Times New Roman" w:cs="Times New Roman"/>
          <w:sz w:val="24"/>
          <w:szCs w:val="24"/>
          <w:lang w:eastAsia="bg-BG"/>
        </w:rPr>
        <w:t xml:space="preserve">: Възстановяване на собствеността на наследниците на Димитра  Инджиева от Общинския поземлен </w:t>
      </w:r>
      <w:r>
        <w:rPr>
          <w:rFonts w:ascii="Times New Roman" w:eastAsia="Times New Roman" w:hAnsi="Times New Roman" w:cs="Times New Roman"/>
          <w:sz w:val="24"/>
          <w:szCs w:val="24"/>
          <w:lang w:eastAsia="bg-BG"/>
        </w:rPr>
        <w:t>фонд в землището на с…..</w:t>
      </w:r>
      <w:r w:rsidRPr="00AA16CB">
        <w:rPr>
          <w:rFonts w:ascii="Times New Roman" w:eastAsia="Times New Roman" w:hAnsi="Times New Roman" w:cs="Times New Roman"/>
          <w:sz w:val="24"/>
          <w:szCs w:val="24"/>
          <w:lang w:eastAsia="bg-BG"/>
        </w:rPr>
        <w:t>, община Никопол.</w:t>
      </w:r>
    </w:p>
    <w:p w:rsidR="00AA16CB" w:rsidRPr="00AA16CB" w:rsidRDefault="00AA16CB" w:rsidP="00AA16CB">
      <w:pPr>
        <w:spacing w:after="0" w:line="240" w:lineRule="auto"/>
        <w:jc w:val="both"/>
        <w:rPr>
          <w:rFonts w:ascii="Times New Roman" w:eastAsia="Times New Roman" w:hAnsi="Times New Roman" w:cs="Times New Roman"/>
          <w:sz w:val="24"/>
          <w:szCs w:val="24"/>
          <w:lang w:eastAsia="bg-BG"/>
        </w:rPr>
      </w:pPr>
    </w:p>
    <w:p w:rsidR="00AA16CB" w:rsidRPr="00AA16CB" w:rsidRDefault="00AA16CB" w:rsidP="00AA16CB">
      <w:pPr>
        <w:spacing w:after="0" w:line="240" w:lineRule="auto"/>
        <w:jc w:val="both"/>
        <w:rPr>
          <w:rFonts w:ascii="Times New Roman" w:eastAsia="Times New Roman" w:hAnsi="Times New Roman" w:cs="Times New Roman"/>
          <w:sz w:val="24"/>
          <w:szCs w:val="24"/>
          <w:lang w:eastAsia="bg-BG"/>
        </w:rPr>
      </w:pPr>
      <w:r w:rsidRPr="00AA16CB">
        <w:rPr>
          <w:rFonts w:ascii="Times New Roman" w:hAnsi="Times New Roman" w:cs="Times New Roman"/>
          <w:sz w:val="24"/>
          <w:szCs w:val="24"/>
        </w:rPr>
        <w:t>На основание чл.21, ал.1, т.8 и ал.2 от ЗМСМА, във връзка с чл.45ж от ППЗСПЗЗ,  § 27, ал.2, т.1 от ПЗР на ЗИДЗСПЗЗ /ДВ,бр.62 от 10.08.10г./ и Решение № 309/29.01.2018г., Общински съвет – Никопол</w:t>
      </w:r>
    </w:p>
    <w:p w:rsidR="00AA16CB" w:rsidRPr="00AA16CB" w:rsidRDefault="00AA16CB" w:rsidP="00AA16CB">
      <w:pPr>
        <w:spacing w:after="0" w:line="240" w:lineRule="auto"/>
        <w:jc w:val="both"/>
        <w:rPr>
          <w:rFonts w:ascii="Times New Roman" w:eastAsia="Times New Roman" w:hAnsi="Times New Roman" w:cs="Times New Roman"/>
          <w:sz w:val="24"/>
          <w:szCs w:val="24"/>
          <w:lang w:eastAsia="bg-BG"/>
        </w:rPr>
      </w:pPr>
    </w:p>
    <w:p w:rsidR="00AA16CB" w:rsidRPr="00AA16CB" w:rsidRDefault="00AA16CB" w:rsidP="00AA16CB">
      <w:pPr>
        <w:spacing w:after="0" w:line="240" w:lineRule="auto"/>
        <w:ind w:left="360"/>
        <w:jc w:val="center"/>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Р Е Ш И:</w:t>
      </w:r>
    </w:p>
    <w:p w:rsidR="00AA16CB" w:rsidRPr="00AA16CB" w:rsidRDefault="00AA16CB" w:rsidP="00AA16CB">
      <w:pPr>
        <w:spacing w:after="0" w:line="240" w:lineRule="auto"/>
        <w:ind w:left="360"/>
        <w:jc w:val="center"/>
        <w:rPr>
          <w:rFonts w:ascii="Times New Roman" w:eastAsia="Times New Roman" w:hAnsi="Times New Roman" w:cs="Times New Roman"/>
          <w:b/>
          <w:sz w:val="24"/>
          <w:szCs w:val="24"/>
          <w:lang w:eastAsia="bg-BG"/>
        </w:rPr>
      </w:pPr>
    </w:p>
    <w:p w:rsidR="00AA16CB" w:rsidRPr="00AA16CB" w:rsidRDefault="00AA16CB" w:rsidP="00AA16CB">
      <w:pPr>
        <w:spacing w:after="0" w:line="240" w:lineRule="auto"/>
        <w:ind w:firstLine="708"/>
        <w:jc w:val="both"/>
        <w:rPr>
          <w:rFonts w:ascii="Times New Roman" w:eastAsia="Times New Roman" w:hAnsi="Times New Roman" w:cs="Times New Roman"/>
          <w:sz w:val="24"/>
          <w:szCs w:val="24"/>
          <w:lang w:eastAsia="bg-BG"/>
        </w:rPr>
      </w:pPr>
      <w:r w:rsidRPr="00AA16CB">
        <w:rPr>
          <w:rFonts w:ascii="Times New Roman" w:eastAsia="Times New Roman" w:hAnsi="Times New Roman" w:cs="Times New Roman"/>
          <w:sz w:val="24"/>
          <w:szCs w:val="24"/>
          <w:lang w:eastAsia="bg-BG"/>
        </w:rPr>
        <w:t>1. Общински съвет – Никопол дава съгласието да се включи в Програмата за управление разпореждане с общинско имущество за 2018 година в Глава пета „Възстановяване по реда на чл. 45ж от ППЗСПЗЗ и параграф 27, ал.2 от ПЗР ЗСПЗЗ” под номер три от списъка следния имот: „ част в разме</w:t>
      </w:r>
      <w:r w:rsidR="00F450AF">
        <w:rPr>
          <w:rFonts w:ascii="Times New Roman" w:eastAsia="Times New Roman" w:hAnsi="Times New Roman" w:cs="Times New Roman"/>
          <w:sz w:val="24"/>
          <w:szCs w:val="24"/>
          <w:lang w:eastAsia="bg-BG"/>
        </w:rPr>
        <w:t>р на 10.300 дка от имот № …….</w:t>
      </w:r>
      <w:r w:rsidRPr="00AA16CB">
        <w:rPr>
          <w:rFonts w:ascii="Times New Roman" w:eastAsia="Times New Roman" w:hAnsi="Times New Roman" w:cs="Times New Roman"/>
          <w:sz w:val="24"/>
          <w:szCs w:val="24"/>
          <w:lang w:eastAsia="bg-BG"/>
        </w:rPr>
        <w:t xml:space="preserve"> /с обща площ 5</w:t>
      </w:r>
      <w:r w:rsidR="00F450AF">
        <w:rPr>
          <w:rFonts w:ascii="Times New Roman" w:eastAsia="Times New Roman" w:hAnsi="Times New Roman" w:cs="Times New Roman"/>
          <w:sz w:val="24"/>
          <w:szCs w:val="24"/>
          <w:lang w:eastAsia="bg-BG"/>
        </w:rPr>
        <w:t>7,553 дка/, местност „……..</w:t>
      </w:r>
      <w:r w:rsidRPr="00AA16CB">
        <w:rPr>
          <w:rFonts w:ascii="Times New Roman" w:eastAsia="Times New Roman" w:hAnsi="Times New Roman" w:cs="Times New Roman"/>
          <w:sz w:val="24"/>
          <w:szCs w:val="24"/>
          <w:lang w:eastAsia="bg-BG"/>
        </w:rPr>
        <w:t>“, с НТП „Гора в земеделски земи“, пета к</w:t>
      </w:r>
      <w:r w:rsidR="00F450AF">
        <w:rPr>
          <w:rFonts w:ascii="Times New Roman" w:eastAsia="Times New Roman" w:hAnsi="Times New Roman" w:cs="Times New Roman"/>
          <w:sz w:val="24"/>
          <w:szCs w:val="24"/>
          <w:lang w:eastAsia="bg-BG"/>
        </w:rPr>
        <w:t>атегория, по КВС на с……….. с ЕКАТТЕ ………..</w:t>
      </w:r>
      <w:r w:rsidRPr="00AA16CB">
        <w:rPr>
          <w:rFonts w:ascii="Times New Roman" w:eastAsia="Times New Roman" w:hAnsi="Times New Roman" w:cs="Times New Roman"/>
          <w:sz w:val="24"/>
          <w:szCs w:val="24"/>
          <w:lang w:eastAsia="bg-BG"/>
        </w:rPr>
        <w:t>“.</w:t>
      </w:r>
    </w:p>
    <w:p w:rsidR="00AA16CB" w:rsidRPr="00AA16CB" w:rsidRDefault="00AA16CB" w:rsidP="00AA16CB">
      <w:pPr>
        <w:spacing w:after="0" w:line="240" w:lineRule="auto"/>
        <w:jc w:val="both"/>
        <w:rPr>
          <w:rFonts w:ascii="Times New Roman" w:eastAsia="Times New Roman" w:hAnsi="Times New Roman" w:cs="Times New Roman"/>
          <w:sz w:val="24"/>
          <w:szCs w:val="24"/>
          <w:lang w:eastAsia="bg-BG"/>
        </w:rPr>
      </w:pPr>
      <w:r w:rsidRPr="00AA16CB">
        <w:rPr>
          <w:rFonts w:ascii="Times New Roman" w:eastAsia="Times New Roman" w:hAnsi="Times New Roman" w:cs="Times New Roman"/>
          <w:sz w:val="24"/>
          <w:szCs w:val="24"/>
          <w:lang w:eastAsia="bg-BG"/>
        </w:rPr>
        <w:t xml:space="preserve"> </w:t>
      </w:r>
      <w:r w:rsidRPr="00AA16CB">
        <w:rPr>
          <w:rFonts w:ascii="Times New Roman" w:eastAsia="Times New Roman" w:hAnsi="Times New Roman" w:cs="Times New Roman"/>
          <w:sz w:val="24"/>
          <w:szCs w:val="24"/>
          <w:lang w:eastAsia="bg-BG"/>
        </w:rPr>
        <w:tab/>
        <w:t xml:space="preserve">2. Общински съвет – Никопол предоставя за възстановяване на правата на         наследниците на </w:t>
      </w:r>
      <w:r w:rsidR="00F450AF">
        <w:rPr>
          <w:rFonts w:ascii="Times New Roman" w:eastAsia="Times New Roman" w:hAnsi="Times New Roman" w:cs="Times New Roman"/>
          <w:b/>
          <w:sz w:val="24"/>
          <w:szCs w:val="24"/>
          <w:lang w:eastAsia="bg-BG"/>
        </w:rPr>
        <w:t xml:space="preserve">Димитра </w:t>
      </w:r>
      <w:r w:rsidRPr="00AA16CB">
        <w:rPr>
          <w:rFonts w:ascii="Times New Roman" w:eastAsia="Times New Roman" w:hAnsi="Times New Roman" w:cs="Times New Roman"/>
          <w:b/>
          <w:sz w:val="24"/>
          <w:szCs w:val="24"/>
          <w:lang w:eastAsia="bg-BG"/>
        </w:rPr>
        <w:t xml:space="preserve"> Инджиева </w:t>
      </w:r>
      <w:r w:rsidRPr="00AA16CB">
        <w:rPr>
          <w:rFonts w:ascii="Times New Roman" w:eastAsia="Times New Roman" w:hAnsi="Times New Roman" w:cs="Times New Roman"/>
          <w:sz w:val="24"/>
          <w:szCs w:val="24"/>
          <w:lang w:eastAsia="bg-BG"/>
        </w:rPr>
        <w:t xml:space="preserve">на следния поземлен имот – частна общинска </w:t>
      </w:r>
      <w:r w:rsidRPr="00AA16CB">
        <w:rPr>
          <w:rFonts w:ascii="Times New Roman" w:eastAsia="Times New Roman" w:hAnsi="Times New Roman" w:cs="Times New Roman"/>
          <w:sz w:val="24"/>
          <w:szCs w:val="24"/>
          <w:lang w:eastAsia="bg-BG"/>
        </w:rPr>
        <w:lastRenderedPageBreak/>
        <w:t>собственост: част в разме</w:t>
      </w:r>
      <w:r w:rsidR="00F450AF">
        <w:rPr>
          <w:rFonts w:ascii="Times New Roman" w:eastAsia="Times New Roman" w:hAnsi="Times New Roman" w:cs="Times New Roman"/>
          <w:sz w:val="24"/>
          <w:szCs w:val="24"/>
          <w:lang w:eastAsia="bg-BG"/>
        </w:rPr>
        <w:t>р на 10.300 дка от имот № …….</w:t>
      </w:r>
      <w:r w:rsidRPr="00AA16CB">
        <w:rPr>
          <w:rFonts w:ascii="Times New Roman" w:eastAsia="Times New Roman" w:hAnsi="Times New Roman" w:cs="Times New Roman"/>
          <w:sz w:val="24"/>
          <w:szCs w:val="24"/>
          <w:lang w:eastAsia="bg-BG"/>
        </w:rPr>
        <w:t xml:space="preserve"> /с обща площ 57,553 дка/, местнос</w:t>
      </w:r>
      <w:r w:rsidR="00F450AF">
        <w:rPr>
          <w:rFonts w:ascii="Times New Roman" w:eastAsia="Times New Roman" w:hAnsi="Times New Roman" w:cs="Times New Roman"/>
          <w:sz w:val="24"/>
          <w:szCs w:val="24"/>
          <w:lang w:eastAsia="bg-BG"/>
        </w:rPr>
        <w:t>т „………</w:t>
      </w:r>
      <w:r w:rsidRPr="00AA16CB">
        <w:rPr>
          <w:rFonts w:ascii="Times New Roman" w:eastAsia="Times New Roman" w:hAnsi="Times New Roman" w:cs="Times New Roman"/>
          <w:sz w:val="24"/>
          <w:szCs w:val="24"/>
          <w:lang w:eastAsia="bg-BG"/>
        </w:rPr>
        <w:t>“, с НТП „Гора в земеделски земи“, пета к</w:t>
      </w:r>
      <w:r w:rsidR="00F450AF">
        <w:rPr>
          <w:rFonts w:ascii="Times New Roman" w:eastAsia="Times New Roman" w:hAnsi="Times New Roman" w:cs="Times New Roman"/>
          <w:sz w:val="24"/>
          <w:szCs w:val="24"/>
          <w:lang w:eastAsia="bg-BG"/>
        </w:rPr>
        <w:t>атегория, по КВС на с…… с ЕКАТТЕ ………</w:t>
      </w:r>
      <w:r w:rsidRPr="00AA16CB">
        <w:rPr>
          <w:rFonts w:ascii="Times New Roman" w:eastAsia="Times New Roman" w:hAnsi="Times New Roman" w:cs="Times New Roman"/>
          <w:sz w:val="24"/>
          <w:szCs w:val="24"/>
          <w:lang w:eastAsia="bg-BG"/>
        </w:rPr>
        <w:t xml:space="preserve">, съгласно </w:t>
      </w:r>
      <w:r w:rsidR="00F450AF">
        <w:rPr>
          <w:rFonts w:ascii="Times New Roman" w:eastAsia="Times New Roman" w:hAnsi="Times New Roman" w:cs="Times New Roman"/>
          <w:sz w:val="24"/>
          <w:szCs w:val="24"/>
          <w:lang w:eastAsia="bg-BG"/>
        </w:rPr>
        <w:t>скица-проект № ………</w:t>
      </w:r>
      <w:r w:rsidRPr="00AA16CB">
        <w:rPr>
          <w:rFonts w:ascii="Times New Roman" w:eastAsia="Times New Roman" w:hAnsi="Times New Roman" w:cs="Times New Roman"/>
          <w:sz w:val="24"/>
          <w:szCs w:val="24"/>
          <w:lang w:eastAsia="bg-BG"/>
        </w:rPr>
        <w:t>г.</w:t>
      </w:r>
    </w:p>
    <w:p w:rsidR="00AA16CB" w:rsidRPr="00AA16CB" w:rsidRDefault="00AA16CB" w:rsidP="00AA16CB">
      <w:pPr>
        <w:spacing w:after="0" w:line="240" w:lineRule="auto"/>
        <w:ind w:firstLine="708"/>
        <w:jc w:val="both"/>
        <w:rPr>
          <w:rFonts w:ascii="Times New Roman" w:eastAsia="Times New Roman" w:hAnsi="Times New Roman" w:cs="Times New Roman"/>
          <w:sz w:val="24"/>
          <w:szCs w:val="24"/>
          <w:lang w:eastAsia="bg-BG"/>
        </w:rPr>
      </w:pPr>
      <w:r w:rsidRPr="00AA16CB">
        <w:rPr>
          <w:rFonts w:ascii="Times New Roman" w:eastAsia="Times New Roman" w:hAnsi="Times New Roman" w:cs="Times New Roman"/>
          <w:sz w:val="24"/>
          <w:szCs w:val="24"/>
          <w:lang w:eastAsia="bg-BG"/>
        </w:rPr>
        <w:t>3. Общински съвет – Никопол оправомощава Кмета на Община Никопол да извърши всички действия по предоставянето на имота описан в точка две на настоящото решение.</w:t>
      </w:r>
    </w:p>
    <w:p w:rsidR="00AA16CB" w:rsidRPr="00AA16CB" w:rsidRDefault="00AA16CB" w:rsidP="00AA16CB">
      <w:pPr>
        <w:spacing w:after="0" w:line="240" w:lineRule="auto"/>
        <w:rPr>
          <w:rFonts w:ascii="Times New Roman" w:eastAsia="Times New Roman" w:hAnsi="Times New Roman" w:cs="Times New Roman"/>
          <w:sz w:val="24"/>
          <w:szCs w:val="24"/>
          <w:lang w:eastAsia="bg-BG"/>
        </w:rPr>
      </w:pPr>
    </w:p>
    <w:p w:rsidR="00AA16CB" w:rsidRPr="00AA16CB" w:rsidRDefault="00AA16CB" w:rsidP="00AA16CB">
      <w:pPr>
        <w:spacing w:after="0" w:line="240" w:lineRule="auto"/>
        <w:rPr>
          <w:rFonts w:ascii="Times New Roman" w:eastAsia="Times New Roman" w:hAnsi="Times New Roman" w:cs="Times New Roman"/>
          <w:b/>
          <w:sz w:val="24"/>
          <w:szCs w:val="24"/>
          <w:lang w:eastAsia="bg-BG"/>
        </w:rPr>
      </w:pPr>
    </w:p>
    <w:p w:rsidR="00AA16CB" w:rsidRPr="00AA16CB" w:rsidRDefault="00AA16CB" w:rsidP="00AA16CB">
      <w:pPr>
        <w:spacing w:after="0" w:line="240" w:lineRule="auto"/>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КРАСИМИР ХАЛОВ -</w:t>
      </w:r>
    </w:p>
    <w:p w:rsidR="00AA16CB" w:rsidRPr="00AA16CB" w:rsidRDefault="00AA16CB" w:rsidP="00AA16CB">
      <w:pPr>
        <w:spacing w:after="0" w:line="240" w:lineRule="auto"/>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Председател на</w:t>
      </w:r>
    </w:p>
    <w:p w:rsidR="006161FB" w:rsidRPr="003400FD" w:rsidRDefault="00AA16CB" w:rsidP="003400FD">
      <w:pPr>
        <w:spacing w:after="0" w:line="240" w:lineRule="auto"/>
        <w:rPr>
          <w:rFonts w:ascii="Times New Roman" w:eastAsia="Times New Roman" w:hAnsi="Times New Roman" w:cs="Times New Roman"/>
          <w:b/>
          <w:sz w:val="24"/>
          <w:szCs w:val="24"/>
          <w:lang w:eastAsia="bg-BG"/>
        </w:rPr>
      </w:pPr>
      <w:r w:rsidRPr="00AA16CB">
        <w:rPr>
          <w:rFonts w:ascii="Times New Roman" w:eastAsia="Times New Roman" w:hAnsi="Times New Roman" w:cs="Times New Roman"/>
          <w:b/>
          <w:sz w:val="24"/>
          <w:szCs w:val="24"/>
          <w:lang w:eastAsia="bg-BG"/>
        </w:rPr>
        <w:t>Общински съвет – Никопол</w:t>
      </w:r>
    </w:p>
    <w:p w:rsidR="003400FD" w:rsidRPr="003400FD" w:rsidRDefault="003400FD" w:rsidP="003400FD">
      <w:pPr>
        <w:keepNext/>
        <w:spacing w:after="0" w:line="240" w:lineRule="auto"/>
        <w:jc w:val="center"/>
        <w:outlineLvl w:val="7"/>
        <w:rPr>
          <w:rFonts w:ascii="Times New Roman" w:eastAsia="Times New Roman" w:hAnsi="Times New Roman" w:cs="Times New Roman"/>
          <w:b/>
          <w:sz w:val="24"/>
          <w:szCs w:val="24"/>
          <w:lang w:val="ru-RU" w:eastAsia="bg-BG"/>
        </w:rPr>
      </w:pPr>
      <w:r w:rsidRPr="003400FD">
        <w:rPr>
          <w:rFonts w:ascii="Times New Roman" w:eastAsia="Times New Roman" w:hAnsi="Times New Roman" w:cs="Times New Roman"/>
          <w:b/>
          <w:sz w:val="24"/>
          <w:szCs w:val="24"/>
          <w:lang w:eastAsia="bg-BG"/>
        </w:rPr>
        <w:t>О Б Щ И Н С К И   С Ъ В Е Т  –  Н И К О П О Л</w:t>
      </w:r>
    </w:p>
    <w:p w:rsidR="003400FD" w:rsidRPr="003400FD" w:rsidRDefault="003400FD" w:rsidP="003400FD">
      <w:pPr>
        <w:spacing w:after="0" w:line="240" w:lineRule="auto"/>
        <w:rPr>
          <w:rFonts w:ascii="Times New Roman" w:eastAsia="Times New Roman" w:hAnsi="Times New Roman" w:cs="Times New Roman"/>
          <w:sz w:val="24"/>
          <w:szCs w:val="24"/>
          <w:lang w:eastAsia="bg-BG"/>
        </w:rPr>
      </w:pPr>
      <w:r w:rsidRPr="003400FD">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11361CD5" wp14:editId="63FCC981">
                <wp:simplePos x="0" y="0"/>
                <wp:positionH relativeFrom="column">
                  <wp:posOffset>-127000</wp:posOffset>
                </wp:positionH>
                <wp:positionV relativeFrom="paragraph">
                  <wp:posOffset>109855</wp:posOffset>
                </wp:positionV>
                <wp:extent cx="6629400" cy="0"/>
                <wp:effectExtent l="13335" t="6985" r="5715" b="120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3400FD" w:rsidRPr="003400FD" w:rsidRDefault="003400FD" w:rsidP="003400FD">
      <w:pPr>
        <w:spacing w:after="0" w:line="240" w:lineRule="auto"/>
        <w:jc w:val="center"/>
        <w:rPr>
          <w:rFonts w:ascii="Times New Roman" w:eastAsia="Times New Roman" w:hAnsi="Times New Roman" w:cs="Times New Roman"/>
          <w:b/>
          <w:sz w:val="24"/>
          <w:szCs w:val="24"/>
          <w:lang w:eastAsia="bg-BG"/>
        </w:rPr>
      </w:pPr>
    </w:p>
    <w:p w:rsidR="003400FD" w:rsidRPr="003400FD" w:rsidRDefault="003400FD" w:rsidP="003400FD">
      <w:pPr>
        <w:spacing w:after="0" w:line="240" w:lineRule="auto"/>
        <w:jc w:val="center"/>
        <w:rPr>
          <w:rFonts w:ascii="Times New Roman" w:eastAsia="Times New Roman" w:hAnsi="Times New Roman" w:cs="Times New Roman"/>
          <w:b/>
          <w:sz w:val="24"/>
          <w:szCs w:val="24"/>
          <w:lang w:eastAsia="bg-BG"/>
        </w:rPr>
      </w:pPr>
      <w:r w:rsidRPr="003400FD">
        <w:rPr>
          <w:rFonts w:ascii="Times New Roman" w:eastAsia="Times New Roman" w:hAnsi="Times New Roman" w:cs="Times New Roman"/>
          <w:b/>
          <w:sz w:val="24"/>
          <w:szCs w:val="24"/>
          <w:lang w:eastAsia="bg-BG"/>
        </w:rPr>
        <w:t>ПРЕПИС-ИЗВЛЕЧЕНИЕ!</w:t>
      </w:r>
    </w:p>
    <w:p w:rsidR="003400FD" w:rsidRPr="003400FD" w:rsidRDefault="003400FD" w:rsidP="003400FD">
      <w:pPr>
        <w:spacing w:after="0" w:line="240" w:lineRule="auto"/>
        <w:jc w:val="center"/>
        <w:rPr>
          <w:rFonts w:ascii="Times New Roman" w:eastAsia="Times New Roman" w:hAnsi="Times New Roman" w:cs="Times New Roman"/>
          <w:b/>
          <w:color w:val="FF0000"/>
          <w:sz w:val="24"/>
          <w:szCs w:val="24"/>
          <w:lang w:val="ru-RU" w:eastAsia="bg-BG"/>
        </w:rPr>
      </w:pPr>
      <w:r w:rsidRPr="003400FD">
        <w:rPr>
          <w:rFonts w:ascii="Times New Roman" w:eastAsia="Times New Roman" w:hAnsi="Times New Roman" w:cs="Times New Roman"/>
          <w:b/>
          <w:color w:val="FF0000"/>
          <w:sz w:val="24"/>
          <w:szCs w:val="24"/>
          <w:lang w:eastAsia="bg-BG"/>
        </w:rPr>
        <w:t xml:space="preserve">от Протокол № </w:t>
      </w:r>
      <w:r w:rsidRPr="003400FD">
        <w:rPr>
          <w:rFonts w:ascii="Times New Roman" w:eastAsia="Times New Roman" w:hAnsi="Times New Roman" w:cs="Times New Roman"/>
          <w:b/>
          <w:color w:val="FF0000"/>
          <w:sz w:val="24"/>
          <w:szCs w:val="24"/>
          <w:lang w:val="ru-RU" w:eastAsia="bg-BG"/>
        </w:rPr>
        <w:t>52</w:t>
      </w:r>
    </w:p>
    <w:p w:rsidR="003400FD" w:rsidRPr="003400FD" w:rsidRDefault="003400FD" w:rsidP="003400FD">
      <w:pPr>
        <w:spacing w:after="0" w:line="240" w:lineRule="auto"/>
        <w:jc w:val="center"/>
        <w:rPr>
          <w:rFonts w:ascii="Times New Roman" w:eastAsia="Times New Roman" w:hAnsi="Times New Roman" w:cs="Times New Roman"/>
          <w:b/>
          <w:color w:val="FF0000"/>
          <w:sz w:val="24"/>
          <w:szCs w:val="24"/>
          <w:lang w:eastAsia="bg-BG"/>
        </w:rPr>
      </w:pPr>
      <w:r w:rsidRPr="003400FD">
        <w:rPr>
          <w:rFonts w:ascii="Times New Roman" w:eastAsia="Times New Roman" w:hAnsi="Times New Roman" w:cs="Times New Roman"/>
          <w:b/>
          <w:sz w:val="24"/>
          <w:szCs w:val="24"/>
          <w:lang w:eastAsia="bg-BG"/>
        </w:rPr>
        <w:t xml:space="preserve">от проведеното заседание </w:t>
      </w:r>
      <w:r w:rsidRPr="003400FD">
        <w:rPr>
          <w:rFonts w:ascii="Times New Roman" w:eastAsia="Times New Roman" w:hAnsi="Times New Roman" w:cs="Times New Roman"/>
          <w:b/>
          <w:color w:val="FF0000"/>
          <w:sz w:val="24"/>
          <w:szCs w:val="24"/>
          <w:lang w:eastAsia="bg-BG"/>
        </w:rPr>
        <w:t xml:space="preserve">на </w:t>
      </w:r>
      <w:r w:rsidRPr="003400FD">
        <w:rPr>
          <w:rFonts w:ascii="Times New Roman" w:eastAsia="Times New Roman" w:hAnsi="Times New Roman" w:cs="Times New Roman"/>
          <w:b/>
          <w:color w:val="FF0000"/>
          <w:sz w:val="24"/>
          <w:szCs w:val="24"/>
          <w:lang w:val="ru-RU" w:eastAsia="bg-BG"/>
        </w:rPr>
        <w:t>30</w:t>
      </w:r>
      <w:r w:rsidRPr="003400FD">
        <w:rPr>
          <w:rFonts w:ascii="Times New Roman" w:eastAsia="Times New Roman" w:hAnsi="Times New Roman" w:cs="Times New Roman"/>
          <w:b/>
          <w:color w:val="FF0000"/>
          <w:sz w:val="24"/>
          <w:szCs w:val="24"/>
          <w:lang w:eastAsia="bg-BG"/>
        </w:rPr>
        <w:t>.</w:t>
      </w:r>
      <w:r w:rsidRPr="003400FD">
        <w:rPr>
          <w:rFonts w:ascii="Times New Roman" w:eastAsia="Times New Roman" w:hAnsi="Times New Roman" w:cs="Times New Roman"/>
          <w:b/>
          <w:color w:val="FF0000"/>
          <w:sz w:val="24"/>
          <w:szCs w:val="24"/>
          <w:lang w:val="ru-RU" w:eastAsia="bg-BG"/>
        </w:rPr>
        <w:t>10</w:t>
      </w:r>
      <w:r w:rsidRPr="003400FD">
        <w:rPr>
          <w:rFonts w:ascii="Times New Roman" w:eastAsia="Times New Roman" w:hAnsi="Times New Roman" w:cs="Times New Roman"/>
          <w:b/>
          <w:color w:val="FF0000"/>
          <w:sz w:val="24"/>
          <w:szCs w:val="24"/>
          <w:lang w:eastAsia="bg-BG"/>
        </w:rPr>
        <w:t>.2018 г.</w:t>
      </w:r>
    </w:p>
    <w:p w:rsidR="003400FD" w:rsidRPr="003400FD" w:rsidRDefault="003400FD" w:rsidP="003400FD">
      <w:pPr>
        <w:spacing w:after="0" w:line="240" w:lineRule="auto"/>
        <w:jc w:val="center"/>
        <w:rPr>
          <w:rFonts w:ascii="Times New Roman" w:eastAsia="Times New Roman" w:hAnsi="Times New Roman" w:cs="Times New Roman"/>
          <w:b/>
          <w:sz w:val="24"/>
          <w:szCs w:val="24"/>
          <w:lang w:eastAsia="bg-BG"/>
        </w:rPr>
      </w:pPr>
      <w:r w:rsidRPr="003400FD">
        <w:rPr>
          <w:rFonts w:ascii="Times New Roman" w:eastAsia="Times New Roman" w:hAnsi="Times New Roman" w:cs="Times New Roman"/>
          <w:b/>
          <w:sz w:val="24"/>
          <w:szCs w:val="24"/>
          <w:lang w:eastAsia="bg-BG"/>
        </w:rPr>
        <w:t xml:space="preserve">по </w:t>
      </w:r>
      <w:r w:rsidRPr="003400FD">
        <w:rPr>
          <w:rFonts w:ascii="Times New Roman" w:eastAsia="Times New Roman" w:hAnsi="Times New Roman" w:cs="Times New Roman"/>
          <w:b/>
          <w:color w:val="FF0000"/>
          <w:sz w:val="24"/>
          <w:szCs w:val="24"/>
          <w:lang w:eastAsia="bg-BG"/>
        </w:rPr>
        <w:t xml:space="preserve">седма точка </w:t>
      </w:r>
      <w:r w:rsidRPr="003400FD">
        <w:rPr>
          <w:rFonts w:ascii="Times New Roman" w:eastAsia="Times New Roman" w:hAnsi="Times New Roman" w:cs="Times New Roman"/>
          <w:b/>
          <w:sz w:val="24"/>
          <w:szCs w:val="24"/>
          <w:lang w:eastAsia="bg-BG"/>
        </w:rPr>
        <w:t>от дневния ред</w:t>
      </w:r>
    </w:p>
    <w:p w:rsidR="003400FD" w:rsidRPr="003400FD" w:rsidRDefault="003400FD" w:rsidP="003400FD">
      <w:pPr>
        <w:spacing w:after="0" w:line="240" w:lineRule="auto"/>
        <w:jc w:val="center"/>
        <w:rPr>
          <w:rFonts w:ascii="Times New Roman" w:eastAsia="Times New Roman" w:hAnsi="Times New Roman" w:cs="Times New Roman"/>
          <w:b/>
          <w:sz w:val="24"/>
          <w:szCs w:val="24"/>
          <w:lang w:eastAsia="bg-BG"/>
        </w:rPr>
      </w:pPr>
      <w:r w:rsidRPr="003400FD">
        <w:rPr>
          <w:rFonts w:ascii="Times New Roman" w:eastAsia="Times New Roman" w:hAnsi="Times New Roman" w:cs="Times New Roman"/>
          <w:b/>
          <w:sz w:val="24"/>
          <w:szCs w:val="24"/>
          <w:lang w:eastAsia="bg-BG"/>
        </w:rPr>
        <w:t>РЕШЕНИЕ</w:t>
      </w:r>
    </w:p>
    <w:p w:rsidR="003400FD" w:rsidRPr="003400FD" w:rsidRDefault="003400FD" w:rsidP="003400FD">
      <w:pPr>
        <w:spacing w:after="0" w:line="240" w:lineRule="auto"/>
        <w:jc w:val="center"/>
        <w:rPr>
          <w:rFonts w:ascii="Times New Roman" w:eastAsia="Times New Roman" w:hAnsi="Times New Roman" w:cs="Times New Roman"/>
          <w:b/>
          <w:color w:val="FF0000"/>
          <w:sz w:val="24"/>
          <w:szCs w:val="24"/>
          <w:lang w:eastAsia="bg-BG"/>
        </w:rPr>
      </w:pPr>
      <w:r w:rsidRPr="003400FD">
        <w:rPr>
          <w:rFonts w:ascii="Times New Roman" w:eastAsia="Times New Roman" w:hAnsi="Times New Roman" w:cs="Times New Roman"/>
          <w:b/>
          <w:color w:val="FF0000"/>
          <w:sz w:val="24"/>
          <w:szCs w:val="24"/>
          <w:lang w:eastAsia="bg-BG"/>
        </w:rPr>
        <w:t xml:space="preserve">№ </w:t>
      </w:r>
      <w:r w:rsidRPr="003400FD">
        <w:rPr>
          <w:rFonts w:ascii="Times New Roman" w:eastAsia="Times New Roman" w:hAnsi="Times New Roman" w:cs="Times New Roman"/>
          <w:b/>
          <w:color w:val="FF0000"/>
          <w:sz w:val="24"/>
          <w:szCs w:val="24"/>
          <w:lang w:val="ru-RU" w:eastAsia="bg-BG"/>
        </w:rPr>
        <w:t>3</w:t>
      </w:r>
      <w:r w:rsidRPr="003400FD">
        <w:rPr>
          <w:rFonts w:ascii="Times New Roman" w:eastAsia="Times New Roman" w:hAnsi="Times New Roman" w:cs="Times New Roman"/>
          <w:b/>
          <w:color w:val="FF0000"/>
          <w:sz w:val="24"/>
          <w:szCs w:val="24"/>
          <w:lang w:eastAsia="bg-BG"/>
        </w:rPr>
        <w:t>86/</w:t>
      </w:r>
      <w:r w:rsidRPr="003400FD">
        <w:rPr>
          <w:rFonts w:ascii="Times New Roman" w:eastAsia="Times New Roman" w:hAnsi="Times New Roman" w:cs="Times New Roman"/>
          <w:b/>
          <w:color w:val="FF0000"/>
          <w:sz w:val="24"/>
          <w:szCs w:val="24"/>
          <w:lang w:val="ru-RU" w:eastAsia="bg-BG"/>
        </w:rPr>
        <w:t xml:space="preserve"> 30.10.2018</w:t>
      </w:r>
      <w:r w:rsidRPr="003400FD">
        <w:rPr>
          <w:rFonts w:ascii="Times New Roman" w:eastAsia="Times New Roman" w:hAnsi="Times New Roman" w:cs="Times New Roman"/>
          <w:b/>
          <w:color w:val="FF0000"/>
          <w:sz w:val="24"/>
          <w:szCs w:val="24"/>
          <w:lang w:eastAsia="bg-BG"/>
        </w:rPr>
        <w:t xml:space="preserve"> г.</w:t>
      </w:r>
    </w:p>
    <w:p w:rsidR="003400FD" w:rsidRPr="003400FD" w:rsidRDefault="003400FD" w:rsidP="003400FD">
      <w:pPr>
        <w:spacing w:after="0" w:line="240" w:lineRule="auto"/>
        <w:ind w:firstLine="708"/>
        <w:jc w:val="both"/>
        <w:rPr>
          <w:rFonts w:ascii="Times New Roman" w:eastAsia="Times New Roman" w:hAnsi="Times New Roman" w:cs="Times New Roman"/>
          <w:sz w:val="24"/>
          <w:szCs w:val="24"/>
          <w:lang w:eastAsia="bg-BG"/>
        </w:rPr>
      </w:pPr>
      <w:r w:rsidRPr="003400FD">
        <w:rPr>
          <w:rFonts w:ascii="Times New Roman" w:eastAsia="Times New Roman" w:hAnsi="Times New Roman" w:cs="Times New Roman"/>
          <w:b/>
          <w:sz w:val="24"/>
          <w:szCs w:val="24"/>
          <w:lang w:eastAsia="bg-BG"/>
        </w:rPr>
        <w:t>ОТНОСНО</w:t>
      </w:r>
      <w:r w:rsidRPr="003400FD">
        <w:rPr>
          <w:rFonts w:ascii="Times New Roman" w:eastAsia="Times New Roman" w:hAnsi="Times New Roman" w:cs="Times New Roman"/>
          <w:sz w:val="24"/>
          <w:szCs w:val="24"/>
          <w:lang w:eastAsia="bg-BG"/>
        </w:rPr>
        <w:t>: отпускане на еднократни помощи по решение на Общински съвет-Никопол на  от Любомир Антонов Любенов от с.Бацова махала и на Абдула Махмудов Салиев от гр.Никопол, община Никопол.</w:t>
      </w:r>
    </w:p>
    <w:p w:rsidR="003400FD" w:rsidRPr="003400FD" w:rsidRDefault="003400FD" w:rsidP="003400FD">
      <w:pPr>
        <w:spacing w:after="0" w:line="240" w:lineRule="auto"/>
        <w:ind w:firstLine="708"/>
        <w:jc w:val="both"/>
        <w:rPr>
          <w:rFonts w:ascii="Times New Roman" w:eastAsia="Times New Roman" w:hAnsi="Times New Roman" w:cs="Times New Roman"/>
          <w:sz w:val="24"/>
          <w:szCs w:val="24"/>
          <w:lang w:eastAsia="bg-BG"/>
        </w:rPr>
      </w:pPr>
      <w:r w:rsidRPr="003400FD">
        <w:rPr>
          <w:rFonts w:ascii="Times New Roman" w:eastAsia="Times New Roman" w:hAnsi="Times New Roman" w:cs="Times New Roman"/>
          <w:sz w:val="24"/>
          <w:szCs w:val="24"/>
          <w:lang w:eastAsia="bg-BG"/>
        </w:rPr>
        <w:t>На основание чл. 21, ал. 1, т. 6 и т. 23 от Закона за местното самоуправление и местната администрация и чл.124, ал. 2, предложение първо от Закона за публичните финанси, Общински съвет-Никопол</w:t>
      </w:r>
    </w:p>
    <w:p w:rsidR="003400FD" w:rsidRPr="003400FD" w:rsidRDefault="003400FD" w:rsidP="003400FD">
      <w:pPr>
        <w:spacing w:after="0" w:line="240" w:lineRule="auto"/>
        <w:jc w:val="both"/>
        <w:rPr>
          <w:rFonts w:ascii="Times New Roman" w:eastAsia="Times New Roman" w:hAnsi="Times New Roman" w:cs="Times New Roman"/>
          <w:sz w:val="24"/>
          <w:szCs w:val="24"/>
          <w:lang w:eastAsia="bg-BG"/>
        </w:rPr>
      </w:pPr>
    </w:p>
    <w:p w:rsidR="003400FD" w:rsidRPr="003400FD" w:rsidRDefault="003400FD" w:rsidP="003400FD">
      <w:pPr>
        <w:spacing w:after="0" w:line="240" w:lineRule="auto"/>
        <w:ind w:left="360"/>
        <w:jc w:val="center"/>
        <w:rPr>
          <w:rFonts w:ascii="Times New Roman" w:eastAsia="Times New Roman" w:hAnsi="Times New Roman" w:cs="Times New Roman"/>
          <w:b/>
          <w:sz w:val="24"/>
          <w:szCs w:val="24"/>
          <w:lang w:eastAsia="bg-BG"/>
        </w:rPr>
      </w:pPr>
      <w:r w:rsidRPr="003400FD">
        <w:rPr>
          <w:rFonts w:ascii="Times New Roman" w:eastAsia="Times New Roman" w:hAnsi="Times New Roman" w:cs="Times New Roman"/>
          <w:b/>
          <w:sz w:val="24"/>
          <w:szCs w:val="24"/>
          <w:lang w:eastAsia="bg-BG"/>
        </w:rPr>
        <w:t>Р Е Ш И:</w:t>
      </w:r>
    </w:p>
    <w:p w:rsidR="003400FD" w:rsidRPr="003400FD" w:rsidRDefault="003400FD" w:rsidP="003400FD">
      <w:pPr>
        <w:spacing w:after="0" w:line="240" w:lineRule="auto"/>
        <w:ind w:left="360"/>
        <w:jc w:val="center"/>
        <w:rPr>
          <w:rFonts w:ascii="Times New Roman" w:eastAsia="Times New Roman" w:hAnsi="Times New Roman" w:cs="Times New Roman"/>
          <w:sz w:val="24"/>
          <w:szCs w:val="24"/>
          <w:lang w:eastAsia="bg-BG"/>
        </w:rPr>
      </w:pPr>
    </w:p>
    <w:p w:rsidR="003400FD" w:rsidRPr="003400FD" w:rsidRDefault="003400FD" w:rsidP="003400FD">
      <w:pPr>
        <w:spacing w:after="0" w:line="240" w:lineRule="auto"/>
        <w:ind w:left="360"/>
        <w:jc w:val="both"/>
        <w:rPr>
          <w:rFonts w:ascii="Times New Roman" w:eastAsia="Times New Roman" w:hAnsi="Times New Roman" w:cs="Times New Roman"/>
          <w:sz w:val="24"/>
          <w:szCs w:val="24"/>
          <w:lang w:eastAsia="bg-BG"/>
        </w:rPr>
      </w:pPr>
      <w:r w:rsidRPr="003400FD">
        <w:rPr>
          <w:rFonts w:ascii="Times New Roman" w:eastAsia="Times New Roman" w:hAnsi="Times New Roman" w:cs="Times New Roman"/>
          <w:sz w:val="24"/>
          <w:szCs w:val="24"/>
          <w:lang w:eastAsia="bg-BG"/>
        </w:rPr>
        <w:t>1. Да се изплати еднократна финансова помощ:</w:t>
      </w:r>
    </w:p>
    <w:p w:rsidR="003400FD" w:rsidRPr="003400FD" w:rsidRDefault="003400FD" w:rsidP="003400FD">
      <w:pPr>
        <w:spacing w:after="0" w:line="240" w:lineRule="auto"/>
        <w:ind w:firstLine="360"/>
        <w:jc w:val="both"/>
        <w:rPr>
          <w:rFonts w:ascii="Times New Roman" w:eastAsia="Times New Roman" w:hAnsi="Times New Roman" w:cs="Times New Roman"/>
          <w:sz w:val="24"/>
          <w:szCs w:val="24"/>
          <w:lang w:eastAsia="bg-BG"/>
        </w:rPr>
      </w:pPr>
      <w:r w:rsidRPr="003400FD">
        <w:rPr>
          <w:rFonts w:ascii="Times New Roman" w:eastAsia="Times New Roman" w:hAnsi="Times New Roman" w:cs="Times New Roman"/>
          <w:sz w:val="24"/>
          <w:szCs w:val="24"/>
          <w:lang w:eastAsia="bg-BG"/>
        </w:rPr>
        <w:t>1.</w:t>
      </w:r>
      <w:proofErr w:type="spellStart"/>
      <w:r w:rsidRPr="003400FD">
        <w:rPr>
          <w:rFonts w:ascii="Times New Roman" w:eastAsia="Times New Roman" w:hAnsi="Times New Roman" w:cs="Times New Roman"/>
          <w:sz w:val="24"/>
          <w:szCs w:val="24"/>
          <w:lang w:eastAsia="bg-BG"/>
        </w:rPr>
        <w:t>1</w:t>
      </w:r>
      <w:proofErr w:type="spellEnd"/>
      <w:r w:rsidRPr="003400FD">
        <w:rPr>
          <w:rFonts w:ascii="Times New Roman" w:eastAsia="Times New Roman" w:hAnsi="Times New Roman" w:cs="Times New Roman"/>
          <w:sz w:val="24"/>
          <w:szCs w:val="24"/>
          <w:lang w:eastAsia="bg-BG"/>
        </w:rPr>
        <w:t xml:space="preserve">. в размер на </w:t>
      </w:r>
      <w:r w:rsidRPr="003400FD">
        <w:rPr>
          <w:rFonts w:ascii="Times New Roman" w:eastAsia="Times New Roman" w:hAnsi="Times New Roman" w:cs="Times New Roman"/>
          <w:b/>
          <w:sz w:val="24"/>
          <w:szCs w:val="24"/>
          <w:lang w:eastAsia="bg-BG"/>
        </w:rPr>
        <w:t>200 лева</w:t>
      </w:r>
      <w:r w:rsidRPr="003400FD">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b/>
          <w:sz w:val="24"/>
          <w:szCs w:val="24"/>
          <w:lang w:eastAsia="bg-BG"/>
        </w:rPr>
        <w:t xml:space="preserve">Любомир </w:t>
      </w:r>
      <w:r w:rsidRPr="003400FD">
        <w:rPr>
          <w:rFonts w:ascii="Times New Roman" w:eastAsia="Times New Roman" w:hAnsi="Times New Roman" w:cs="Times New Roman"/>
          <w:b/>
          <w:sz w:val="24"/>
          <w:szCs w:val="24"/>
          <w:lang w:eastAsia="bg-BG"/>
        </w:rPr>
        <w:t xml:space="preserve"> Любенов</w:t>
      </w:r>
      <w:r w:rsidRPr="003400F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от с……</w:t>
      </w:r>
      <w:r w:rsidRPr="003400FD">
        <w:rPr>
          <w:rFonts w:ascii="Times New Roman" w:eastAsia="Times New Roman" w:hAnsi="Times New Roman" w:cs="Times New Roman"/>
          <w:sz w:val="24"/>
          <w:szCs w:val="24"/>
          <w:lang w:eastAsia="bg-BG"/>
        </w:rPr>
        <w:t xml:space="preserve">, ул. „Хаджи Димитър” № , община Никопол, </w:t>
      </w:r>
      <w:r w:rsidRPr="003400FD">
        <w:rPr>
          <w:rFonts w:ascii="Times New Roman" w:eastAsia="Times New Roman" w:hAnsi="Times New Roman" w:cs="Times New Roman"/>
          <w:b/>
          <w:sz w:val="24"/>
          <w:szCs w:val="24"/>
          <w:lang w:eastAsia="bg-BG"/>
        </w:rPr>
        <w:t xml:space="preserve"> </w:t>
      </w:r>
      <w:r w:rsidRPr="003400FD">
        <w:rPr>
          <w:rFonts w:ascii="Times New Roman" w:eastAsia="Times New Roman" w:hAnsi="Times New Roman" w:cs="Times New Roman"/>
          <w:sz w:val="24"/>
          <w:szCs w:val="24"/>
          <w:lang w:eastAsia="bg-BG"/>
        </w:rPr>
        <w:t>по заявление с вх.№ 94-1679/08.10.2018 г. постъпило в деловодството на Община Никопол и Становище от 25.10.2018 г. на Обществения съвет за контрол на системата за социално подпомагане при Община Никопол;</w:t>
      </w:r>
    </w:p>
    <w:p w:rsidR="003400FD" w:rsidRPr="003400FD" w:rsidRDefault="003400FD" w:rsidP="003400FD">
      <w:pPr>
        <w:spacing w:after="0" w:line="240" w:lineRule="auto"/>
        <w:ind w:firstLine="360"/>
        <w:jc w:val="both"/>
        <w:rPr>
          <w:rFonts w:ascii="Times New Roman" w:eastAsia="Times New Roman" w:hAnsi="Times New Roman" w:cs="Times New Roman"/>
          <w:sz w:val="24"/>
          <w:szCs w:val="24"/>
          <w:lang w:eastAsia="bg-BG"/>
        </w:rPr>
      </w:pPr>
      <w:r w:rsidRPr="003400FD">
        <w:rPr>
          <w:rFonts w:ascii="Times New Roman" w:eastAsia="Times New Roman" w:hAnsi="Times New Roman" w:cs="Times New Roman"/>
          <w:sz w:val="24"/>
          <w:szCs w:val="24"/>
          <w:lang w:eastAsia="bg-BG"/>
        </w:rPr>
        <w:t xml:space="preserve">1.2. в размер на </w:t>
      </w:r>
      <w:r w:rsidRPr="003400FD">
        <w:rPr>
          <w:rFonts w:ascii="Times New Roman" w:eastAsia="Times New Roman" w:hAnsi="Times New Roman" w:cs="Times New Roman"/>
          <w:b/>
          <w:sz w:val="24"/>
          <w:szCs w:val="24"/>
          <w:lang w:eastAsia="bg-BG"/>
        </w:rPr>
        <w:t>200 лева</w:t>
      </w:r>
      <w:r w:rsidRPr="003400FD">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b/>
          <w:sz w:val="24"/>
          <w:szCs w:val="24"/>
          <w:lang w:eastAsia="bg-BG"/>
        </w:rPr>
        <w:t xml:space="preserve">Абдула </w:t>
      </w:r>
      <w:r w:rsidRPr="003400FD">
        <w:rPr>
          <w:rFonts w:ascii="Times New Roman" w:eastAsia="Times New Roman" w:hAnsi="Times New Roman" w:cs="Times New Roman"/>
          <w:b/>
          <w:sz w:val="24"/>
          <w:szCs w:val="24"/>
          <w:lang w:eastAsia="bg-BG"/>
        </w:rPr>
        <w:t xml:space="preserve"> Салиев</w:t>
      </w:r>
      <w:r w:rsidRPr="003400FD">
        <w:rPr>
          <w:rFonts w:ascii="Times New Roman" w:eastAsia="Times New Roman" w:hAnsi="Times New Roman" w:cs="Times New Roman"/>
          <w:sz w:val="24"/>
          <w:szCs w:val="24"/>
          <w:lang w:eastAsia="bg-BG"/>
        </w:rPr>
        <w:t xml:space="preserve"> от гр.Никопол, ул. „</w:t>
      </w:r>
      <w:r>
        <w:rPr>
          <w:rFonts w:ascii="Times New Roman" w:eastAsia="Times New Roman" w:hAnsi="Times New Roman" w:cs="Times New Roman"/>
          <w:sz w:val="24"/>
          <w:szCs w:val="24"/>
          <w:lang w:eastAsia="bg-BG"/>
        </w:rPr>
        <w:t>…..</w:t>
      </w:r>
      <w:r w:rsidRPr="003400FD">
        <w:rPr>
          <w:rFonts w:ascii="Times New Roman" w:eastAsia="Times New Roman" w:hAnsi="Times New Roman" w:cs="Times New Roman"/>
          <w:sz w:val="24"/>
          <w:szCs w:val="24"/>
          <w:lang w:eastAsia="bg-BG"/>
        </w:rPr>
        <w:t xml:space="preserve">” № , община Никопол, </w:t>
      </w:r>
      <w:r w:rsidRPr="003400FD">
        <w:rPr>
          <w:rFonts w:ascii="Times New Roman" w:eastAsia="Times New Roman" w:hAnsi="Times New Roman" w:cs="Times New Roman"/>
          <w:b/>
          <w:sz w:val="24"/>
          <w:szCs w:val="24"/>
          <w:lang w:eastAsia="bg-BG"/>
        </w:rPr>
        <w:t xml:space="preserve"> </w:t>
      </w:r>
      <w:r w:rsidRPr="003400FD">
        <w:rPr>
          <w:rFonts w:ascii="Times New Roman" w:eastAsia="Times New Roman" w:hAnsi="Times New Roman" w:cs="Times New Roman"/>
          <w:sz w:val="24"/>
          <w:szCs w:val="24"/>
          <w:lang w:eastAsia="bg-BG"/>
        </w:rPr>
        <w:t>по заявление с вх.№ 94-1723/16.10.2018 г. постъпило в деловодството на Община Никопол и Становище от 25.10.2018 г. на Обществения съвет за контрол на системата за социално подпомагане при Община Никопол;</w:t>
      </w:r>
    </w:p>
    <w:p w:rsidR="003400FD" w:rsidRPr="003400FD" w:rsidRDefault="003400FD" w:rsidP="003400FD">
      <w:pPr>
        <w:spacing w:after="0" w:line="240" w:lineRule="auto"/>
        <w:ind w:firstLine="360"/>
        <w:jc w:val="both"/>
        <w:rPr>
          <w:rFonts w:ascii="Times New Roman" w:eastAsia="Times New Roman" w:hAnsi="Times New Roman" w:cs="Times New Roman"/>
          <w:sz w:val="24"/>
          <w:szCs w:val="24"/>
          <w:lang w:eastAsia="bg-BG"/>
        </w:rPr>
      </w:pPr>
      <w:r w:rsidRPr="003400FD">
        <w:rPr>
          <w:rFonts w:ascii="Times New Roman" w:eastAsia="Times New Roman" w:hAnsi="Times New Roman" w:cs="Times New Roman"/>
          <w:sz w:val="24"/>
          <w:szCs w:val="24"/>
          <w:lang w:eastAsia="bg-BG"/>
        </w:rPr>
        <w:t>2.Утвърждава показателите, с които да се завиши бюджета на Община Никопол за 2018 г., във връзка с извършване на разхода по т.1, както следва:</w:t>
      </w:r>
    </w:p>
    <w:p w:rsidR="003400FD" w:rsidRPr="003400FD" w:rsidRDefault="003400FD" w:rsidP="003400FD">
      <w:pPr>
        <w:spacing w:after="0" w:line="240" w:lineRule="auto"/>
        <w:ind w:left="360"/>
        <w:jc w:val="both"/>
        <w:rPr>
          <w:rFonts w:ascii="Times New Roman" w:eastAsia="Times New Roman" w:hAnsi="Times New Roman" w:cs="Times New Roman"/>
          <w:sz w:val="24"/>
          <w:szCs w:val="24"/>
          <w:lang w:eastAsia="bg-BG"/>
        </w:rPr>
      </w:pPr>
      <w:r w:rsidRPr="003400FD">
        <w:rPr>
          <w:rFonts w:ascii="Times New Roman" w:eastAsia="Times New Roman" w:hAnsi="Times New Roman" w:cs="Times New Roman"/>
          <w:sz w:val="24"/>
          <w:szCs w:val="24"/>
          <w:lang w:eastAsia="bg-BG"/>
        </w:rPr>
        <w:t>2.1.По бюджета на Първостепенния разпоредител с бюджет - за гр.Никопол:</w:t>
      </w:r>
    </w:p>
    <w:tbl>
      <w:tblPr>
        <w:tblW w:w="0" w:type="auto"/>
        <w:tblLayout w:type="fixed"/>
        <w:tblLook w:val="01E0" w:firstRow="1" w:lastRow="1" w:firstColumn="1" w:lastColumn="1" w:noHBand="0" w:noVBand="0"/>
      </w:tblPr>
      <w:tblGrid>
        <w:gridCol w:w="4219"/>
        <w:gridCol w:w="1073"/>
        <w:gridCol w:w="992"/>
        <w:gridCol w:w="1134"/>
        <w:gridCol w:w="1193"/>
        <w:gridCol w:w="1181"/>
      </w:tblGrid>
      <w:tr w:rsidR="003400FD" w:rsidRPr="003400FD" w:rsidTr="00775B0C">
        <w:tc>
          <w:tcPr>
            <w:tcW w:w="4219"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center"/>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 xml:space="preserve">Наименование/Дейност </w:t>
            </w:r>
          </w:p>
        </w:tc>
        <w:tc>
          <w:tcPr>
            <w:tcW w:w="107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Общо</w:t>
            </w:r>
          </w:p>
        </w:tc>
        <w:tc>
          <w:tcPr>
            <w:tcW w:w="992"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І трим.</w:t>
            </w:r>
          </w:p>
        </w:tc>
        <w:tc>
          <w:tcPr>
            <w:tcW w:w="1134"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ІІ трим.</w:t>
            </w:r>
          </w:p>
        </w:tc>
        <w:tc>
          <w:tcPr>
            <w:tcW w:w="119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ІІІ трим.</w:t>
            </w:r>
          </w:p>
        </w:tc>
        <w:tc>
          <w:tcPr>
            <w:tcW w:w="1181"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ІV трим.</w:t>
            </w:r>
          </w:p>
        </w:tc>
      </w:tr>
      <w:tr w:rsidR="003400FD" w:rsidRPr="003400FD" w:rsidTr="00775B0C">
        <w:tc>
          <w:tcPr>
            <w:tcW w:w="4219"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center"/>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ПО ПРИХОДА</w:t>
            </w:r>
          </w:p>
        </w:tc>
        <w:tc>
          <w:tcPr>
            <w:tcW w:w="107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b/>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b/>
                <w:sz w:val="20"/>
                <w:szCs w:val="20"/>
                <w:lang w:eastAsia="bg-BG"/>
              </w:rPr>
            </w:pPr>
          </w:p>
        </w:tc>
        <w:tc>
          <w:tcPr>
            <w:tcW w:w="119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b/>
                <w:sz w:val="20"/>
                <w:szCs w:val="20"/>
                <w:lang w:eastAsia="bg-BG"/>
              </w:rPr>
            </w:pPr>
          </w:p>
        </w:tc>
        <w:tc>
          <w:tcPr>
            <w:tcW w:w="1181"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b/>
                <w:sz w:val="20"/>
                <w:szCs w:val="20"/>
                <w:lang w:eastAsia="bg-BG"/>
              </w:rPr>
            </w:pPr>
          </w:p>
        </w:tc>
      </w:tr>
      <w:tr w:rsidR="003400FD" w:rsidRPr="003400FD" w:rsidTr="00775B0C">
        <w:tc>
          <w:tcPr>
            <w:tcW w:w="4219"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-подпараграф 13-03 „Данък върху превозните средства”</w:t>
            </w:r>
          </w:p>
        </w:tc>
        <w:tc>
          <w:tcPr>
            <w:tcW w:w="107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+ 400</w:t>
            </w:r>
          </w:p>
        </w:tc>
        <w:tc>
          <w:tcPr>
            <w:tcW w:w="992"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0</w:t>
            </w:r>
          </w:p>
        </w:tc>
        <w:tc>
          <w:tcPr>
            <w:tcW w:w="119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0</w:t>
            </w:r>
          </w:p>
        </w:tc>
        <w:tc>
          <w:tcPr>
            <w:tcW w:w="1181"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+ 400</w:t>
            </w:r>
          </w:p>
        </w:tc>
      </w:tr>
      <w:tr w:rsidR="003400FD" w:rsidRPr="003400FD" w:rsidTr="00775B0C">
        <w:tc>
          <w:tcPr>
            <w:tcW w:w="4219"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center"/>
              <w:rPr>
                <w:rFonts w:ascii="Times New Roman" w:eastAsia="Times New Roman" w:hAnsi="Times New Roman" w:cs="Times New Roman"/>
                <w:sz w:val="20"/>
                <w:szCs w:val="20"/>
                <w:lang w:eastAsia="bg-BG"/>
              </w:rPr>
            </w:pPr>
            <w:r w:rsidRPr="003400FD">
              <w:rPr>
                <w:rFonts w:ascii="Times New Roman" w:eastAsia="Times New Roman" w:hAnsi="Times New Roman" w:cs="Times New Roman"/>
                <w:b/>
                <w:sz w:val="20"/>
                <w:szCs w:val="20"/>
                <w:lang w:eastAsia="bg-BG"/>
              </w:rPr>
              <w:t>ПО РАЗХОДА</w:t>
            </w:r>
          </w:p>
        </w:tc>
        <w:tc>
          <w:tcPr>
            <w:tcW w:w="107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b/>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p>
        </w:tc>
        <w:tc>
          <w:tcPr>
            <w:tcW w:w="119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p>
        </w:tc>
        <w:tc>
          <w:tcPr>
            <w:tcW w:w="1181"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p>
        </w:tc>
      </w:tr>
      <w:tr w:rsidR="003400FD" w:rsidRPr="003400FD" w:rsidTr="00775B0C">
        <w:tc>
          <w:tcPr>
            <w:tcW w:w="4219"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both"/>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Местна дейност 122 „Общинска администрация”</w:t>
            </w:r>
          </w:p>
          <w:p w:rsidR="003400FD" w:rsidRPr="003400FD" w:rsidRDefault="003400FD" w:rsidP="003400FD">
            <w:pPr>
              <w:spacing w:after="0" w:line="240" w:lineRule="auto"/>
              <w:jc w:val="both"/>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-подпараграф 42-14 „Обезщетения и помощи по решение на общинския съвет”</w:t>
            </w:r>
          </w:p>
        </w:tc>
        <w:tc>
          <w:tcPr>
            <w:tcW w:w="107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+ 400</w:t>
            </w:r>
          </w:p>
        </w:tc>
        <w:tc>
          <w:tcPr>
            <w:tcW w:w="992"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0</w:t>
            </w:r>
          </w:p>
        </w:tc>
        <w:tc>
          <w:tcPr>
            <w:tcW w:w="1193"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0</w:t>
            </w:r>
          </w:p>
        </w:tc>
        <w:tc>
          <w:tcPr>
            <w:tcW w:w="1181" w:type="dxa"/>
            <w:tcBorders>
              <w:top w:val="single" w:sz="4" w:space="0" w:color="auto"/>
              <w:left w:val="single" w:sz="4" w:space="0" w:color="auto"/>
              <w:bottom w:val="single" w:sz="4" w:space="0" w:color="auto"/>
              <w:right w:val="single" w:sz="4" w:space="0" w:color="auto"/>
            </w:tcBorders>
          </w:tcPr>
          <w:p w:rsidR="003400FD" w:rsidRPr="003400FD" w:rsidRDefault="003400FD" w:rsidP="003400FD">
            <w:pPr>
              <w:spacing w:after="0" w:line="240" w:lineRule="auto"/>
              <w:jc w:val="right"/>
              <w:rPr>
                <w:rFonts w:ascii="Times New Roman" w:eastAsia="Times New Roman" w:hAnsi="Times New Roman" w:cs="Times New Roman"/>
                <w:sz w:val="20"/>
                <w:szCs w:val="20"/>
                <w:lang w:eastAsia="bg-BG"/>
              </w:rPr>
            </w:pPr>
            <w:r w:rsidRPr="003400FD">
              <w:rPr>
                <w:rFonts w:ascii="Times New Roman" w:eastAsia="Times New Roman" w:hAnsi="Times New Roman" w:cs="Times New Roman"/>
                <w:sz w:val="20"/>
                <w:szCs w:val="20"/>
                <w:lang w:eastAsia="bg-BG"/>
              </w:rPr>
              <w:t>+ 400</w:t>
            </w:r>
          </w:p>
        </w:tc>
      </w:tr>
    </w:tbl>
    <w:p w:rsidR="003400FD" w:rsidRPr="003400FD" w:rsidRDefault="003400FD" w:rsidP="003400FD">
      <w:pPr>
        <w:spacing w:after="0" w:line="240" w:lineRule="auto"/>
        <w:jc w:val="both"/>
        <w:rPr>
          <w:rFonts w:ascii="Times New Roman" w:eastAsia="Times New Roman" w:hAnsi="Times New Roman" w:cs="Times New Roman"/>
          <w:b/>
          <w:sz w:val="20"/>
          <w:szCs w:val="20"/>
          <w:lang w:eastAsia="bg-BG"/>
        </w:rPr>
      </w:pPr>
    </w:p>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КРАСИМИР ХАЛОВ -</w:t>
      </w:r>
    </w:p>
    <w:p w:rsidR="003400FD" w:rsidRPr="003400FD" w:rsidRDefault="003400FD" w:rsidP="003400FD">
      <w:pPr>
        <w:spacing w:after="0" w:line="240" w:lineRule="auto"/>
        <w:rPr>
          <w:rFonts w:ascii="Times New Roman" w:eastAsia="Times New Roman" w:hAnsi="Times New Roman" w:cs="Times New Roman"/>
          <w:b/>
          <w:sz w:val="20"/>
          <w:szCs w:val="20"/>
          <w:lang w:eastAsia="bg-BG"/>
        </w:rPr>
      </w:pPr>
      <w:r w:rsidRPr="003400FD">
        <w:rPr>
          <w:rFonts w:ascii="Times New Roman" w:eastAsia="Times New Roman" w:hAnsi="Times New Roman" w:cs="Times New Roman"/>
          <w:b/>
          <w:sz w:val="20"/>
          <w:szCs w:val="20"/>
          <w:lang w:eastAsia="bg-BG"/>
        </w:rPr>
        <w:t>Председател на</w:t>
      </w:r>
      <w:r w:rsidR="00B76286">
        <w:rPr>
          <w:rFonts w:ascii="Times New Roman" w:eastAsia="Times New Roman" w:hAnsi="Times New Roman" w:cs="Times New Roman"/>
          <w:b/>
          <w:sz w:val="20"/>
          <w:szCs w:val="20"/>
          <w:lang w:eastAsia="bg-BG"/>
        </w:rPr>
        <w:t xml:space="preserve"> </w:t>
      </w:r>
      <w:r w:rsidRPr="003400FD">
        <w:rPr>
          <w:rFonts w:ascii="Times New Roman" w:eastAsia="Times New Roman" w:hAnsi="Times New Roman" w:cs="Times New Roman"/>
          <w:b/>
          <w:sz w:val="20"/>
          <w:szCs w:val="20"/>
          <w:lang w:eastAsia="bg-BG"/>
        </w:rPr>
        <w:t>Общински съвет – Никопол</w:t>
      </w:r>
    </w:p>
    <w:p w:rsidR="003400FD" w:rsidRPr="003400FD" w:rsidRDefault="003400FD" w:rsidP="003400FD">
      <w:pPr>
        <w:spacing w:after="0" w:line="240" w:lineRule="auto"/>
        <w:rPr>
          <w:rFonts w:ascii="Times New Roman" w:eastAsia="Times New Roman" w:hAnsi="Times New Roman" w:cs="Times New Roman"/>
          <w:b/>
          <w:sz w:val="20"/>
          <w:szCs w:val="20"/>
          <w:lang w:eastAsia="bg-BG"/>
        </w:rPr>
      </w:pPr>
    </w:p>
    <w:p w:rsidR="003400FD" w:rsidRPr="003400FD" w:rsidRDefault="003400FD" w:rsidP="003400FD">
      <w:pPr>
        <w:spacing w:after="0" w:line="240" w:lineRule="auto"/>
        <w:jc w:val="both"/>
        <w:rPr>
          <w:rFonts w:ascii="Times New Roman" w:eastAsia="Times New Roman" w:hAnsi="Times New Roman" w:cs="Times New Roman"/>
          <w:sz w:val="20"/>
          <w:szCs w:val="20"/>
          <w:lang w:eastAsia="bg-BG"/>
        </w:rPr>
      </w:pPr>
      <w:bookmarkStart w:id="0" w:name="_GoBack"/>
      <w:bookmarkEnd w:id="0"/>
    </w:p>
    <w:sectPr w:rsidR="003400FD" w:rsidRPr="003400FD" w:rsidSect="003400FD">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F3" w:rsidRDefault="000B5AF3" w:rsidP="008A4CBD">
      <w:pPr>
        <w:spacing w:after="0" w:line="240" w:lineRule="auto"/>
      </w:pPr>
      <w:r>
        <w:separator/>
      </w:r>
    </w:p>
  </w:endnote>
  <w:endnote w:type="continuationSeparator" w:id="0">
    <w:p w:rsidR="000B5AF3" w:rsidRDefault="000B5AF3" w:rsidP="008A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86159"/>
      <w:docPartObj>
        <w:docPartGallery w:val="Page Numbers (Bottom of Page)"/>
        <w:docPartUnique/>
      </w:docPartObj>
    </w:sdtPr>
    <w:sdtContent>
      <w:p w:rsidR="008A4CBD" w:rsidRDefault="008A4CBD">
        <w:pPr>
          <w:pStyle w:val="a5"/>
          <w:jc w:val="right"/>
        </w:pPr>
        <w:r>
          <w:fldChar w:fldCharType="begin"/>
        </w:r>
        <w:r>
          <w:instrText>PAGE   \* MERGEFORMAT</w:instrText>
        </w:r>
        <w:r>
          <w:fldChar w:fldCharType="separate"/>
        </w:r>
        <w:r w:rsidR="00CA6D77">
          <w:rPr>
            <w:noProof/>
          </w:rPr>
          <w:t>18</w:t>
        </w:r>
        <w:r>
          <w:fldChar w:fldCharType="end"/>
        </w:r>
      </w:p>
    </w:sdtContent>
  </w:sdt>
  <w:p w:rsidR="008A4CBD" w:rsidRDefault="008A4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F3" w:rsidRDefault="000B5AF3" w:rsidP="008A4CBD">
      <w:pPr>
        <w:spacing w:after="0" w:line="240" w:lineRule="auto"/>
      </w:pPr>
      <w:r>
        <w:separator/>
      </w:r>
    </w:p>
  </w:footnote>
  <w:footnote w:type="continuationSeparator" w:id="0">
    <w:p w:rsidR="000B5AF3" w:rsidRDefault="000B5AF3" w:rsidP="008A4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67EA"/>
    <w:multiLevelType w:val="hybridMultilevel"/>
    <w:tmpl w:val="9C640D5C"/>
    <w:lvl w:ilvl="0" w:tplc="F5FE9C3E">
      <w:start w:val="1"/>
      <w:numFmt w:val="upperRoman"/>
      <w:lvlText w:val="%1."/>
      <w:lvlJc w:val="left"/>
      <w:pPr>
        <w:ind w:left="2844" w:hanging="72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BD"/>
    <w:rsid w:val="000B5AF3"/>
    <w:rsid w:val="001B38E0"/>
    <w:rsid w:val="003400FD"/>
    <w:rsid w:val="0040605E"/>
    <w:rsid w:val="00575EC5"/>
    <w:rsid w:val="005A7B54"/>
    <w:rsid w:val="005F0359"/>
    <w:rsid w:val="005F56F2"/>
    <w:rsid w:val="006161FB"/>
    <w:rsid w:val="00650C4B"/>
    <w:rsid w:val="006C33CF"/>
    <w:rsid w:val="00703412"/>
    <w:rsid w:val="007C0666"/>
    <w:rsid w:val="008A4CBD"/>
    <w:rsid w:val="00A42566"/>
    <w:rsid w:val="00AA16CB"/>
    <w:rsid w:val="00B411ED"/>
    <w:rsid w:val="00B76286"/>
    <w:rsid w:val="00CA6D77"/>
    <w:rsid w:val="00D0424A"/>
    <w:rsid w:val="00D57D8C"/>
    <w:rsid w:val="00F450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CBD"/>
    <w:pPr>
      <w:tabs>
        <w:tab w:val="center" w:pos="4536"/>
        <w:tab w:val="right" w:pos="9072"/>
      </w:tabs>
      <w:spacing w:after="0" w:line="240" w:lineRule="auto"/>
    </w:pPr>
  </w:style>
  <w:style w:type="character" w:customStyle="1" w:styleId="a4">
    <w:name w:val="Горен колонтитул Знак"/>
    <w:basedOn w:val="a0"/>
    <w:link w:val="a3"/>
    <w:uiPriority w:val="99"/>
    <w:rsid w:val="008A4CBD"/>
  </w:style>
  <w:style w:type="paragraph" w:styleId="a5">
    <w:name w:val="footer"/>
    <w:basedOn w:val="a"/>
    <w:link w:val="a6"/>
    <w:uiPriority w:val="99"/>
    <w:unhideWhenUsed/>
    <w:rsid w:val="008A4CBD"/>
    <w:pPr>
      <w:tabs>
        <w:tab w:val="center" w:pos="4536"/>
        <w:tab w:val="right" w:pos="9072"/>
      </w:tabs>
      <w:spacing w:after="0" w:line="240" w:lineRule="auto"/>
    </w:pPr>
  </w:style>
  <w:style w:type="character" w:customStyle="1" w:styleId="a6">
    <w:name w:val="Долен колонтитул Знак"/>
    <w:basedOn w:val="a0"/>
    <w:link w:val="a5"/>
    <w:uiPriority w:val="99"/>
    <w:rsid w:val="008A4CBD"/>
  </w:style>
  <w:style w:type="table" w:styleId="a7">
    <w:name w:val="Table Grid"/>
    <w:basedOn w:val="a1"/>
    <w:rsid w:val="006161F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CBD"/>
    <w:pPr>
      <w:tabs>
        <w:tab w:val="center" w:pos="4536"/>
        <w:tab w:val="right" w:pos="9072"/>
      </w:tabs>
      <w:spacing w:after="0" w:line="240" w:lineRule="auto"/>
    </w:pPr>
  </w:style>
  <w:style w:type="character" w:customStyle="1" w:styleId="a4">
    <w:name w:val="Горен колонтитул Знак"/>
    <w:basedOn w:val="a0"/>
    <w:link w:val="a3"/>
    <w:uiPriority w:val="99"/>
    <w:rsid w:val="008A4CBD"/>
  </w:style>
  <w:style w:type="paragraph" w:styleId="a5">
    <w:name w:val="footer"/>
    <w:basedOn w:val="a"/>
    <w:link w:val="a6"/>
    <w:uiPriority w:val="99"/>
    <w:unhideWhenUsed/>
    <w:rsid w:val="008A4CBD"/>
    <w:pPr>
      <w:tabs>
        <w:tab w:val="center" w:pos="4536"/>
        <w:tab w:val="right" w:pos="9072"/>
      </w:tabs>
      <w:spacing w:after="0" w:line="240" w:lineRule="auto"/>
    </w:pPr>
  </w:style>
  <w:style w:type="character" w:customStyle="1" w:styleId="a6">
    <w:name w:val="Долен колонтитул Знак"/>
    <w:basedOn w:val="a0"/>
    <w:link w:val="a5"/>
    <w:uiPriority w:val="99"/>
    <w:rsid w:val="008A4CBD"/>
  </w:style>
  <w:style w:type="table" w:styleId="a7">
    <w:name w:val="Table Grid"/>
    <w:basedOn w:val="a1"/>
    <w:rsid w:val="006161F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6983</Words>
  <Characters>39809</Characters>
  <Application>Microsoft Office Word</Application>
  <DocSecurity>0</DocSecurity>
  <Lines>331</Lines>
  <Paragraphs>93</Paragraphs>
  <ScaleCrop>false</ScaleCrop>
  <Company/>
  <LinksUpToDate>false</LinksUpToDate>
  <CharactersWithSpaces>46699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2018-11-05T08:52:00Z</dcterms:created>
  <dcterms:modified xsi:type="dcterms:W3CDTF">2018-11-05T09:13:00Z</dcterms:modified>
</cp:coreProperties>
</file>